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DF37" w14:textId="77777777" w:rsidR="003875CA" w:rsidRDefault="00AE0CE6" w:rsidP="00C32329">
      <w:pPr>
        <w:widowControl w:val="0"/>
        <w:pBdr>
          <w:top w:val="nil"/>
          <w:left w:val="nil"/>
          <w:bottom w:val="nil"/>
          <w:right w:val="nil"/>
          <w:between w:val="nil"/>
        </w:pBdr>
        <w:spacing w:after="1920"/>
      </w:pPr>
      <w:r>
        <w:rPr>
          <w:rFonts w:ascii="Arial" w:eastAsia="Arial" w:hAnsi="Arial" w:cs="Arial"/>
          <w:noProof/>
        </w:rPr>
        <w:drawing>
          <wp:inline distT="0" distB="0" distL="0" distR="0" wp14:anchorId="09D67315" wp14:editId="71CABEE7">
            <wp:extent cx="2547891" cy="689891"/>
            <wp:effectExtent l="0" t="0" r="0" b="0"/>
            <wp:docPr id="514" name="image23.png" descr="Logo: RHNTC Reproductive Health National Training Center."/>
            <wp:cNvGraphicFramePr/>
            <a:graphic xmlns:a="http://schemas.openxmlformats.org/drawingml/2006/main">
              <a:graphicData uri="http://schemas.openxmlformats.org/drawingml/2006/picture">
                <pic:pic xmlns:pic="http://schemas.openxmlformats.org/drawingml/2006/picture">
                  <pic:nvPicPr>
                    <pic:cNvPr id="514" name="image23.png" descr="Logo: RHNTC Reproductive Health National Training Center."/>
                    <pic:cNvPicPr preferRelativeResize="0"/>
                  </pic:nvPicPr>
                  <pic:blipFill>
                    <a:blip r:embed="rId9"/>
                    <a:srcRect/>
                    <a:stretch>
                      <a:fillRect/>
                    </a:stretch>
                  </pic:blipFill>
                  <pic:spPr>
                    <a:xfrm>
                      <a:off x="0" y="0"/>
                      <a:ext cx="2547891" cy="689891"/>
                    </a:xfrm>
                    <a:prstGeom prst="rect">
                      <a:avLst/>
                    </a:prstGeom>
                    <a:ln/>
                  </pic:spPr>
                </pic:pic>
              </a:graphicData>
            </a:graphic>
          </wp:inline>
        </w:drawing>
      </w:r>
    </w:p>
    <w:p w14:paraId="29FF5361" w14:textId="4C245B9F" w:rsidR="003875CA" w:rsidRPr="00C32329" w:rsidRDefault="00AE0CE6" w:rsidP="00C32329">
      <w:pPr>
        <w:pStyle w:val="Heading1"/>
        <w:spacing w:after="480"/>
      </w:pPr>
      <w:bookmarkStart w:id="0" w:name="_Title_X_Policy"/>
      <w:bookmarkEnd w:id="0"/>
      <w:r w:rsidRPr="00C32329">
        <w:t>Title X Policy Templates</w:t>
      </w:r>
    </w:p>
    <w:p w14:paraId="432E8582" w14:textId="6FE3B5C7" w:rsidR="003875CA" w:rsidRPr="009E4B27" w:rsidRDefault="00AE0CE6" w:rsidP="009E4B27">
      <w:pPr>
        <w:pStyle w:val="Heading2"/>
      </w:pPr>
      <w:r w:rsidRPr="009E4B27">
        <w:t>Purpose</w:t>
      </w:r>
    </w:p>
    <w:p w14:paraId="6AC49AD3" w14:textId="79E7CB1B" w:rsidR="003875CA" w:rsidRDefault="002D3C2F">
      <w:pPr>
        <w:spacing w:after="0" w:line="240" w:lineRule="auto"/>
        <w:rPr>
          <w:rFonts w:ascii="Arial" w:eastAsia="Arial" w:hAnsi="Arial" w:cs="Arial"/>
        </w:rPr>
      </w:pPr>
      <w:r>
        <w:rPr>
          <w:rFonts w:ascii="Arial" w:hAnsi="Arial" w:cs="Arial"/>
          <w:color w:val="000000"/>
        </w:rPr>
        <w:t xml:space="preserve">Title X recipients, </w:t>
      </w:r>
      <w:r>
        <w:rPr>
          <w:rFonts w:ascii="Arial" w:hAnsi="Arial" w:cs="Arial"/>
          <w:color w:val="222222"/>
          <w:shd w:val="clear" w:color="auto" w:fill="FFFFFF"/>
        </w:rPr>
        <w:t>i.e., direct grantees of funds from OPA, are required</w:t>
      </w:r>
      <w:r>
        <w:rPr>
          <w:rFonts w:ascii="Arial" w:eastAsia="Arial" w:hAnsi="Arial" w:cs="Arial"/>
          <w:color w:val="000000"/>
        </w:rPr>
        <w:t xml:space="preserve"> to have written policies </w:t>
      </w:r>
      <w:r w:rsidR="005C28E6">
        <w:rPr>
          <w:rFonts w:ascii="Arial" w:eastAsia="Arial" w:hAnsi="Arial" w:cs="Arial"/>
          <w:color w:val="000000"/>
        </w:rPr>
        <w:br/>
      </w:r>
      <w:r>
        <w:rPr>
          <w:rFonts w:ascii="Arial" w:eastAsia="Arial" w:hAnsi="Arial" w:cs="Arial"/>
          <w:color w:val="000000"/>
        </w:rPr>
        <w:t xml:space="preserve">in accordance with </w:t>
      </w:r>
      <w:hyperlink r:id="rId10">
        <w:r>
          <w:rPr>
            <w:rFonts w:ascii="Arial" w:eastAsia="Arial" w:hAnsi="Arial" w:cs="Arial"/>
            <w:color w:val="0070C0"/>
            <w:u w:val="single"/>
          </w:rPr>
          <w:t>Title X statutes and regulations</w:t>
        </w:r>
      </w:hyperlink>
      <w:r>
        <w:rPr>
          <w:rFonts w:ascii="Arial" w:eastAsia="Arial" w:hAnsi="Arial" w:cs="Arial"/>
        </w:rPr>
        <w:t xml:space="preserve">. </w:t>
      </w:r>
      <w:r>
        <w:rPr>
          <w:rFonts w:ascii="Arial" w:eastAsia="Arial" w:hAnsi="Arial" w:cs="Arial"/>
          <w:color w:val="000000"/>
        </w:rPr>
        <w:t xml:space="preserve">This package of policy templates provides </w:t>
      </w:r>
      <w:r w:rsidR="005C28E6">
        <w:rPr>
          <w:rFonts w:ascii="Arial" w:eastAsia="Arial" w:hAnsi="Arial" w:cs="Arial"/>
          <w:color w:val="000000"/>
        </w:rPr>
        <w:br/>
      </w:r>
      <w:r>
        <w:rPr>
          <w:rFonts w:ascii="Arial" w:eastAsia="Arial" w:hAnsi="Arial" w:cs="Arial"/>
          <w:color w:val="000000"/>
        </w:rPr>
        <w:t xml:space="preserve">a foundational structure toward being in compliance with expectations of the Title X Program. </w:t>
      </w:r>
      <w:r>
        <w:rPr>
          <w:rFonts w:ascii="Arial" w:eastAsia="Arial" w:hAnsi="Arial" w:cs="Arial"/>
        </w:rPr>
        <w:t>These templates do not include policies that an individual Title X agency may require above and beyond the expectations presented in the Title X Handbook.</w:t>
      </w:r>
      <w:r>
        <w:rPr>
          <w:rFonts w:ascii="Arial" w:eastAsia="Arial" w:hAnsi="Arial" w:cs="Arial"/>
          <w:color w:val="000000"/>
        </w:rPr>
        <w:t xml:space="preserve"> </w:t>
      </w:r>
      <w:r>
        <w:rPr>
          <w:rFonts w:ascii="Arial" w:eastAsia="Arial" w:hAnsi="Arial" w:cs="Arial"/>
        </w:rPr>
        <w:t>Recipient</w:t>
      </w:r>
      <w:r>
        <w:rPr>
          <w:rFonts w:ascii="Arial" w:eastAsia="Arial" w:hAnsi="Arial" w:cs="Arial"/>
          <w:color w:val="000000"/>
        </w:rPr>
        <w:t>s are meant to tailor the following policy templates to their specific needs. For exa</w:t>
      </w:r>
      <w:r>
        <w:rPr>
          <w:rFonts w:ascii="Arial" w:eastAsia="Arial" w:hAnsi="Arial" w:cs="Arial"/>
        </w:rPr>
        <w:t>mple, policies should:</w:t>
      </w:r>
    </w:p>
    <w:p w14:paraId="13747F40" w14:textId="77777777" w:rsidR="003875CA" w:rsidRDefault="00AE0CE6" w:rsidP="00643742">
      <w:pPr>
        <w:pStyle w:val="ListParagraph"/>
        <w:numPr>
          <w:ilvl w:val="0"/>
          <w:numId w:val="34"/>
        </w:numPr>
      </w:pPr>
      <w:r>
        <w:t>be modified to include the agency’s logo</w:t>
      </w:r>
    </w:p>
    <w:p w14:paraId="7742719E" w14:textId="77777777" w:rsidR="003875CA" w:rsidRDefault="00AE0CE6" w:rsidP="00643742">
      <w:pPr>
        <w:pStyle w:val="ListParagraph"/>
        <w:numPr>
          <w:ilvl w:val="0"/>
          <w:numId w:val="34"/>
        </w:numPr>
      </w:pPr>
      <w:r>
        <w:t>reflect the agency’s own practices</w:t>
      </w:r>
    </w:p>
    <w:p w14:paraId="6A128860" w14:textId="636CC3EA" w:rsidR="003875CA" w:rsidRPr="00F90B7F" w:rsidRDefault="00AE0CE6" w:rsidP="002B6C2D">
      <w:pPr>
        <w:pStyle w:val="ListParagraph"/>
        <w:numPr>
          <w:ilvl w:val="0"/>
          <w:numId w:val="34"/>
        </w:numPr>
        <w:spacing w:after="240"/>
      </w:pPr>
      <w:r>
        <w:t xml:space="preserve">be responsive to the cultural needs of the populations served by the agency </w:t>
      </w:r>
    </w:p>
    <w:p w14:paraId="18A1BA0B" w14:textId="5A2E6747" w:rsidR="003875CA" w:rsidRDefault="00AE0CE6" w:rsidP="003B67FF">
      <w:pPr>
        <w:spacing w:after="3240" w:line="240" w:lineRule="auto"/>
        <w:rPr>
          <w:rFonts w:ascii="Arial" w:eastAsia="Arial" w:hAnsi="Arial" w:cs="Arial"/>
        </w:rPr>
      </w:pPr>
      <w:r>
        <w:rPr>
          <w:rFonts w:ascii="Arial" w:eastAsia="Arial" w:hAnsi="Arial" w:cs="Arial"/>
        </w:rPr>
        <w:t>Recipient</w:t>
      </w:r>
      <w:r>
        <w:rPr>
          <w:rFonts w:ascii="Arial" w:eastAsia="Arial" w:hAnsi="Arial" w:cs="Arial"/>
          <w:color w:val="000000"/>
        </w:rPr>
        <w:t xml:space="preserve">s who contract with subrecipient agencies to deliver Title X services may find it </w:t>
      </w:r>
      <w:r>
        <w:br/>
      </w:r>
      <w:r>
        <w:rPr>
          <w:rFonts w:ascii="Arial" w:eastAsia="Arial" w:hAnsi="Arial" w:cs="Arial"/>
          <w:color w:val="000000"/>
        </w:rPr>
        <w:t xml:space="preserve">helpful to provide them with templates, </w:t>
      </w:r>
      <w:r>
        <w:rPr>
          <w:rFonts w:ascii="Arial" w:eastAsia="Arial" w:hAnsi="Arial" w:cs="Arial"/>
        </w:rPr>
        <w:t xml:space="preserve">ensuring that </w:t>
      </w:r>
      <w:r>
        <w:rPr>
          <w:rFonts w:ascii="Arial" w:eastAsia="Arial" w:hAnsi="Arial" w:cs="Arial"/>
          <w:color w:val="000000"/>
        </w:rPr>
        <w:t>they also meet the expectations</w:t>
      </w:r>
      <w:r>
        <w:rPr>
          <w:rFonts w:ascii="Arial" w:eastAsia="Arial" w:hAnsi="Arial" w:cs="Arial"/>
        </w:rPr>
        <w:t xml:space="preserve"> </w:t>
      </w:r>
      <w:r>
        <w:rPr>
          <w:rFonts w:ascii="Arial" w:eastAsia="Arial" w:hAnsi="Arial" w:cs="Arial"/>
          <w:color w:val="000000"/>
        </w:rPr>
        <w:t xml:space="preserve">of </w:t>
      </w:r>
      <w:r>
        <w:br/>
      </w:r>
      <w:r>
        <w:rPr>
          <w:rFonts w:ascii="Arial" w:eastAsia="Arial" w:hAnsi="Arial" w:cs="Arial"/>
          <w:color w:val="000000"/>
        </w:rPr>
        <w:t>the Title X Program.</w:t>
      </w:r>
    </w:p>
    <w:p w14:paraId="0F6AFAB0" w14:textId="77777777" w:rsidR="003875CA" w:rsidRDefault="00AE0CE6">
      <w:pPr>
        <w:spacing w:after="160" w:line="240" w:lineRule="auto"/>
        <w:rPr>
          <w:rFonts w:ascii="Arial" w:eastAsia="Arial" w:hAnsi="Arial" w:cs="Arial"/>
          <w:i/>
          <w:sz w:val="20"/>
          <w:szCs w:val="20"/>
        </w:rPr>
      </w:pPr>
      <w:r>
        <w:rPr>
          <w:rFonts w:ascii="Arial" w:eastAsia="Arial" w:hAnsi="Arial" w:cs="Arial"/>
          <w:i/>
          <w:sz w:val="20"/>
          <w:szCs w:val="20"/>
        </w:rPr>
        <w:t xml:space="preserve">This publication was supported by the Office of Population Affairs (Grant FPTPA006030). The views expressed do not necessarily reflect the official policies of the Department of Health and Human Services; nor does mention of trade names, commercial practices, or organizations imply endorsement by the </w:t>
      </w:r>
      <w:r>
        <w:rPr>
          <w:rFonts w:ascii="Arial" w:eastAsia="Arial" w:hAnsi="Arial" w:cs="Arial"/>
          <w:i/>
          <w:sz w:val="20"/>
          <w:szCs w:val="20"/>
        </w:rPr>
        <w:br/>
        <w:t>U.S. Government.</w:t>
      </w:r>
    </w:p>
    <w:p w14:paraId="161FD861" w14:textId="4F111F19" w:rsidR="003875CA" w:rsidRDefault="00AE0CE6">
      <w:pPr>
        <w:spacing w:after="160" w:line="240" w:lineRule="auto"/>
        <w:rPr>
          <w:rFonts w:ascii="Arial" w:eastAsia="Arial" w:hAnsi="Arial" w:cs="Arial"/>
          <w:b/>
          <w:sz w:val="20"/>
          <w:szCs w:val="20"/>
          <w:u w:val="single"/>
        </w:rPr>
      </w:pPr>
      <w:r>
        <w:rPr>
          <w:rFonts w:ascii="Arial" w:eastAsia="Arial" w:hAnsi="Arial" w:cs="Arial"/>
          <w:i/>
          <w:sz w:val="20"/>
          <w:szCs w:val="20"/>
        </w:rPr>
        <w:t xml:space="preserve">Updated </w:t>
      </w:r>
      <w:r w:rsidR="00B65D87">
        <w:rPr>
          <w:rFonts w:ascii="Arial" w:eastAsia="Arial" w:hAnsi="Arial" w:cs="Arial"/>
          <w:i/>
          <w:sz w:val="20"/>
          <w:szCs w:val="20"/>
        </w:rPr>
        <w:t>March</w:t>
      </w:r>
      <w:r>
        <w:rPr>
          <w:rFonts w:ascii="Arial" w:eastAsia="Arial" w:hAnsi="Arial" w:cs="Arial"/>
          <w:i/>
          <w:sz w:val="20"/>
          <w:szCs w:val="20"/>
        </w:rPr>
        <w:t xml:space="preserve"> 2023</w:t>
      </w:r>
      <w:r>
        <w:br w:type="page"/>
      </w:r>
    </w:p>
    <w:p w14:paraId="5EBCBBAE" w14:textId="77777777" w:rsidR="003875CA" w:rsidRDefault="00AE0CE6" w:rsidP="00CB369F">
      <w:pPr>
        <w:pStyle w:val="Heading2"/>
      </w:pPr>
      <w:r>
        <w:lastRenderedPageBreak/>
        <w:t>Table of Contents</w:t>
      </w:r>
    </w:p>
    <w:sdt>
      <w:sdtPr>
        <w:rPr>
          <w:b w:val="0"/>
          <w:bCs w:val="0"/>
          <w:noProof w:val="0"/>
        </w:rPr>
        <w:id w:val="1298261466"/>
        <w:docPartObj>
          <w:docPartGallery w:val="Table of Contents"/>
          <w:docPartUnique/>
        </w:docPartObj>
      </w:sdtPr>
      <w:sdtEndPr/>
      <w:sdtContent>
        <w:p w14:paraId="0978F621" w14:textId="2133149F" w:rsidR="004F2611" w:rsidRPr="004F2611" w:rsidRDefault="00AE0CE6" w:rsidP="004F2611">
          <w:pPr>
            <w:pStyle w:val="TOC1"/>
            <w:rPr>
              <w:rFonts w:asciiTheme="minorHAnsi" w:eastAsiaTheme="minorEastAsia" w:hAnsiTheme="minorHAnsi" w:cstheme="minorBidi"/>
              <w:b w:val="0"/>
              <w:bCs w:val="0"/>
              <w:sz w:val="24"/>
              <w:szCs w:val="24"/>
            </w:rPr>
          </w:pPr>
          <w:r>
            <w:fldChar w:fldCharType="begin"/>
          </w:r>
          <w:r>
            <w:instrText xml:space="preserve"> TOC \h \u \z </w:instrText>
          </w:r>
          <w:r>
            <w:fldChar w:fldCharType="separate"/>
          </w:r>
          <w:hyperlink w:anchor="_Toc126329943" w:history="1">
            <w:r w:rsidR="004F2611" w:rsidRPr="00157D6B">
              <w:rPr>
                <w:rStyle w:val="Hyperlink"/>
              </w:rPr>
              <w:t>Project Administration</w:t>
            </w:r>
            <w:r w:rsidR="004F2611">
              <w:rPr>
                <w:webHidden/>
              </w:rPr>
              <w:tab/>
            </w:r>
            <w:r w:rsidR="004F2611">
              <w:rPr>
                <w:webHidden/>
              </w:rPr>
              <w:fldChar w:fldCharType="begin"/>
            </w:r>
            <w:r w:rsidR="004F2611">
              <w:rPr>
                <w:webHidden/>
              </w:rPr>
              <w:instrText xml:space="preserve"> PAGEREF _Toc126329943 \h </w:instrText>
            </w:r>
            <w:r w:rsidR="004F2611">
              <w:rPr>
                <w:webHidden/>
              </w:rPr>
            </w:r>
            <w:r w:rsidR="004F2611">
              <w:rPr>
                <w:webHidden/>
              </w:rPr>
              <w:fldChar w:fldCharType="separate"/>
            </w:r>
            <w:r w:rsidR="00756FEF">
              <w:rPr>
                <w:webHidden/>
              </w:rPr>
              <w:t>5</w:t>
            </w:r>
            <w:r w:rsidR="004F2611">
              <w:rPr>
                <w:webHidden/>
              </w:rPr>
              <w:fldChar w:fldCharType="end"/>
            </w:r>
          </w:hyperlink>
        </w:p>
        <w:p w14:paraId="00870365" w14:textId="2874A7F6" w:rsidR="004F2611" w:rsidRDefault="00FB7266">
          <w:pPr>
            <w:pStyle w:val="TOC2"/>
            <w:tabs>
              <w:tab w:val="right" w:pos="9350"/>
            </w:tabs>
            <w:rPr>
              <w:rFonts w:asciiTheme="minorHAnsi" w:eastAsiaTheme="minorEastAsia" w:hAnsiTheme="minorHAnsi" w:cstheme="minorBidi"/>
              <w:noProof/>
              <w:sz w:val="24"/>
              <w:szCs w:val="24"/>
            </w:rPr>
          </w:pPr>
          <w:hyperlink r:id="rId11" w:anchor="_Toc126329945" w:history="1">
            <w:r w:rsidR="004F2611" w:rsidRPr="00157D6B">
              <w:rPr>
                <w:rStyle w:val="Hyperlink"/>
                <w:noProof/>
              </w:rPr>
              <w:t>Project Administration #1, #2, #3: Non-Coercive Services</w:t>
            </w:r>
            <w:r w:rsidR="004F2611">
              <w:rPr>
                <w:noProof/>
                <w:webHidden/>
              </w:rPr>
              <w:tab/>
            </w:r>
            <w:r w:rsidR="004F2611">
              <w:rPr>
                <w:noProof/>
                <w:webHidden/>
              </w:rPr>
              <w:fldChar w:fldCharType="begin"/>
            </w:r>
            <w:r w:rsidR="004F2611">
              <w:rPr>
                <w:noProof/>
                <w:webHidden/>
              </w:rPr>
              <w:instrText xml:space="preserve"> PAGEREF _Toc126329945 \h </w:instrText>
            </w:r>
            <w:r w:rsidR="004F2611">
              <w:rPr>
                <w:noProof/>
                <w:webHidden/>
              </w:rPr>
            </w:r>
            <w:r w:rsidR="004F2611">
              <w:rPr>
                <w:noProof/>
                <w:webHidden/>
              </w:rPr>
              <w:fldChar w:fldCharType="separate"/>
            </w:r>
            <w:r w:rsidR="00756FEF">
              <w:rPr>
                <w:noProof/>
                <w:webHidden/>
              </w:rPr>
              <w:t>6</w:t>
            </w:r>
            <w:r w:rsidR="004F2611">
              <w:rPr>
                <w:noProof/>
                <w:webHidden/>
              </w:rPr>
              <w:fldChar w:fldCharType="end"/>
            </w:r>
          </w:hyperlink>
        </w:p>
        <w:p w14:paraId="5699DE08" w14:textId="2CCB657F" w:rsidR="004F2611" w:rsidRDefault="00FB7266">
          <w:pPr>
            <w:pStyle w:val="TOC2"/>
            <w:tabs>
              <w:tab w:val="right" w:pos="9350"/>
            </w:tabs>
            <w:rPr>
              <w:rFonts w:asciiTheme="minorHAnsi" w:eastAsiaTheme="minorEastAsia" w:hAnsiTheme="minorHAnsi" w:cstheme="minorBidi"/>
              <w:noProof/>
              <w:sz w:val="24"/>
              <w:szCs w:val="24"/>
            </w:rPr>
          </w:pPr>
          <w:hyperlink r:id="rId12" w:anchor="_Toc126329946" w:history="1">
            <w:r w:rsidR="004F2611" w:rsidRPr="00157D6B">
              <w:rPr>
                <w:rStyle w:val="Hyperlink"/>
                <w:noProof/>
              </w:rPr>
              <w:t>Project Administration #4: Non-Discrimination in the Provision of Services</w:t>
            </w:r>
            <w:r w:rsidR="004F2611">
              <w:rPr>
                <w:noProof/>
                <w:webHidden/>
              </w:rPr>
              <w:tab/>
            </w:r>
            <w:r w:rsidR="004F2611">
              <w:rPr>
                <w:noProof/>
                <w:webHidden/>
              </w:rPr>
              <w:fldChar w:fldCharType="begin"/>
            </w:r>
            <w:r w:rsidR="004F2611">
              <w:rPr>
                <w:noProof/>
                <w:webHidden/>
              </w:rPr>
              <w:instrText xml:space="preserve"> PAGEREF _Toc126329946 \h </w:instrText>
            </w:r>
            <w:r w:rsidR="004F2611">
              <w:rPr>
                <w:noProof/>
                <w:webHidden/>
              </w:rPr>
            </w:r>
            <w:r w:rsidR="004F2611">
              <w:rPr>
                <w:noProof/>
                <w:webHidden/>
              </w:rPr>
              <w:fldChar w:fldCharType="separate"/>
            </w:r>
            <w:r w:rsidR="00756FEF">
              <w:rPr>
                <w:noProof/>
                <w:webHidden/>
              </w:rPr>
              <w:t>9</w:t>
            </w:r>
            <w:r w:rsidR="004F2611">
              <w:rPr>
                <w:noProof/>
                <w:webHidden/>
              </w:rPr>
              <w:fldChar w:fldCharType="end"/>
            </w:r>
          </w:hyperlink>
        </w:p>
        <w:p w14:paraId="67E7B66A" w14:textId="15E3F935" w:rsidR="004F2611" w:rsidRDefault="00FB7266">
          <w:pPr>
            <w:pStyle w:val="TOC2"/>
            <w:tabs>
              <w:tab w:val="right" w:pos="9350"/>
            </w:tabs>
            <w:rPr>
              <w:rFonts w:asciiTheme="minorHAnsi" w:eastAsiaTheme="minorEastAsia" w:hAnsiTheme="minorHAnsi" w:cstheme="minorBidi"/>
              <w:noProof/>
              <w:sz w:val="24"/>
              <w:szCs w:val="24"/>
            </w:rPr>
          </w:pPr>
          <w:hyperlink w:anchor="_Toc126329947" w:history="1">
            <w:r w:rsidR="004F2611" w:rsidRPr="00157D6B">
              <w:rPr>
                <w:rStyle w:val="Hyperlink"/>
                <w:noProof/>
              </w:rPr>
              <w:t>Project Administration #5: Priority Services to Low Income Families</w:t>
            </w:r>
            <w:r w:rsidR="004F2611">
              <w:rPr>
                <w:noProof/>
                <w:webHidden/>
              </w:rPr>
              <w:tab/>
            </w:r>
            <w:r w:rsidR="004F2611">
              <w:rPr>
                <w:noProof/>
                <w:webHidden/>
              </w:rPr>
              <w:fldChar w:fldCharType="begin"/>
            </w:r>
            <w:r w:rsidR="004F2611">
              <w:rPr>
                <w:noProof/>
                <w:webHidden/>
              </w:rPr>
              <w:instrText xml:space="preserve"> PAGEREF _Toc126329947 \h </w:instrText>
            </w:r>
            <w:r w:rsidR="004F2611">
              <w:rPr>
                <w:noProof/>
                <w:webHidden/>
              </w:rPr>
            </w:r>
            <w:r w:rsidR="004F2611">
              <w:rPr>
                <w:noProof/>
                <w:webHidden/>
              </w:rPr>
              <w:fldChar w:fldCharType="separate"/>
            </w:r>
            <w:r w:rsidR="00756FEF">
              <w:rPr>
                <w:noProof/>
                <w:webHidden/>
              </w:rPr>
              <w:t>11</w:t>
            </w:r>
            <w:r w:rsidR="004F2611">
              <w:rPr>
                <w:noProof/>
                <w:webHidden/>
              </w:rPr>
              <w:fldChar w:fldCharType="end"/>
            </w:r>
          </w:hyperlink>
        </w:p>
        <w:p w14:paraId="3F4E0030" w14:textId="5B1755E0" w:rsidR="004F2611" w:rsidRDefault="00FB7266">
          <w:pPr>
            <w:pStyle w:val="TOC2"/>
            <w:tabs>
              <w:tab w:val="right" w:pos="9350"/>
            </w:tabs>
            <w:rPr>
              <w:rFonts w:asciiTheme="minorHAnsi" w:eastAsiaTheme="minorEastAsia" w:hAnsiTheme="minorHAnsi" w:cstheme="minorBidi"/>
              <w:noProof/>
              <w:sz w:val="24"/>
              <w:szCs w:val="24"/>
            </w:rPr>
          </w:pPr>
          <w:hyperlink r:id="rId13" w:anchor="_Toc126329948" w:history="1">
            <w:r w:rsidR="004F2611" w:rsidRPr="00157D6B">
              <w:rPr>
                <w:rStyle w:val="Hyperlink"/>
                <w:noProof/>
              </w:rPr>
              <w:t>Project Administration #6: Durational Residency/Physician Referral</w:t>
            </w:r>
            <w:r w:rsidR="004F2611">
              <w:rPr>
                <w:noProof/>
                <w:webHidden/>
              </w:rPr>
              <w:tab/>
            </w:r>
            <w:r w:rsidR="004F2611">
              <w:rPr>
                <w:noProof/>
                <w:webHidden/>
              </w:rPr>
              <w:fldChar w:fldCharType="begin"/>
            </w:r>
            <w:r w:rsidR="004F2611">
              <w:rPr>
                <w:noProof/>
                <w:webHidden/>
              </w:rPr>
              <w:instrText xml:space="preserve"> PAGEREF _Toc126329948 \h </w:instrText>
            </w:r>
            <w:r w:rsidR="004F2611">
              <w:rPr>
                <w:noProof/>
                <w:webHidden/>
              </w:rPr>
            </w:r>
            <w:r w:rsidR="004F2611">
              <w:rPr>
                <w:noProof/>
                <w:webHidden/>
              </w:rPr>
              <w:fldChar w:fldCharType="separate"/>
            </w:r>
            <w:r w:rsidR="00756FEF">
              <w:rPr>
                <w:noProof/>
                <w:webHidden/>
              </w:rPr>
              <w:t>12</w:t>
            </w:r>
            <w:r w:rsidR="004F2611">
              <w:rPr>
                <w:noProof/>
                <w:webHidden/>
              </w:rPr>
              <w:fldChar w:fldCharType="end"/>
            </w:r>
          </w:hyperlink>
        </w:p>
        <w:p w14:paraId="2E69F8B2" w14:textId="49EC6621" w:rsidR="004F2611" w:rsidRDefault="00FB7266">
          <w:pPr>
            <w:pStyle w:val="TOC2"/>
            <w:tabs>
              <w:tab w:val="right" w:pos="9350"/>
            </w:tabs>
            <w:rPr>
              <w:rFonts w:asciiTheme="minorHAnsi" w:eastAsiaTheme="minorEastAsia" w:hAnsiTheme="minorHAnsi" w:cstheme="minorBidi"/>
              <w:noProof/>
              <w:sz w:val="24"/>
              <w:szCs w:val="24"/>
            </w:rPr>
          </w:pPr>
          <w:hyperlink w:anchor="_Toc126329949" w:history="1">
            <w:r w:rsidR="004F2611" w:rsidRPr="00157D6B">
              <w:rPr>
                <w:rStyle w:val="Hyperlink"/>
                <w:noProof/>
              </w:rPr>
              <w:t>Project Administration #7: Clinical Services Provider Oversight</w:t>
            </w:r>
            <w:r w:rsidR="004F2611">
              <w:rPr>
                <w:noProof/>
                <w:webHidden/>
              </w:rPr>
              <w:tab/>
            </w:r>
            <w:r w:rsidR="004F2611">
              <w:rPr>
                <w:noProof/>
                <w:webHidden/>
              </w:rPr>
              <w:fldChar w:fldCharType="begin"/>
            </w:r>
            <w:r w:rsidR="004F2611">
              <w:rPr>
                <w:noProof/>
                <w:webHidden/>
              </w:rPr>
              <w:instrText xml:space="preserve"> PAGEREF _Toc126329949 \h </w:instrText>
            </w:r>
            <w:r w:rsidR="004F2611">
              <w:rPr>
                <w:noProof/>
                <w:webHidden/>
              </w:rPr>
            </w:r>
            <w:r w:rsidR="004F2611">
              <w:rPr>
                <w:noProof/>
                <w:webHidden/>
              </w:rPr>
              <w:fldChar w:fldCharType="separate"/>
            </w:r>
            <w:r w:rsidR="00756FEF">
              <w:rPr>
                <w:noProof/>
                <w:webHidden/>
              </w:rPr>
              <w:t>14</w:t>
            </w:r>
            <w:r w:rsidR="004F2611">
              <w:rPr>
                <w:noProof/>
                <w:webHidden/>
              </w:rPr>
              <w:fldChar w:fldCharType="end"/>
            </w:r>
          </w:hyperlink>
        </w:p>
        <w:p w14:paraId="3276948A" w14:textId="198A46EB" w:rsidR="004F2611" w:rsidRDefault="00FB7266" w:rsidP="004F2611">
          <w:pPr>
            <w:pStyle w:val="TOC2"/>
            <w:tabs>
              <w:tab w:val="right" w:pos="9350"/>
            </w:tabs>
            <w:rPr>
              <w:rFonts w:asciiTheme="minorHAnsi" w:eastAsiaTheme="minorEastAsia" w:hAnsiTheme="minorHAnsi" w:cstheme="minorBidi"/>
              <w:noProof/>
              <w:sz w:val="24"/>
              <w:szCs w:val="24"/>
            </w:rPr>
          </w:pPr>
          <w:hyperlink w:anchor="_Toc126329950" w:history="1">
            <w:r w:rsidR="004F2611" w:rsidRPr="00157D6B">
              <w:rPr>
                <w:rStyle w:val="Hyperlink"/>
                <w:noProof/>
              </w:rPr>
              <w:t>Project Administration #8: Collaborative Planning &amp; Community Engagement</w:t>
            </w:r>
            <w:r w:rsidR="004F2611">
              <w:rPr>
                <w:noProof/>
                <w:webHidden/>
              </w:rPr>
              <w:tab/>
            </w:r>
            <w:r w:rsidR="004F2611">
              <w:rPr>
                <w:noProof/>
                <w:webHidden/>
              </w:rPr>
              <w:fldChar w:fldCharType="begin"/>
            </w:r>
            <w:r w:rsidR="004F2611">
              <w:rPr>
                <w:noProof/>
                <w:webHidden/>
              </w:rPr>
              <w:instrText xml:space="preserve"> PAGEREF _Toc126329950 \h </w:instrText>
            </w:r>
            <w:r w:rsidR="004F2611">
              <w:rPr>
                <w:noProof/>
                <w:webHidden/>
              </w:rPr>
            </w:r>
            <w:r w:rsidR="004F2611">
              <w:rPr>
                <w:noProof/>
                <w:webHidden/>
              </w:rPr>
              <w:fldChar w:fldCharType="separate"/>
            </w:r>
            <w:r w:rsidR="00756FEF">
              <w:rPr>
                <w:noProof/>
                <w:webHidden/>
              </w:rPr>
              <w:t>15</w:t>
            </w:r>
            <w:r w:rsidR="004F2611">
              <w:rPr>
                <w:noProof/>
                <w:webHidden/>
              </w:rPr>
              <w:fldChar w:fldCharType="end"/>
            </w:r>
          </w:hyperlink>
        </w:p>
        <w:p w14:paraId="0A2D3DBD" w14:textId="54C4F7E0" w:rsidR="004F2611" w:rsidRDefault="00FB7266" w:rsidP="004F2611">
          <w:pPr>
            <w:pStyle w:val="TOC2"/>
            <w:tabs>
              <w:tab w:val="right" w:pos="9350"/>
            </w:tabs>
            <w:rPr>
              <w:rFonts w:asciiTheme="minorHAnsi" w:eastAsiaTheme="minorEastAsia" w:hAnsiTheme="minorHAnsi" w:cstheme="minorBidi"/>
              <w:noProof/>
              <w:sz w:val="24"/>
              <w:szCs w:val="24"/>
            </w:rPr>
          </w:pPr>
          <w:hyperlink r:id="rId14" w:anchor="_Toc126329952" w:history="1">
            <w:r w:rsidR="004F2611" w:rsidRPr="00157D6B">
              <w:rPr>
                <w:rStyle w:val="Hyperlink"/>
                <w:noProof/>
              </w:rPr>
              <w:t>Project Administration #9: Confidentiality</w:t>
            </w:r>
            <w:r w:rsidR="004F2611">
              <w:rPr>
                <w:noProof/>
                <w:webHidden/>
              </w:rPr>
              <w:tab/>
            </w:r>
            <w:r w:rsidR="004F2611">
              <w:rPr>
                <w:noProof/>
                <w:webHidden/>
              </w:rPr>
              <w:fldChar w:fldCharType="begin"/>
            </w:r>
            <w:r w:rsidR="004F2611">
              <w:rPr>
                <w:noProof/>
                <w:webHidden/>
              </w:rPr>
              <w:instrText xml:space="preserve"> PAGEREF _Toc126329952 \h </w:instrText>
            </w:r>
            <w:r w:rsidR="004F2611">
              <w:rPr>
                <w:noProof/>
                <w:webHidden/>
              </w:rPr>
            </w:r>
            <w:r w:rsidR="004F2611">
              <w:rPr>
                <w:noProof/>
                <w:webHidden/>
              </w:rPr>
              <w:fldChar w:fldCharType="separate"/>
            </w:r>
            <w:r w:rsidR="00756FEF">
              <w:rPr>
                <w:noProof/>
                <w:webHidden/>
              </w:rPr>
              <w:t>16</w:t>
            </w:r>
            <w:r w:rsidR="004F2611">
              <w:rPr>
                <w:noProof/>
                <w:webHidden/>
              </w:rPr>
              <w:fldChar w:fldCharType="end"/>
            </w:r>
          </w:hyperlink>
        </w:p>
        <w:p w14:paraId="04A639B4" w14:textId="12018664" w:rsidR="004F2611" w:rsidRDefault="00FB7266" w:rsidP="004F2611">
          <w:pPr>
            <w:pStyle w:val="TOC2"/>
            <w:tabs>
              <w:tab w:val="right" w:pos="9350"/>
            </w:tabs>
            <w:rPr>
              <w:rFonts w:asciiTheme="minorHAnsi" w:eastAsiaTheme="minorEastAsia" w:hAnsiTheme="minorHAnsi" w:cstheme="minorBidi"/>
              <w:noProof/>
              <w:sz w:val="24"/>
              <w:szCs w:val="24"/>
            </w:rPr>
          </w:pPr>
          <w:hyperlink r:id="rId15" w:anchor="_Toc126329954" w:history="1">
            <w:r w:rsidR="004F2611" w:rsidRPr="00157D6B">
              <w:rPr>
                <w:rStyle w:val="Hyperlink"/>
                <w:noProof/>
              </w:rPr>
              <w:t xml:space="preserve">Project Administration Expectation #10, #11: Accessibility and Responsiveness </w:t>
            </w:r>
            <w:r w:rsidR="004F2611">
              <w:rPr>
                <w:rStyle w:val="Hyperlink"/>
                <w:noProof/>
              </w:rPr>
              <w:br/>
            </w:r>
            <w:r w:rsidR="004F2611" w:rsidRPr="00157D6B">
              <w:rPr>
                <w:rStyle w:val="Hyperlink"/>
                <w:noProof/>
              </w:rPr>
              <w:t>of Services</w:t>
            </w:r>
            <w:r w:rsidR="004F2611">
              <w:rPr>
                <w:noProof/>
                <w:webHidden/>
              </w:rPr>
              <w:tab/>
            </w:r>
            <w:r w:rsidR="004F2611">
              <w:rPr>
                <w:noProof/>
                <w:webHidden/>
              </w:rPr>
              <w:fldChar w:fldCharType="begin"/>
            </w:r>
            <w:r w:rsidR="004F2611">
              <w:rPr>
                <w:noProof/>
                <w:webHidden/>
              </w:rPr>
              <w:instrText xml:space="preserve"> PAGEREF _Toc126329954 \h </w:instrText>
            </w:r>
            <w:r w:rsidR="004F2611">
              <w:rPr>
                <w:noProof/>
                <w:webHidden/>
              </w:rPr>
            </w:r>
            <w:r w:rsidR="004F2611">
              <w:rPr>
                <w:noProof/>
                <w:webHidden/>
              </w:rPr>
              <w:fldChar w:fldCharType="separate"/>
            </w:r>
            <w:r w:rsidR="00756FEF">
              <w:rPr>
                <w:noProof/>
                <w:webHidden/>
              </w:rPr>
              <w:t>19</w:t>
            </w:r>
            <w:r w:rsidR="004F2611">
              <w:rPr>
                <w:noProof/>
                <w:webHidden/>
              </w:rPr>
              <w:fldChar w:fldCharType="end"/>
            </w:r>
          </w:hyperlink>
        </w:p>
        <w:p w14:paraId="78007126" w14:textId="5F8D6838" w:rsidR="004F2611" w:rsidRDefault="00FB7266" w:rsidP="004F2611">
          <w:pPr>
            <w:pStyle w:val="TOC2"/>
            <w:tabs>
              <w:tab w:val="right" w:pos="9350"/>
            </w:tabs>
            <w:rPr>
              <w:rFonts w:asciiTheme="minorHAnsi" w:eastAsiaTheme="minorEastAsia" w:hAnsiTheme="minorHAnsi" w:cstheme="minorBidi"/>
              <w:noProof/>
              <w:sz w:val="24"/>
              <w:szCs w:val="24"/>
            </w:rPr>
          </w:pPr>
          <w:hyperlink r:id="rId16" w:anchor="_Toc126329956" w:history="1">
            <w:r w:rsidR="004F2611" w:rsidRPr="00157D6B">
              <w:rPr>
                <w:rStyle w:val="Hyperlink"/>
                <w:noProof/>
              </w:rPr>
              <w:t>Project Administration #12: Site Updates and Clinic Locator Database</w:t>
            </w:r>
            <w:r w:rsidR="004F2611">
              <w:rPr>
                <w:noProof/>
                <w:webHidden/>
              </w:rPr>
              <w:tab/>
            </w:r>
            <w:r w:rsidR="004F2611">
              <w:rPr>
                <w:noProof/>
                <w:webHidden/>
              </w:rPr>
              <w:fldChar w:fldCharType="begin"/>
            </w:r>
            <w:r w:rsidR="004F2611">
              <w:rPr>
                <w:noProof/>
                <w:webHidden/>
              </w:rPr>
              <w:instrText xml:space="preserve"> PAGEREF _Toc126329956 \h </w:instrText>
            </w:r>
            <w:r w:rsidR="004F2611">
              <w:rPr>
                <w:noProof/>
                <w:webHidden/>
              </w:rPr>
            </w:r>
            <w:r w:rsidR="004F2611">
              <w:rPr>
                <w:noProof/>
                <w:webHidden/>
              </w:rPr>
              <w:fldChar w:fldCharType="separate"/>
            </w:r>
            <w:r w:rsidR="00756FEF">
              <w:rPr>
                <w:noProof/>
                <w:webHidden/>
              </w:rPr>
              <w:t>22</w:t>
            </w:r>
            <w:r w:rsidR="004F2611">
              <w:rPr>
                <w:noProof/>
                <w:webHidden/>
              </w:rPr>
              <w:fldChar w:fldCharType="end"/>
            </w:r>
          </w:hyperlink>
        </w:p>
        <w:p w14:paraId="4401B8F0" w14:textId="1EDD5751" w:rsidR="004F2611" w:rsidRDefault="00FB7266" w:rsidP="004F2611">
          <w:pPr>
            <w:pStyle w:val="TOC2"/>
            <w:tabs>
              <w:tab w:val="right" w:pos="9350"/>
            </w:tabs>
            <w:rPr>
              <w:rFonts w:asciiTheme="minorHAnsi" w:eastAsiaTheme="minorEastAsia" w:hAnsiTheme="minorHAnsi" w:cstheme="minorBidi"/>
              <w:noProof/>
              <w:sz w:val="24"/>
              <w:szCs w:val="24"/>
            </w:rPr>
          </w:pPr>
          <w:hyperlink r:id="rId17" w:anchor="_Toc126329958" w:history="1">
            <w:r w:rsidR="004F2611" w:rsidRPr="00157D6B">
              <w:rPr>
                <w:rStyle w:val="Hyperlink"/>
                <w:noProof/>
              </w:rPr>
              <w:t>Project Administration #13: 340B Program Enrollment</w:t>
            </w:r>
            <w:r w:rsidR="004F2611">
              <w:rPr>
                <w:noProof/>
                <w:webHidden/>
              </w:rPr>
              <w:tab/>
            </w:r>
            <w:r w:rsidR="004F2611">
              <w:rPr>
                <w:noProof/>
                <w:webHidden/>
              </w:rPr>
              <w:fldChar w:fldCharType="begin"/>
            </w:r>
            <w:r w:rsidR="004F2611">
              <w:rPr>
                <w:noProof/>
                <w:webHidden/>
              </w:rPr>
              <w:instrText xml:space="preserve"> PAGEREF _Toc126329958 \h </w:instrText>
            </w:r>
            <w:r w:rsidR="004F2611">
              <w:rPr>
                <w:noProof/>
                <w:webHidden/>
              </w:rPr>
            </w:r>
            <w:r w:rsidR="004F2611">
              <w:rPr>
                <w:noProof/>
                <w:webHidden/>
              </w:rPr>
              <w:fldChar w:fldCharType="separate"/>
            </w:r>
            <w:r w:rsidR="00756FEF">
              <w:rPr>
                <w:noProof/>
                <w:webHidden/>
              </w:rPr>
              <w:t>24</w:t>
            </w:r>
            <w:r w:rsidR="004F2611">
              <w:rPr>
                <w:noProof/>
                <w:webHidden/>
              </w:rPr>
              <w:fldChar w:fldCharType="end"/>
            </w:r>
          </w:hyperlink>
        </w:p>
        <w:p w14:paraId="1120AC07" w14:textId="0B806840" w:rsidR="004F2611" w:rsidRDefault="00FB7266">
          <w:pPr>
            <w:pStyle w:val="TOC2"/>
            <w:tabs>
              <w:tab w:val="right" w:pos="9350"/>
            </w:tabs>
            <w:rPr>
              <w:rFonts w:asciiTheme="minorHAnsi" w:eastAsiaTheme="minorEastAsia" w:hAnsiTheme="minorHAnsi" w:cstheme="minorBidi"/>
              <w:noProof/>
              <w:sz w:val="24"/>
              <w:szCs w:val="24"/>
            </w:rPr>
          </w:pPr>
          <w:hyperlink r:id="rId18" w:anchor="_Toc126329960" w:history="1">
            <w:r w:rsidR="004F2611" w:rsidRPr="00157D6B">
              <w:rPr>
                <w:rStyle w:val="Hyperlink"/>
                <w:noProof/>
              </w:rPr>
              <w:t>Project Administration #14: Duplication of Effort</w:t>
            </w:r>
            <w:r w:rsidR="004F2611">
              <w:rPr>
                <w:noProof/>
                <w:webHidden/>
              </w:rPr>
              <w:tab/>
            </w:r>
            <w:r w:rsidR="004F2611">
              <w:rPr>
                <w:noProof/>
                <w:webHidden/>
              </w:rPr>
              <w:fldChar w:fldCharType="begin"/>
            </w:r>
            <w:r w:rsidR="004F2611">
              <w:rPr>
                <w:noProof/>
                <w:webHidden/>
              </w:rPr>
              <w:instrText xml:space="preserve"> PAGEREF _Toc126329960 \h </w:instrText>
            </w:r>
            <w:r w:rsidR="004F2611">
              <w:rPr>
                <w:noProof/>
                <w:webHidden/>
              </w:rPr>
            </w:r>
            <w:r w:rsidR="004F2611">
              <w:rPr>
                <w:noProof/>
                <w:webHidden/>
              </w:rPr>
              <w:fldChar w:fldCharType="separate"/>
            </w:r>
            <w:r w:rsidR="00756FEF">
              <w:rPr>
                <w:noProof/>
                <w:webHidden/>
              </w:rPr>
              <w:t>26</w:t>
            </w:r>
            <w:r w:rsidR="004F2611">
              <w:rPr>
                <w:noProof/>
                <w:webHidden/>
              </w:rPr>
              <w:fldChar w:fldCharType="end"/>
            </w:r>
          </w:hyperlink>
        </w:p>
        <w:p w14:paraId="2D743E0B" w14:textId="0FEE9834" w:rsidR="004F2611" w:rsidRPr="004F2611" w:rsidRDefault="00FB7266" w:rsidP="004F2611">
          <w:pPr>
            <w:pStyle w:val="TOC1"/>
            <w:rPr>
              <w:rFonts w:asciiTheme="minorHAnsi" w:eastAsiaTheme="minorEastAsia" w:hAnsiTheme="minorHAnsi" w:cstheme="minorBidi"/>
              <w:b w:val="0"/>
              <w:bCs w:val="0"/>
              <w:sz w:val="24"/>
              <w:szCs w:val="24"/>
            </w:rPr>
          </w:pPr>
          <w:hyperlink w:anchor="_Toc126329961" w:history="1">
            <w:r w:rsidR="004F2611" w:rsidRPr="00157D6B">
              <w:rPr>
                <w:rStyle w:val="Hyperlink"/>
              </w:rPr>
              <w:t>Additional Special Terms and Requirements and  Standard Terms of the FY 2022 Title X Notice of Award</w:t>
            </w:r>
            <w:r w:rsidR="004F2611">
              <w:rPr>
                <w:webHidden/>
              </w:rPr>
              <w:tab/>
            </w:r>
            <w:r w:rsidR="004F2611">
              <w:rPr>
                <w:webHidden/>
              </w:rPr>
              <w:fldChar w:fldCharType="begin"/>
            </w:r>
            <w:r w:rsidR="004F2611">
              <w:rPr>
                <w:webHidden/>
              </w:rPr>
              <w:instrText xml:space="preserve"> PAGEREF _Toc126329961 \h </w:instrText>
            </w:r>
            <w:r w:rsidR="004F2611">
              <w:rPr>
                <w:webHidden/>
              </w:rPr>
            </w:r>
            <w:r w:rsidR="004F2611">
              <w:rPr>
                <w:webHidden/>
              </w:rPr>
              <w:fldChar w:fldCharType="separate"/>
            </w:r>
            <w:r w:rsidR="00756FEF">
              <w:rPr>
                <w:webHidden/>
              </w:rPr>
              <w:t>28</w:t>
            </w:r>
            <w:r w:rsidR="004F2611">
              <w:rPr>
                <w:webHidden/>
              </w:rPr>
              <w:fldChar w:fldCharType="end"/>
            </w:r>
          </w:hyperlink>
        </w:p>
        <w:p w14:paraId="5F7CF9FF" w14:textId="35305F20" w:rsidR="004F2611" w:rsidRDefault="00FB7266" w:rsidP="004F2611">
          <w:pPr>
            <w:pStyle w:val="TOC2"/>
            <w:tabs>
              <w:tab w:val="right" w:pos="9350"/>
            </w:tabs>
            <w:rPr>
              <w:rFonts w:asciiTheme="minorHAnsi" w:eastAsiaTheme="minorEastAsia" w:hAnsiTheme="minorHAnsi" w:cstheme="minorBidi"/>
              <w:noProof/>
              <w:sz w:val="24"/>
              <w:szCs w:val="24"/>
            </w:rPr>
          </w:pPr>
          <w:hyperlink r:id="rId19" w:anchor="_Toc126329963" w:history="1">
            <w:r w:rsidR="004F2611" w:rsidRPr="00157D6B">
              <w:rPr>
                <w:rStyle w:val="Hyperlink"/>
                <w:noProof/>
              </w:rPr>
              <w:t>Additional Special Terms and Requirements and Standard  Terms of the FY 2022 Title X Notice of Award—Standard Terms Expectation #6: Intellectual Property and Data Rights</w:t>
            </w:r>
            <w:r w:rsidR="004F2611">
              <w:rPr>
                <w:noProof/>
                <w:webHidden/>
              </w:rPr>
              <w:tab/>
            </w:r>
            <w:r w:rsidR="004F2611">
              <w:rPr>
                <w:noProof/>
                <w:webHidden/>
              </w:rPr>
              <w:fldChar w:fldCharType="begin"/>
            </w:r>
            <w:r w:rsidR="004F2611">
              <w:rPr>
                <w:noProof/>
                <w:webHidden/>
              </w:rPr>
              <w:instrText xml:space="preserve"> PAGEREF _Toc126329963 \h </w:instrText>
            </w:r>
            <w:r w:rsidR="004F2611">
              <w:rPr>
                <w:noProof/>
                <w:webHidden/>
              </w:rPr>
            </w:r>
            <w:r w:rsidR="004F2611">
              <w:rPr>
                <w:noProof/>
                <w:webHidden/>
              </w:rPr>
              <w:fldChar w:fldCharType="separate"/>
            </w:r>
            <w:r w:rsidR="00756FEF">
              <w:rPr>
                <w:noProof/>
                <w:webHidden/>
              </w:rPr>
              <w:t>29</w:t>
            </w:r>
            <w:r w:rsidR="004F2611">
              <w:rPr>
                <w:noProof/>
                <w:webHidden/>
              </w:rPr>
              <w:fldChar w:fldCharType="end"/>
            </w:r>
          </w:hyperlink>
        </w:p>
        <w:p w14:paraId="588F88D9" w14:textId="6AB20795" w:rsidR="004F2611" w:rsidRDefault="00FB7266">
          <w:pPr>
            <w:pStyle w:val="TOC2"/>
            <w:tabs>
              <w:tab w:val="right" w:pos="9350"/>
            </w:tabs>
            <w:rPr>
              <w:rFonts w:asciiTheme="minorHAnsi" w:eastAsiaTheme="minorEastAsia" w:hAnsiTheme="minorHAnsi" w:cstheme="minorBidi"/>
              <w:noProof/>
              <w:sz w:val="24"/>
              <w:szCs w:val="24"/>
            </w:rPr>
          </w:pPr>
          <w:hyperlink r:id="rId20" w:anchor="_Toc126329965" w:history="1">
            <w:r w:rsidR="004F2611" w:rsidRPr="00157D6B">
              <w:rPr>
                <w:rStyle w:val="Hyperlink"/>
                <w:noProof/>
              </w:rPr>
              <w:t>Additional Special Terms and Requirements and Standard Terms of the FY 2022 Title X Notice of Award—Standard Terms Expectation #7: Acknowledgement of Federal Grant Support</w:t>
            </w:r>
            <w:r w:rsidR="004F2611">
              <w:rPr>
                <w:noProof/>
                <w:webHidden/>
              </w:rPr>
              <w:tab/>
            </w:r>
            <w:r w:rsidR="004F2611">
              <w:rPr>
                <w:noProof/>
                <w:webHidden/>
              </w:rPr>
              <w:fldChar w:fldCharType="begin"/>
            </w:r>
            <w:r w:rsidR="004F2611">
              <w:rPr>
                <w:noProof/>
                <w:webHidden/>
              </w:rPr>
              <w:instrText xml:space="preserve"> PAGEREF _Toc126329965 \h </w:instrText>
            </w:r>
            <w:r w:rsidR="004F2611">
              <w:rPr>
                <w:noProof/>
                <w:webHidden/>
              </w:rPr>
            </w:r>
            <w:r w:rsidR="004F2611">
              <w:rPr>
                <w:noProof/>
                <w:webHidden/>
              </w:rPr>
              <w:fldChar w:fldCharType="separate"/>
            </w:r>
            <w:r w:rsidR="00756FEF">
              <w:rPr>
                <w:noProof/>
                <w:webHidden/>
              </w:rPr>
              <w:t>31</w:t>
            </w:r>
            <w:r w:rsidR="004F2611">
              <w:rPr>
                <w:noProof/>
                <w:webHidden/>
              </w:rPr>
              <w:fldChar w:fldCharType="end"/>
            </w:r>
          </w:hyperlink>
        </w:p>
        <w:p w14:paraId="1581C52D" w14:textId="051D30C8" w:rsidR="004F2611" w:rsidRPr="004F2611" w:rsidRDefault="00FB7266" w:rsidP="004F2611">
          <w:pPr>
            <w:pStyle w:val="TOC1"/>
            <w:rPr>
              <w:rFonts w:asciiTheme="minorHAnsi" w:eastAsiaTheme="minorEastAsia" w:hAnsiTheme="minorHAnsi" w:cstheme="minorBidi"/>
              <w:b w:val="0"/>
              <w:bCs w:val="0"/>
              <w:sz w:val="24"/>
              <w:szCs w:val="24"/>
            </w:rPr>
          </w:pPr>
          <w:hyperlink w:anchor="_Toc126329966" w:history="1">
            <w:r w:rsidR="004F2611" w:rsidRPr="00157D6B">
              <w:rPr>
                <w:rStyle w:val="Hyperlink"/>
              </w:rPr>
              <w:t>Provision of High-Quality Family Planning Services</w:t>
            </w:r>
            <w:r w:rsidR="004F2611">
              <w:rPr>
                <w:webHidden/>
              </w:rPr>
              <w:tab/>
            </w:r>
            <w:r w:rsidR="004F2611">
              <w:rPr>
                <w:webHidden/>
              </w:rPr>
              <w:fldChar w:fldCharType="begin"/>
            </w:r>
            <w:r w:rsidR="004F2611">
              <w:rPr>
                <w:webHidden/>
              </w:rPr>
              <w:instrText xml:space="preserve"> PAGEREF _Toc126329966 \h </w:instrText>
            </w:r>
            <w:r w:rsidR="004F2611">
              <w:rPr>
                <w:webHidden/>
              </w:rPr>
            </w:r>
            <w:r w:rsidR="004F2611">
              <w:rPr>
                <w:webHidden/>
              </w:rPr>
              <w:fldChar w:fldCharType="separate"/>
            </w:r>
            <w:r w:rsidR="00756FEF">
              <w:rPr>
                <w:webHidden/>
              </w:rPr>
              <w:t>34</w:t>
            </w:r>
            <w:r w:rsidR="004F2611">
              <w:rPr>
                <w:webHidden/>
              </w:rPr>
              <w:fldChar w:fldCharType="end"/>
            </w:r>
          </w:hyperlink>
        </w:p>
        <w:p w14:paraId="2E7608BE" w14:textId="1D01C86C" w:rsidR="004F2611" w:rsidRDefault="00FB7266" w:rsidP="004F2611">
          <w:pPr>
            <w:pStyle w:val="TOC2"/>
            <w:tabs>
              <w:tab w:val="right" w:pos="9350"/>
            </w:tabs>
            <w:rPr>
              <w:rFonts w:asciiTheme="minorHAnsi" w:eastAsiaTheme="minorEastAsia" w:hAnsiTheme="minorHAnsi" w:cstheme="minorBidi"/>
              <w:noProof/>
              <w:sz w:val="24"/>
              <w:szCs w:val="24"/>
            </w:rPr>
          </w:pPr>
          <w:hyperlink r:id="rId21" w:anchor="_Toc126329968" w:history="1">
            <w:r w:rsidR="004F2611" w:rsidRPr="00157D6B">
              <w:rPr>
                <w:rStyle w:val="Hyperlink"/>
                <w:noProof/>
              </w:rPr>
              <w:t xml:space="preserve">Provision of High-Quality Family Planning Services #1, #2: Range of Methods </w:t>
            </w:r>
            <w:r w:rsidR="0093696D">
              <w:rPr>
                <w:rStyle w:val="Hyperlink"/>
                <w:noProof/>
              </w:rPr>
              <w:br/>
            </w:r>
            <w:r w:rsidR="004F2611" w:rsidRPr="00157D6B">
              <w:rPr>
                <w:rStyle w:val="Hyperlink"/>
                <w:noProof/>
              </w:rPr>
              <w:t>and Services</w:t>
            </w:r>
            <w:r w:rsidR="004F2611">
              <w:rPr>
                <w:noProof/>
                <w:webHidden/>
              </w:rPr>
              <w:tab/>
            </w:r>
            <w:r w:rsidR="004F2611">
              <w:rPr>
                <w:noProof/>
                <w:webHidden/>
              </w:rPr>
              <w:fldChar w:fldCharType="begin"/>
            </w:r>
            <w:r w:rsidR="004F2611">
              <w:rPr>
                <w:noProof/>
                <w:webHidden/>
              </w:rPr>
              <w:instrText xml:space="preserve"> PAGEREF _Toc126329968 \h </w:instrText>
            </w:r>
            <w:r w:rsidR="004F2611">
              <w:rPr>
                <w:noProof/>
                <w:webHidden/>
              </w:rPr>
            </w:r>
            <w:r w:rsidR="004F2611">
              <w:rPr>
                <w:noProof/>
                <w:webHidden/>
              </w:rPr>
              <w:fldChar w:fldCharType="separate"/>
            </w:r>
            <w:r w:rsidR="00756FEF">
              <w:rPr>
                <w:noProof/>
                <w:webHidden/>
              </w:rPr>
              <w:t>35</w:t>
            </w:r>
            <w:r w:rsidR="004F2611">
              <w:rPr>
                <w:noProof/>
                <w:webHidden/>
              </w:rPr>
              <w:fldChar w:fldCharType="end"/>
            </w:r>
          </w:hyperlink>
        </w:p>
        <w:p w14:paraId="013A401D" w14:textId="0B007D01" w:rsidR="004F2611" w:rsidRDefault="00FB7266" w:rsidP="004F2611">
          <w:pPr>
            <w:pStyle w:val="TOC2"/>
            <w:tabs>
              <w:tab w:val="right" w:pos="9350"/>
            </w:tabs>
            <w:rPr>
              <w:rFonts w:asciiTheme="minorHAnsi" w:eastAsiaTheme="minorEastAsia" w:hAnsiTheme="minorHAnsi" w:cstheme="minorBidi"/>
              <w:noProof/>
              <w:sz w:val="24"/>
              <w:szCs w:val="24"/>
            </w:rPr>
          </w:pPr>
          <w:hyperlink r:id="rId22" w:anchor="_Toc126329970" w:history="1">
            <w:r w:rsidR="004F2611" w:rsidRPr="00157D6B">
              <w:rPr>
                <w:rStyle w:val="Hyperlink"/>
                <w:noProof/>
              </w:rPr>
              <w:t>Provision of High-Quality Family Planning Services #3: Cultural Competency</w:t>
            </w:r>
            <w:r w:rsidR="004F2611">
              <w:rPr>
                <w:noProof/>
                <w:webHidden/>
              </w:rPr>
              <w:tab/>
            </w:r>
            <w:r w:rsidR="004F2611">
              <w:rPr>
                <w:noProof/>
                <w:webHidden/>
              </w:rPr>
              <w:fldChar w:fldCharType="begin"/>
            </w:r>
            <w:r w:rsidR="004F2611">
              <w:rPr>
                <w:noProof/>
                <w:webHidden/>
              </w:rPr>
              <w:instrText xml:space="preserve"> PAGEREF _Toc126329970 \h </w:instrText>
            </w:r>
            <w:r w:rsidR="004F2611">
              <w:rPr>
                <w:noProof/>
                <w:webHidden/>
              </w:rPr>
            </w:r>
            <w:r w:rsidR="004F2611">
              <w:rPr>
                <w:noProof/>
                <w:webHidden/>
              </w:rPr>
              <w:fldChar w:fldCharType="separate"/>
            </w:r>
            <w:r w:rsidR="00756FEF">
              <w:rPr>
                <w:noProof/>
                <w:webHidden/>
              </w:rPr>
              <w:t>38</w:t>
            </w:r>
            <w:r w:rsidR="004F2611">
              <w:rPr>
                <w:noProof/>
                <w:webHidden/>
              </w:rPr>
              <w:fldChar w:fldCharType="end"/>
            </w:r>
          </w:hyperlink>
        </w:p>
        <w:p w14:paraId="32BA38E8" w14:textId="2CC842EA" w:rsidR="004F2611" w:rsidRDefault="00FB7266">
          <w:pPr>
            <w:pStyle w:val="TOC2"/>
            <w:tabs>
              <w:tab w:val="right" w:pos="9350"/>
            </w:tabs>
            <w:rPr>
              <w:rFonts w:asciiTheme="minorHAnsi" w:eastAsiaTheme="minorEastAsia" w:hAnsiTheme="minorHAnsi" w:cstheme="minorBidi"/>
              <w:noProof/>
              <w:sz w:val="24"/>
              <w:szCs w:val="24"/>
            </w:rPr>
          </w:pPr>
          <w:hyperlink r:id="rId23" w:anchor="_Toc126329972" w:history="1">
            <w:r w:rsidR="004F2611" w:rsidRPr="00157D6B">
              <w:rPr>
                <w:rStyle w:val="Hyperlink"/>
                <w:noProof/>
              </w:rPr>
              <w:t>Provision of High-Quality Family Planning Services #4: Client Dignity</w:t>
            </w:r>
            <w:r w:rsidR="004F2611">
              <w:rPr>
                <w:noProof/>
                <w:webHidden/>
              </w:rPr>
              <w:tab/>
            </w:r>
            <w:r w:rsidR="004F2611">
              <w:rPr>
                <w:noProof/>
                <w:webHidden/>
              </w:rPr>
              <w:fldChar w:fldCharType="begin"/>
            </w:r>
            <w:r w:rsidR="004F2611">
              <w:rPr>
                <w:noProof/>
                <w:webHidden/>
              </w:rPr>
              <w:instrText xml:space="preserve"> PAGEREF _Toc126329972 \h </w:instrText>
            </w:r>
            <w:r w:rsidR="004F2611">
              <w:rPr>
                <w:noProof/>
                <w:webHidden/>
              </w:rPr>
            </w:r>
            <w:r w:rsidR="004F2611">
              <w:rPr>
                <w:noProof/>
                <w:webHidden/>
              </w:rPr>
              <w:fldChar w:fldCharType="separate"/>
            </w:r>
            <w:r w:rsidR="00756FEF">
              <w:rPr>
                <w:noProof/>
                <w:webHidden/>
              </w:rPr>
              <w:t>41</w:t>
            </w:r>
            <w:r w:rsidR="004F2611">
              <w:rPr>
                <w:noProof/>
                <w:webHidden/>
              </w:rPr>
              <w:fldChar w:fldCharType="end"/>
            </w:r>
          </w:hyperlink>
        </w:p>
        <w:p w14:paraId="2D25E1BE" w14:textId="19BBE3A7" w:rsidR="004F2611" w:rsidRDefault="00FB7266" w:rsidP="004F2611">
          <w:pPr>
            <w:pStyle w:val="TOC2"/>
            <w:tabs>
              <w:tab w:val="right" w:pos="9350"/>
            </w:tabs>
            <w:rPr>
              <w:rFonts w:asciiTheme="minorHAnsi" w:eastAsiaTheme="minorEastAsia" w:hAnsiTheme="minorHAnsi" w:cstheme="minorBidi"/>
              <w:noProof/>
              <w:sz w:val="24"/>
              <w:szCs w:val="24"/>
            </w:rPr>
          </w:pPr>
          <w:hyperlink r:id="rId24" w:anchor="_Toc126329973" w:history="1">
            <w:r w:rsidR="004F2611" w:rsidRPr="00157D6B">
              <w:rPr>
                <w:rStyle w:val="Hyperlink"/>
                <w:noProof/>
              </w:rPr>
              <w:t xml:space="preserve">Provision of High-Quality Family Planning Services #5, #6: Clinical Protocols and </w:t>
            </w:r>
            <w:r w:rsidR="004F2611">
              <w:rPr>
                <w:rStyle w:val="Hyperlink"/>
                <w:noProof/>
              </w:rPr>
              <w:br/>
            </w:r>
            <w:r w:rsidR="004F2611" w:rsidRPr="00157D6B">
              <w:rPr>
                <w:rStyle w:val="Hyperlink"/>
                <w:noProof/>
              </w:rPr>
              <w:t>Standards of Care</w:t>
            </w:r>
            <w:r w:rsidR="004F2611">
              <w:rPr>
                <w:noProof/>
                <w:webHidden/>
              </w:rPr>
              <w:tab/>
            </w:r>
            <w:r w:rsidR="004F2611">
              <w:rPr>
                <w:noProof/>
                <w:webHidden/>
              </w:rPr>
              <w:fldChar w:fldCharType="begin"/>
            </w:r>
            <w:r w:rsidR="004F2611">
              <w:rPr>
                <w:noProof/>
                <w:webHidden/>
              </w:rPr>
              <w:instrText xml:space="preserve"> PAGEREF _Toc126329973 \h </w:instrText>
            </w:r>
            <w:r w:rsidR="004F2611">
              <w:rPr>
                <w:noProof/>
                <w:webHidden/>
              </w:rPr>
            </w:r>
            <w:r w:rsidR="004F2611">
              <w:rPr>
                <w:noProof/>
                <w:webHidden/>
              </w:rPr>
              <w:fldChar w:fldCharType="separate"/>
            </w:r>
            <w:r w:rsidR="00756FEF">
              <w:rPr>
                <w:noProof/>
                <w:webHidden/>
              </w:rPr>
              <w:t>43</w:t>
            </w:r>
            <w:r w:rsidR="004F2611">
              <w:rPr>
                <w:noProof/>
                <w:webHidden/>
              </w:rPr>
              <w:fldChar w:fldCharType="end"/>
            </w:r>
          </w:hyperlink>
        </w:p>
        <w:p w14:paraId="2152039D" w14:textId="58192C92" w:rsidR="004F2611" w:rsidRDefault="00FB7266">
          <w:pPr>
            <w:pStyle w:val="TOC2"/>
            <w:tabs>
              <w:tab w:val="right" w:pos="9350"/>
            </w:tabs>
            <w:rPr>
              <w:rFonts w:asciiTheme="minorHAnsi" w:eastAsiaTheme="minorEastAsia" w:hAnsiTheme="minorHAnsi" w:cstheme="minorBidi"/>
              <w:noProof/>
              <w:sz w:val="24"/>
              <w:szCs w:val="24"/>
            </w:rPr>
          </w:pPr>
          <w:hyperlink r:id="rId25" w:anchor="_Toc126329976" w:history="1">
            <w:r w:rsidR="004F2611" w:rsidRPr="00157D6B">
              <w:rPr>
                <w:rStyle w:val="Hyperlink"/>
                <w:noProof/>
              </w:rPr>
              <w:t>Provision of High-Quality Family Planning Services #7, #8: Ensuring Health Equity and Access to Services</w:t>
            </w:r>
            <w:r w:rsidR="004F2611">
              <w:rPr>
                <w:noProof/>
                <w:webHidden/>
              </w:rPr>
              <w:tab/>
            </w:r>
            <w:r w:rsidR="004F2611">
              <w:rPr>
                <w:noProof/>
                <w:webHidden/>
              </w:rPr>
              <w:fldChar w:fldCharType="begin"/>
            </w:r>
            <w:r w:rsidR="004F2611">
              <w:rPr>
                <w:noProof/>
                <w:webHidden/>
              </w:rPr>
              <w:instrText xml:space="preserve"> PAGEREF _Toc126329976 \h </w:instrText>
            </w:r>
            <w:r w:rsidR="004F2611">
              <w:rPr>
                <w:noProof/>
                <w:webHidden/>
              </w:rPr>
            </w:r>
            <w:r w:rsidR="004F2611">
              <w:rPr>
                <w:noProof/>
                <w:webHidden/>
              </w:rPr>
              <w:fldChar w:fldCharType="separate"/>
            </w:r>
            <w:r w:rsidR="00756FEF">
              <w:rPr>
                <w:noProof/>
                <w:webHidden/>
              </w:rPr>
              <w:t>45</w:t>
            </w:r>
            <w:r w:rsidR="004F2611">
              <w:rPr>
                <w:noProof/>
                <w:webHidden/>
              </w:rPr>
              <w:fldChar w:fldCharType="end"/>
            </w:r>
          </w:hyperlink>
        </w:p>
        <w:p w14:paraId="6261681A" w14:textId="58CFD200" w:rsidR="004F2611" w:rsidRDefault="00FB7266" w:rsidP="004F2611">
          <w:pPr>
            <w:pStyle w:val="TOC2"/>
            <w:tabs>
              <w:tab w:val="right" w:pos="9350"/>
            </w:tabs>
            <w:rPr>
              <w:rFonts w:asciiTheme="minorHAnsi" w:eastAsiaTheme="minorEastAsia" w:hAnsiTheme="minorHAnsi" w:cstheme="minorBidi"/>
              <w:noProof/>
              <w:sz w:val="24"/>
              <w:szCs w:val="24"/>
            </w:rPr>
          </w:pPr>
          <w:hyperlink w:anchor="_Toc126329977" w:history="1">
            <w:r w:rsidR="004F2611" w:rsidRPr="00157D6B">
              <w:rPr>
                <w:rStyle w:val="Hyperlink"/>
                <w:noProof/>
              </w:rPr>
              <w:t xml:space="preserve">Provision of High-Quality Family Planning Services #9: Nondirective Options Counseling </w:t>
            </w:r>
            <w:r w:rsidR="004F2611">
              <w:rPr>
                <w:rStyle w:val="Hyperlink"/>
                <w:noProof/>
              </w:rPr>
              <w:br/>
            </w:r>
            <w:r w:rsidR="004F2611" w:rsidRPr="00157D6B">
              <w:rPr>
                <w:rStyle w:val="Hyperlink"/>
                <w:noProof/>
              </w:rPr>
              <w:t>and Referral</w:t>
            </w:r>
            <w:r w:rsidR="004F2611">
              <w:rPr>
                <w:noProof/>
                <w:webHidden/>
              </w:rPr>
              <w:tab/>
            </w:r>
            <w:r w:rsidR="004F2611">
              <w:rPr>
                <w:noProof/>
                <w:webHidden/>
              </w:rPr>
              <w:fldChar w:fldCharType="begin"/>
            </w:r>
            <w:r w:rsidR="004F2611">
              <w:rPr>
                <w:noProof/>
                <w:webHidden/>
              </w:rPr>
              <w:instrText xml:space="preserve"> PAGEREF _Toc126329977 \h </w:instrText>
            </w:r>
            <w:r w:rsidR="004F2611">
              <w:rPr>
                <w:noProof/>
                <w:webHidden/>
              </w:rPr>
            </w:r>
            <w:r w:rsidR="004F2611">
              <w:rPr>
                <w:noProof/>
                <w:webHidden/>
              </w:rPr>
              <w:fldChar w:fldCharType="separate"/>
            </w:r>
            <w:r w:rsidR="00756FEF">
              <w:rPr>
                <w:noProof/>
                <w:webHidden/>
              </w:rPr>
              <w:t>48</w:t>
            </w:r>
            <w:r w:rsidR="004F2611">
              <w:rPr>
                <w:noProof/>
                <w:webHidden/>
              </w:rPr>
              <w:fldChar w:fldCharType="end"/>
            </w:r>
          </w:hyperlink>
        </w:p>
        <w:p w14:paraId="4DE38945" w14:textId="37B83898" w:rsidR="004F2611" w:rsidRDefault="00FB7266" w:rsidP="004F2611">
          <w:pPr>
            <w:pStyle w:val="TOC2"/>
            <w:tabs>
              <w:tab w:val="right" w:pos="9350"/>
            </w:tabs>
            <w:rPr>
              <w:rFonts w:asciiTheme="minorHAnsi" w:eastAsiaTheme="minorEastAsia" w:hAnsiTheme="minorHAnsi" w:cstheme="minorBidi"/>
              <w:noProof/>
              <w:sz w:val="24"/>
              <w:szCs w:val="24"/>
            </w:rPr>
          </w:pPr>
          <w:hyperlink r:id="rId26" w:anchor="_Toc126329979" w:history="1">
            <w:r w:rsidR="004F2611" w:rsidRPr="00157D6B">
              <w:rPr>
                <w:rStyle w:val="Hyperlink"/>
                <w:noProof/>
              </w:rPr>
              <w:t>Provision of High-Quality Family Planning Services #10: Clinical Program Oversight</w:t>
            </w:r>
            <w:r w:rsidR="004F2611">
              <w:rPr>
                <w:noProof/>
                <w:webHidden/>
              </w:rPr>
              <w:tab/>
            </w:r>
            <w:r w:rsidR="004F2611">
              <w:rPr>
                <w:noProof/>
                <w:webHidden/>
              </w:rPr>
              <w:fldChar w:fldCharType="begin"/>
            </w:r>
            <w:r w:rsidR="004F2611">
              <w:rPr>
                <w:noProof/>
                <w:webHidden/>
              </w:rPr>
              <w:instrText xml:space="preserve"> PAGEREF _Toc126329979 \h </w:instrText>
            </w:r>
            <w:r w:rsidR="004F2611">
              <w:rPr>
                <w:noProof/>
                <w:webHidden/>
              </w:rPr>
            </w:r>
            <w:r w:rsidR="004F2611">
              <w:rPr>
                <w:noProof/>
                <w:webHidden/>
              </w:rPr>
              <w:fldChar w:fldCharType="separate"/>
            </w:r>
            <w:r w:rsidR="00756FEF">
              <w:rPr>
                <w:noProof/>
                <w:webHidden/>
              </w:rPr>
              <w:t>52</w:t>
            </w:r>
            <w:r w:rsidR="004F2611">
              <w:rPr>
                <w:noProof/>
                <w:webHidden/>
              </w:rPr>
              <w:fldChar w:fldCharType="end"/>
            </w:r>
          </w:hyperlink>
        </w:p>
        <w:p w14:paraId="2D15F9BA" w14:textId="315FFCF5" w:rsidR="004F2611" w:rsidRDefault="00FB7266">
          <w:pPr>
            <w:pStyle w:val="TOC2"/>
            <w:tabs>
              <w:tab w:val="right" w:pos="9350"/>
            </w:tabs>
            <w:rPr>
              <w:rFonts w:asciiTheme="minorHAnsi" w:eastAsiaTheme="minorEastAsia" w:hAnsiTheme="minorHAnsi" w:cstheme="minorBidi"/>
              <w:noProof/>
              <w:sz w:val="24"/>
              <w:szCs w:val="24"/>
            </w:rPr>
          </w:pPr>
          <w:hyperlink r:id="rId27" w:anchor="_Toc126329981" w:history="1">
            <w:r w:rsidR="004F2611" w:rsidRPr="00157D6B">
              <w:rPr>
                <w:rStyle w:val="Hyperlink"/>
                <w:noProof/>
              </w:rPr>
              <w:t>Provision of High-Quality Family Planning Services #11: Non-Clinical Counseling Services</w:t>
            </w:r>
            <w:r w:rsidR="004F2611">
              <w:rPr>
                <w:noProof/>
                <w:webHidden/>
              </w:rPr>
              <w:tab/>
            </w:r>
            <w:r w:rsidR="004F2611">
              <w:rPr>
                <w:noProof/>
                <w:webHidden/>
              </w:rPr>
              <w:fldChar w:fldCharType="begin"/>
            </w:r>
            <w:r w:rsidR="004F2611">
              <w:rPr>
                <w:noProof/>
                <w:webHidden/>
              </w:rPr>
              <w:instrText xml:space="preserve"> PAGEREF _Toc126329981 \h </w:instrText>
            </w:r>
            <w:r w:rsidR="004F2611">
              <w:rPr>
                <w:noProof/>
                <w:webHidden/>
              </w:rPr>
            </w:r>
            <w:r w:rsidR="004F2611">
              <w:rPr>
                <w:noProof/>
                <w:webHidden/>
              </w:rPr>
              <w:fldChar w:fldCharType="separate"/>
            </w:r>
            <w:r w:rsidR="00756FEF">
              <w:rPr>
                <w:noProof/>
                <w:webHidden/>
              </w:rPr>
              <w:t>54</w:t>
            </w:r>
            <w:r w:rsidR="004F2611">
              <w:rPr>
                <w:noProof/>
                <w:webHidden/>
              </w:rPr>
              <w:fldChar w:fldCharType="end"/>
            </w:r>
          </w:hyperlink>
        </w:p>
        <w:p w14:paraId="3F1A305C" w14:textId="6F0AF874" w:rsidR="004F2611" w:rsidRPr="004F2611" w:rsidRDefault="00FB7266" w:rsidP="004F2611">
          <w:pPr>
            <w:pStyle w:val="TOC1"/>
            <w:rPr>
              <w:rFonts w:asciiTheme="minorHAnsi" w:eastAsiaTheme="minorEastAsia" w:hAnsiTheme="minorHAnsi" w:cstheme="minorBidi"/>
              <w:b w:val="0"/>
              <w:bCs w:val="0"/>
              <w:sz w:val="24"/>
              <w:szCs w:val="24"/>
            </w:rPr>
          </w:pPr>
          <w:hyperlink w:anchor="_Toc126329982" w:history="1">
            <w:r w:rsidR="004F2611" w:rsidRPr="00157D6B">
              <w:rPr>
                <w:rStyle w:val="Hyperlink"/>
              </w:rPr>
              <w:t>Adolescent Services</w:t>
            </w:r>
            <w:r w:rsidR="004F2611">
              <w:rPr>
                <w:webHidden/>
              </w:rPr>
              <w:tab/>
            </w:r>
            <w:r w:rsidR="004F2611">
              <w:rPr>
                <w:webHidden/>
              </w:rPr>
              <w:fldChar w:fldCharType="begin"/>
            </w:r>
            <w:r w:rsidR="004F2611">
              <w:rPr>
                <w:webHidden/>
              </w:rPr>
              <w:instrText xml:space="preserve"> PAGEREF _Toc126329982 \h </w:instrText>
            </w:r>
            <w:r w:rsidR="004F2611">
              <w:rPr>
                <w:webHidden/>
              </w:rPr>
            </w:r>
            <w:r w:rsidR="004F2611">
              <w:rPr>
                <w:webHidden/>
              </w:rPr>
              <w:fldChar w:fldCharType="separate"/>
            </w:r>
            <w:r w:rsidR="00756FEF">
              <w:rPr>
                <w:webHidden/>
              </w:rPr>
              <w:t>56</w:t>
            </w:r>
            <w:r w:rsidR="004F2611">
              <w:rPr>
                <w:webHidden/>
              </w:rPr>
              <w:fldChar w:fldCharType="end"/>
            </w:r>
          </w:hyperlink>
        </w:p>
        <w:p w14:paraId="6ABE0074" w14:textId="1B2809C2" w:rsidR="004F2611" w:rsidRDefault="00FB7266">
          <w:pPr>
            <w:pStyle w:val="TOC2"/>
            <w:tabs>
              <w:tab w:val="right" w:pos="9350"/>
            </w:tabs>
            <w:rPr>
              <w:rFonts w:asciiTheme="minorHAnsi" w:eastAsiaTheme="minorEastAsia" w:hAnsiTheme="minorHAnsi" w:cstheme="minorBidi"/>
              <w:noProof/>
              <w:sz w:val="24"/>
              <w:szCs w:val="24"/>
            </w:rPr>
          </w:pPr>
          <w:hyperlink r:id="rId28" w:anchor="_Toc126329984" w:history="1">
            <w:r w:rsidR="004F2611" w:rsidRPr="00157D6B">
              <w:rPr>
                <w:rStyle w:val="Hyperlink"/>
                <w:noProof/>
              </w:rPr>
              <w:t>Adolescent Services #1, #2: Provision of Adolescent Services</w:t>
            </w:r>
            <w:r w:rsidR="004F2611">
              <w:rPr>
                <w:noProof/>
                <w:webHidden/>
              </w:rPr>
              <w:tab/>
            </w:r>
            <w:r w:rsidR="004F2611">
              <w:rPr>
                <w:noProof/>
                <w:webHidden/>
              </w:rPr>
              <w:fldChar w:fldCharType="begin"/>
            </w:r>
            <w:r w:rsidR="004F2611">
              <w:rPr>
                <w:noProof/>
                <w:webHidden/>
              </w:rPr>
              <w:instrText xml:space="preserve"> PAGEREF _Toc126329984 \h </w:instrText>
            </w:r>
            <w:r w:rsidR="004F2611">
              <w:rPr>
                <w:noProof/>
                <w:webHidden/>
              </w:rPr>
            </w:r>
            <w:r w:rsidR="004F2611">
              <w:rPr>
                <w:noProof/>
                <w:webHidden/>
              </w:rPr>
              <w:fldChar w:fldCharType="separate"/>
            </w:r>
            <w:r w:rsidR="00756FEF">
              <w:rPr>
                <w:noProof/>
                <w:webHidden/>
              </w:rPr>
              <w:t>57</w:t>
            </w:r>
            <w:r w:rsidR="004F2611">
              <w:rPr>
                <w:noProof/>
                <w:webHidden/>
              </w:rPr>
              <w:fldChar w:fldCharType="end"/>
            </w:r>
          </w:hyperlink>
        </w:p>
        <w:p w14:paraId="1624437A" w14:textId="4A77FF65" w:rsidR="004F2611" w:rsidRDefault="00FB7266" w:rsidP="004F2611">
          <w:pPr>
            <w:pStyle w:val="TOC2"/>
            <w:tabs>
              <w:tab w:val="right" w:pos="9350"/>
            </w:tabs>
            <w:rPr>
              <w:rFonts w:asciiTheme="minorHAnsi" w:eastAsiaTheme="minorEastAsia" w:hAnsiTheme="minorHAnsi" w:cstheme="minorBidi"/>
              <w:noProof/>
              <w:sz w:val="24"/>
              <w:szCs w:val="24"/>
            </w:rPr>
          </w:pPr>
          <w:hyperlink r:id="rId29" w:anchor="_Toc126329985" w:history="1">
            <w:r w:rsidR="004F2611" w:rsidRPr="00157D6B">
              <w:rPr>
                <w:rStyle w:val="Hyperlink"/>
                <w:noProof/>
              </w:rPr>
              <w:t>Adolescent Services #3, #4, #5: Required Adolescent Counseling</w:t>
            </w:r>
            <w:r w:rsidR="004F2611">
              <w:rPr>
                <w:noProof/>
                <w:webHidden/>
              </w:rPr>
              <w:tab/>
            </w:r>
            <w:r w:rsidR="004F2611">
              <w:rPr>
                <w:noProof/>
                <w:webHidden/>
              </w:rPr>
              <w:fldChar w:fldCharType="begin"/>
            </w:r>
            <w:r w:rsidR="004F2611">
              <w:rPr>
                <w:noProof/>
                <w:webHidden/>
              </w:rPr>
              <w:instrText xml:space="preserve"> PAGEREF _Toc126329985 \h </w:instrText>
            </w:r>
            <w:r w:rsidR="004F2611">
              <w:rPr>
                <w:noProof/>
                <w:webHidden/>
              </w:rPr>
            </w:r>
            <w:r w:rsidR="004F2611">
              <w:rPr>
                <w:noProof/>
                <w:webHidden/>
              </w:rPr>
              <w:fldChar w:fldCharType="separate"/>
            </w:r>
            <w:r w:rsidR="00756FEF">
              <w:rPr>
                <w:noProof/>
                <w:webHidden/>
              </w:rPr>
              <w:t>59</w:t>
            </w:r>
            <w:r w:rsidR="004F2611">
              <w:rPr>
                <w:noProof/>
                <w:webHidden/>
              </w:rPr>
              <w:fldChar w:fldCharType="end"/>
            </w:r>
          </w:hyperlink>
        </w:p>
        <w:p w14:paraId="083D50ED" w14:textId="5D43F458" w:rsidR="004F2611" w:rsidRDefault="00FB7266">
          <w:pPr>
            <w:pStyle w:val="TOC2"/>
            <w:tabs>
              <w:tab w:val="right" w:pos="9350"/>
            </w:tabs>
            <w:rPr>
              <w:rFonts w:asciiTheme="minorHAnsi" w:eastAsiaTheme="minorEastAsia" w:hAnsiTheme="minorHAnsi" w:cstheme="minorBidi"/>
              <w:noProof/>
              <w:sz w:val="24"/>
              <w:szCs w:val="24"/>
            </w:rPr>
          </w:pPr>
          <w:hyperlink r:id="rId30" w:anchor="_Toc126329987" w:history="1">
            <w:r w:rsidR="004F2611" w:rsidRPr="00157D6B">
              <w:rPr>
                <w:rStyle w:val="Hyperlink"/>
                <w:noProof/>
              </w:rPr>
              <w:t>Adolescent Services #6: Mandatory Reporting</w:t>
            </w:r>
            <w:r w:rsidR="004F2611">
              <w:rPr>
                <w:noProof/>
                <w:webHidden/>
              </w:rPr>
              <w:tab/>
            </w:r>
            <w:r w:rsidR="004F2611">
              <w:rPr>
                <w:noProof/>
                <w:webHidden/>
              </w:rPr>
              <w:fldChar w:fldCharType="begin"/>
            </w:r>
            <w:r w:rsidR="004F2611">
              <w:rPr>
                <w:noProof/>
                <w:webHidden/>
              </w:rPr>
              <w:instrText xml:space="preserve"> PAGEREF _Toc126329987 \h </w:instrText>
            </w:r>
            <w:r w:rsidR="004F2611">
              <w:rPr>
                <w:noProof/>
                <w:webHidden/>
              </w:rPr>
            </w:r>
            <w:r w:rsidR="004F2611">
              <w:rPr>
                <w:noProof/>
                <w:webHidden/>
              </w:rPr>
              <w:fldChar w:fldCharType="separate"/>
            </w:r>
            <w:r w:rsidR="00756FEF">
              <w:rPr>
                <w:noProof/>
                <w:webHidden/>
              </w:rPr>
              <w:t>61</w:t>
            </w:r>
            <w:r w:rsidR="004F2611">
              <w:rPr>
                <w:noProof/>
                <w:webHidden/>
              </w:rPr>
              <w:fldChar w:fldCharType="end"/>
            </w:r>
          </w:hyperlink>
        </w:p>
        <w:p w14:paraId="33565104" w14:textId="3AFBBB8F" w:rsidR="004F2611" w:rsidRPr="004F2611" w:rsidRDefault="00FB7266" w:rsidP="004F2611">
          <w:pPr>
            <w:pStyle w:val="TOC1"/>
            <w:rPr>
              <w:rFonts w:asciiTheme="minorHAnsi" w:eastAsiaTheme="minorEastAsia" w:hAnsiTheme="minorHAnsi" w:cstheme="minorBidi"/>
              <w:b w:val="0"/>
              <w:bCs w:val="0"/>
              <w:sz w:val="24"/>
              <w:szCs w:val="24"/>
            </w:rPr>
          </w:pPr>
          <w:hyperlink w:anchor="_Toc126329988" w:history="1">
            <w:r w:rsidR="004F2611" w:rsidRPr="00157D6B">
              <w:rPr>
                <w:rStyle w:val="Hyperlink"/>
              </w:rPr>
              <w:t>Referral for Social and Medical Services</w:t>
            </w:r>
            <w:r w:rsidR="004F2611">
              <w:rPr>
                <w:webHidden/>
              </w:rPr>
              <w:tab/>
            </w:r>
            <w:r w:rsidR="004F2611">
              <w:rPr>
                <w:webHidden/>
              </w:rPr>
              <w:fldChar w:fldCharType="begin"/>
            </w:r>
            <w:r w:rsidR="004F2611">
              <w:rPr>
                <w:webHidden/>
              </w:rPr>
              <w:instrText xml:space="preserve"> PAGEREF _Toc126329988 \h </w:instrText>
            </w:r>
            <w:r w:rsidR="004F2611">
              <w:rPr>
                <w:webHidden/>
              </w:rPr>
            </w:r>
            <w:r w:rsidR="004F2611">
              <w:rPr>
                <w:webHidden/>
              </w:rPr>
              <w:fldChar w:fldCharType="separate"/>
            </w:r>
            <w:r w:rsidR="00756FEF">
              <w:rPr>
                <w:webHidden/>
              </w:rPr>
              <w:t>63</w:t>
            </w:r>
            <w:r w:rsidR="004F2611">
              <w:rPr>
                <w:webHidden/>
              </w:rPr>
              <w:fldChar w:fldCharType="end"/>
            </w:r>
          </w:hyperlink>
        </w:p>
        <w:p w14:paraId="116ED3C8" w14:textId="788DAEF6" w:rsidR="004F2611" w:rsidRDefault="00FB7266" w:rsidP="004F2611">
          <w:pPr>
            <w:pStyle w:val="TOC2"/>
            <w:tabs>
              <w:tab w:val="right" w:pos="9350"/>
            </w:tabs>
            <w:rPr>
              <w:rFonts w:asciiTheme="minorHAnsi" w:eastAsiaTheme="minorEastAsia" w:hAnsiTheme="minorHAnsi" w:cstheme="minorBidi"/>
              <w:noProof/>
              <w:sz w:val="24"/>
              <w:szCs w:val="24"/>
            </w:rPr>
          </w:pPr>
          <w:hyperlink r:id="rId31" w:anchor="_Toc126329990" w:history="1">
            <w:r w:rsidR="004F2611" w:rsidRPr="00157D6B">
              <w:rPr>
                <w:rStyle w:val="Hyperlink"/>
                <w:noProof/>
              </w:rPr>
              <w:t xml:space="preserve">Referral for Social and Medical Services #1: Provision of Medical Services Related </w:t>
            </w:r>
            <w:r w:rsidR="004F2611">
              <w:rPr>
                <w:rStyle w:val="Hyperlink"/>
                <w:noProof/>
              </w:rPr>
              <w:br/>
            </w:r>
            <w:r w:rsidR="004F2611" w:rsidRPr="00157D6B">
              <w:rPr>
                <w:rStyle w:val="Hyperlink"/>
                <w:noProof/>
              </w:rPr>
              <w:t>to Family Planning</w:t>
            </w:r>
            <w:r w:rsidR="004F2611">
              <w:rPr>
                <w:noProof/>
                <w:webHidden/>
              </w:rPr>
              <w:tab/>
            </w:r>
            <w:r w:rsidR="004F2611">
              <w:rPr>
                <w:noProof/>
                <w:webHidden/>
              </w:rPr>
              <w:fldChar w:fldCharType="begin"/>
            </w:r>
            <w:r w:rsidR="004F2611">
              <w:rPr>
                <w:noProof/>
                <w:webHidden/>
              </w:rPr>
              <w:instrText xml:space="preserve"> PAGEREF _Toc126329990 \h </w:instrText>
            </w:r>
            <w:r w:rsidR="004F2611">
              <w:rPr>
                <w:noProof/>
                <w:webHidden/>
              </w:rPr>
            </w:r>
            <w:r w:rsidR="004F2611">
              <w:rPr>
                <w:noProof/>
                <w:webHidden/>
              </w:rPr>
              <w:fldChar w:fldCharType="separate"/>
            </w:r>
            <w:r w:rsidR="00756FEF">
              <w:rPr>
                <w:noProof/>
                <w:webHidden/>
              </w:rPr>
              <w:t>64</w:t>
            </w:r>
            <w:r w:rsidR="004F2611">
              <w:rPr>
                <w:noProof/>
                <w:webHidden/>
              </w:rPr>
              <w:fldChar w:fldCharType="end"/>
            </w:r>
          </w:hyperlink>
        </w:p>
        <w:p w14:paraId="63BF6483" w14:textId="6E7E1B6F" w:rsidR="004F2611" w:rsidRDefault="00FB7266" w:rsidP="004F2611">
          <w:pPr>
            <w:pStyle w:val="TOC2"/>
            <w:tabs>
              <w:tab w:val="right" w:pos="9350"/>
            </w:tabs>
            <w:rPr>
              <w:rFonts w:asciiTheme="minorHAnsi" w:eastAsiaTheme="minorEastAsia" w:hAnsiTheme="minorHAnsi" w:cstheme="minorBidi"/>
              <w:noProof/>
              <w:sz w:val="24"/>
              <w:szCs w:val="24"/>
            </w:rPr>
          </w:pPr>
          <w:hyperlink r:id="rId32" w:anchor="_Toc126329992" w:history="1">
            <w:r w:rsidR="004F2611" w:rsidRPr="00157D6B">
              <w:rPr>
                <w:rStyle w:val="Hyperlink"/>
                <w:noProof/>
              </w:rPr>
              <w:t>Referral for Social and Medical Services #2: Availability of Social Services</w:t>
            </w:r>
            <w:r w:rsidR="004F2611">
              <w:rPr>
                <w:noProof/>
                <w:webHidden/>
              </w:rPr>
              <w:tab/>
            </w:r>
            <w:r w:rsidR="004F2611">
              <w:rPr>
                <w:noProof/>
                <w:webHidden/>
              </w:rPr>
              <w:fldChar w:fldCharType="begin"/>
            </w:r>
            <w:r w:rsidR="004F2611">
              <w:rPr>
                <w:noProof/>
                <w:webHidden/>
              </w:rPr>
              <w:instrText xml:space="preserve"> PAGEREF _Toc126329992 \h </w:instrText>
            </w:r>
            <w:r w:rsidR="004F2611">
              <w:rPr>
                <w:noProof/>
                <w:webHidden/>
              </w:rPr>
            </w:r>
            <w:r w:rsidR="004F2611">
              <w:rPr>
                <w:noProof/>
                <w:webHidden/>
              </w:rPr>
              <w:fldChar w:fldCharType="separate"/>
            </w:r>
            <w:r w:rsidR="00756FEF">
              <w:rPr>
                <w:noProof/>
                <w:webHidden/>
              </w:rPr>
              <w:t>66</w:t>
            </w:r>
            <w:r w:rsidR="004F2611">
              <w:rPr>
                <w:noProof/>
                <w:webHidden/>
              </w:rPr>
              <w:fldChar w:fldCharType="end"/>
            </w:r>
          </w:hyperlink>
        </w:p>
        <w:p w14:paraId="407FF305" w14:textId="76EF6C21" w:rsidR="004F2611" w:rsidRDefault="00FB7266">
          <w:pPr>
            <w:pStyle w:val="TOC2"/>
            <w:tabs>
              <w:tab w:val="right" w:pos="9350"/>
            </w:tabs>
            <w:rPr>
              <w:rFonts w:asciiTheme="minorHAnsi" w:eastAsiaTheme="minorEastAsia" w:hAnsiTheme="minorHAnsi" w:cstheme="minorBidi"/>
              <w:noProof/>
              <w:sz w:val="24"/>
              <w:szCs w:val="24"/>
            </w:rPr>
          </w:pPr>
          <w:hyperlink r:id="rId33" w:anchor="_Toc126329994" w:history="1">
            <w:r w:rsidR="004F2611" w:rsidRPr="00157D6B">
              <w:rPr>
                <w:rStyle w:val="Hyperlink"/>
                <w:noProof/>
              </w:rPr>
              <w:t xml:space="preserve">Referral for Social and Medical Services #3: Coordination and Use of Referrals </w:t>
            </w:r>
            <w:r w:rsidR="004F2611">
              <w:rPr>
                <w:rStyle w:val="Hyperlink"/>
                <w:noProof/>
              </w:rPr>
              <w:br/>
            </w:r>
            <w:r w:rsidR="004F2611" w:rsidRPr="00157D6B">
              <w:rPr>
                <w:rStyle w:val="Hyperlink"/>
                <w:noProof/>
              </w:rPr>
              <w:t>and Linkages</w:t>
            </w:r>
            <w:r w:rsidR="004F2611">
              <w:rPr>
                <w:noProof/>
                <w:webHidden/>
              </w:rPr>
              <w:tab/>
            </w:r>
            <w:r w:rsidR="004F2611">
              <w:rPr>
                <w:noProof/>
                <w:webHidden/>
              </w:rPr>
              <w:fldChar w:fldCharType="begin"/>
            </w:r>
            <w:r w:rsidR="004F2611">
              <w:rPr>
                <w:noProof/>
                <w:webHidden/>
              </w:rPr>
              <w:instrText xml:space="preserve"> PAGEREF _Toc126329994 \h </w:instrText>
            </w:r>
            <w:r w:rsidR="004F2611">
              <w:rPr>
                <w:noProof/>
                <w:webHidden/>
              </w:rPr>
            </w:r>
            <w:r w:rsidR="004F2611">
              <w:rPr>
                <w:noProof/>
                <w:webHidden/>
              </w:rPr>
              <w:fldChar w:fldCharType="separate"/>
            </w:r>
            <w:r w:rsidR="00756FEF">
              <w:rPr>
                <w:noProof/>
                <w:webHidden/>
              </w:rPr>
              <w:t>68</w:t>
            </w:r>
            <w:r w:rsidR="004F2611">
              <w:rPr>
                <w:noProof/>
                <w:webHidden/>
              </w:rPr>
              <w:fldChar w:fldCharType="end"/>
            </w:r>
          </w:hyperlink>
        </w:p>
        <w:p w14:paraId="079AE335" w14:textId="473AA7A4" w:rsidR="004F2611" w:rsidRDefault="00FB7266">
          <w:pPr>
            <w:pStyle w:val="TOC1"/>
            <w:rPr>
              <w:rFonts w:asciiTheme="minorHAnsi" w:eastAsiaTheme="minorEastAsia" w:hAnsiTheme="minorHAnsi" w:cstheme="minorBidi"/>
              <w:b w:val="0"/>
              <w:bCs w:val="0"/>
              <w:sz w:val="24"/>
              <w:szCs w:val="24"/>
            </w:rPr>
          </w:pPr>
          <w:hyperlink w:anchor="_Toc126329995" w:history="1">
            <w:r w:rsidR="004F2611" w:rsidRPr="00157D6B">
              <w:rPr>
                <w:rStyle w:val="Hyperlink"/>
              </w:rPr>
              <w:t>Financial Accountability</w:t>
            </w:r>
            <w:r w:rsidR="004F2611">
              <w:rPr>
                <w:webHidden/>
              </w:rPr>
              <w:tab/>
            </w:r>
            <w:r w:rsidR="004F2611">
              <w:rPr>
                <w:webHidden/>
              </w:rPr>
              <w:fldChar w:fldCharType="begin"/>
            </w:r>
            <w:r w:rsidR="004F2611">
              <w:rPr>
                <w:webHidden/>
              </w:rPr>
              <w:instrText xml:space="preserve"> PAGEREF _Toc126329995 \h </w:instrText>
            </w:r>
            <w:r w:rsidR="004F2611">
              <w:rPr>
                <w:webHidden/>
              </w:rPr>
            </w:r>
            <w:r w:rsidR="004F2611">
              <w:rPr>
                <w:webHidden/>
              </w:rPr>
              <w:fldChar w:fldCharType="separate"/>
            </w:r>
            <w:r w:rsidR="00756FEF">
              <w:rPr>
                <w:webHidden/>
              </w:rPr>
              <w:t>70</w:t>
            </w:r>
            <w:r w:rsidR="004F2611">
              <w:rPr>
                <w:webHidden/>
              </w:rPr>
              <w:fldChar w:fldCharType="end"/>
            </w:r>
          </w:hyperlink>
        </w:p>
        <w:p w14:paraId="5C0B1A4E" w14:textId="3BEF2AD5" w:rsidR="004F2611" w:rsidRDefault="00FB7266" w:rsidP="004F2611">
          <w:pPr>
            <w:pStyle w:val="TOC2"/>
            <w:tabs>
              <w:tab w:val="right" w:pos="9350"/>
            </w:tabs>
            <w:rPr>
              <w:rFonts w:asciiTheme="minorHAnsi" w:eastAsiaTheme="minorEastAsia" w:hAnsiTheme="minorHAnsi" w:cstheme="minorBidi"/>
              <w:noProof/>
              <w:sz w:val="24"/>
              <w:szCs w:val="24"/>
            </w:rPr>
          </w:pPr>
          <w:hyperlink r:id="rId34" w:anchor="_Toc126329996" w:history="1">
            <w:r w:rsidR="004F2611" w:rsidRPr="00157D6B">
              <w:rPr>
                <w:rStyle w:val="Hyperlink"/>
                <w:noProof/>
              </w:rPr>
              <w:t>Financial Accountability #1: Low-income Clients</w:t>
            </w:r>
            <w:r w:rsidR="004F2611">
              <w:rPr>
                <w:noProof/>
                <w:webHidden/>
              </w:rPr>
              <w:tab/>
            </w:r>
            <w:r w:rsidR="004F2611">
              <w:rPr>
                <w:noProof/>
                <w:webHidden/>
              </w:rPr>
              <w:fldChar w:fldCharType="begin"/>
            </w:r>
            <w:r w:rsidR="004F2611">
              <w:rPr>
                <w:noProof/>
                <w:webHidden/>
              </w:rPr>
              <w:instrText xml:space="preserve"> PAGEREF _Toc126329996 \h </w:instrText>
            </w:r>
            <w:r w:rsidR="004F2611">
              <w:rPr>
                <w:noProof/>
                <w:webHidden/>
              </w:rPr>
            </w:r>
            <w:r w:rsidR="004F2611">
              <w:rPr>
                <w:noProof/>
                <w:webHidden/>
              </w:rPr>
              <w:fldChar w:fldCharType="separate"/>
            </w:r>
            <w:r w:rsidR="00756FEF">
              <w:rPr>
                <w:noProof/>
                <w:webHidden/>
              </w:rPr>
              <w:t>71</w:t>
            </w:r>
            <w:r w:rsidR="004F2611">
              <w:rPr>
                <w:noProof/>
                <w:webHidden/>
              </w:rPr>
              <w:fldChar w:fldCharType="end"/>
            </w:r>
          </w:hyperlink>
        </w:p>
        <w:p w14:paraId="30FD0910" w14:textId="0C5F6157" w:rsidR="004F2611" w:rsidRDefault="00FB7266" w:rsidP="004F2611">
          <w:pPr>
            <w:pStyle w:val="TOC2"/>
            <w:tabs>
              <w:tab w:val="right" w:pos="9350"/>
            </w:tabs>
            <w:rPr>
              <w:rFonts w:asciiTheme="minorHAnsi" w:eastAsiaTheme="minorEastAsia" w:hAnsiTheme="minorHAnsi" w:cstheme="minorBidi"/>
              <w:noProof/>
              <w:sz w:val="24"/>
              <w:szCs w:val="24"/>
            </w:rPr>
          </w:pPr>
          <w:hyperlink r:id="rId35" w:anchor="_Toc126329998" w:history="1">
            <w:r w:rsidR="004F2611" w:rsidRPr="00157D6B">
              <w:rPr>
                <w:rStyle w:val="Hyperlink"/>
                <w:noProof/>
              </w:rPr>
              <w:t>Financial Accountability #2: Discount Eligibility for Minors</w:t>
            </w:r>
            <w:r w:rsidR="004F2611">
              <w:rPr>
                <w:noProof/>
                <w:webHidden/>
              </w:rPr>
              <w:tab/>
            </w:r>
            <w:r w:rsidR="004F2611">
              <w:rPr>
                <w:noProof/>
                <w:webHidden/>
              </w:rPr>
              <w:fldChar w:fldCharType="begin"/>
            </w:r>
            <w:r w:rsidR="004F2611">
              <w:rPr>
                <w:noProof/>
                <w:webHidden/>
              </w:rPr>
              <w:instrText xml:space="preserve"> PAGEREF _Toc126329998 \h </w:instrText>
            </w:r>
            <w:r w:rsidR="004F2611">
              <w:rPr>
                <w:noProof/>
                <w:webHidden/>
              </w:rPr>
            </w:r>
            <w:r w:rsidR="004F2611">
              <w:rPr>
                <w:noProof/>
                <w:webHidden/>
              </w:rPr>
              <w:fldChar w:fldCharType="separate"/>
            </w:r>
            <w:r w:rsidR="00756FEF">
              <w:rPr>
                <w:noProof/>
                <w:webHidden/>
              </w:rPr>
              <w:t>73</w:t>
            </w:r>
            <w:r w:rsidR="004F2611">
              <w:rPr>
                <w:noProof/>
                <w:webHidden/>
              </w:rPr>
              <w:fldChar w:fldCharType="end"/>
            </w:r>
          </w:hyperlink>
        </w:p>
        <w:p w14:paraId="765185C6" w14:textId="5A14231A" w:rsidR="004F2611" w:rsidRDefault="00FB7266" w:rsidP="004F2611">
          <w:pPr>
            <w:pStyle w:val="TOC2"/>
            <w:tabs>
              <w:tab w:val="right" w:pos="9350"/>
            </w:tabs>
            <w:rPr>
              <w:rFonts w:asciiTheme="minorHAnsi" w:eastAsiaTheme="minorEastAsia" w:hAnsiTheme="minorHAnsi" w:cstheme="minorBidi"/>
              <w:noProof/>
              <w:sz w:val="24"/>
              <w:szCs w:val="24"/>
            </w:rPr>
          </w:pPr>
          <w:hyperlink r:id="rId36" w:anchor="_Toc126330000" w:history="1">
            <w:r w:rsidR="004F2611" w:rsidRPr="00157D6B">
              <w:rPr>
                <w:rStyle w:val="Hyperlink"/>
                <w:noProof/>
              </w:rPr>
              <w:t>Financial Accountability #3: Fee Schedule and Schedule of Discounts</w:t>
            </w:r>
            <w:r w:rsidR="004F2611">
              <w:rPr>
                <w:noProof/>
                <w:webHidden/>
              </w:rPr>
              <w:tab/>
            </w:r>
            <w:r w:rsidR="004F2611">
              <w:rPr>
                <w:noProof/>
                <w:webHidden/>
              </w:rPr>
              <w:fldChar w:fldCharType="begin"/>
            </w:r>
            <w:r w:rsidR="004F2611">
              <w:rPr>
                <w:noProof/>
                <w:webHidden/>
              </w:rPr>
              <w:instrText xml:space="preserve"> PAGEREF _Toc126330000 \h </w:instrText>
            </w:r>
            <w:r w:rsidR="004F2611">
              <w:rPr>
                <w:noProof/>
                <w:webHidden/>
              </w:rPr>
            </w:r>
            <w:r w:rsidR="004F2611">
              <w:rPr>
                <w:noProof/>
                <w:webHidden/>
              </w:rPr>
              <w:fldChar w:fldCharType="separate"/>
            </w:r>
            <w:r w:rsidR="00756FEF">
              <w:rPr>
                <w:noProof/>
                <w:webHidden/>
              </w:rPr>
              <w:t>75</w:t>
            </w:r>
            <w:r w:rsidR="004F2611">
              <w:rPr>
                <w:noProof/>
                <w:webHidden/>
              </w:rPr>
              <w:fldChar w:fldCharType="end"/>
            </w:r>
          </w:hyperlink>
        </w:p>
        <w:p w14:paraId="3085EA67" w14:textId="519372B0" w:rsidR="004F2611" w:rsidRDefault="00FB7266" w:rsidP="004F2611">
          <w:pPr>
            <w:pStyle w:val="TOC2"/>
            <w:tabs>
              <w:tab w:val="right" w:pos="9350"/>
            </w:tabs>
            <w:rPr>
              <w:rFonts w:asciiTheme="minorHAnsi" w:eastAsiaTheme="minorEastAsia" w:hAnsiTheme="minorHAnsi" w:cstheme="minorBidi"/>
              <w:noProof/>
              <w:sz w:val="24"/>
              <w:szCs w:val="24"/>
            </w:rPr>
          </w:pPr>
          <w:hyperlink r:id="rId37" w:anchor="_Toc126330002" w:history="1">
            <w:r w:rsidR="004F2611" w:rsidRPr="00157D6B">
              <w:rPr>
                <w:rStyle w:val="Hyperlink"/>
                <w:noProof/>
              </w:rPr>
              <w:t xml:space="preserve">Financial Accountability #4, #5, #7: Third-Party Payments, Copayments, </w:t>
            </w:r>
            <w:r w:rsidR="004F2611">
              <w:rPr>
                <w:rStyle w:val="Hyperlink"/>
                <w:noProof/>
              </w:rPr>
              <w:br/>
            </w:r>
            <w:r w:rsidR="004F2611" w:rsidRPr="00157D6B">
              <w:rPr>
                <w:rStyle w:val="Hyperlink"/>
                <w:noProof/>
              </w:rPr>
              <w:t>and Additional Fees</w:t>
            </w:r>
            <w:r w:rsidR="004F2611">
              <w:rPr>
                <w:noProof/>
                <w:webHidden/>
              </w:rPr>
              <w:tab/>
            </w:r>
            <w:r w:rsidR="004F2611">
              <w:rPr>
                <w:noProof/>
                <w:webHidden/>
              </w:rPr>
              <w:fldChar w:fldCharType="begin"/>
            </w:r>
            <w:r w:rsidR="004F2611">
              <w:rPr>
                <w:noProof/>
                <w:webHidden/>
              </w:rPr>
              <w:instrText xml:space="preserve"> PAGEREF _Toc126330002 \h </w:instrText>
            </w:r>
            <w:r w:rsidR="004F2611">
              <w:rPr>
                <w:noProof/>
                <w:webHidden/>
              </w:rPr>
            </w:r>
            <w:r w:rsidR="004F2611">
              <w:rPr>
                <w:noProof/>
                <w:webHidden/>
              </w:rPr>
              <w:fldChar w:fldCharType="separate"/>
            </w:r>
            <w:r w:rsidR="00756FEF">
              <w:rPr>
                <w:noProof/>
                <w:webHidden/>
              </w:rPr>
              <w:t>77</w:t>
            </w:r>
            <w:r w:rsidR="004F2611">
              <w:rPr>
                <w:noProof/>
                <w:webHidden/>
              </w:rPr>
              <w:fldChar w:fldCharType="end"/>
            </w:r>
          </w:hyperlink>
        </w:p>
        <w:p w14:paraId="1C7E336F" w14:textId="613EBBDD" w:rsidR="004F2611" w:rsidRDefault="00FB7266" w:rsidP="004F2611">
          <w:pPr>
            <w:pStyle w:val="TOC2"/>
            <w:tabs>
              <w:tab w:val="right" w:pos="9350"/>
            </w:tabs>
            <w:rPr>
              <w:rFonts w:asciiTheme="minorHAnsi" w:eastAsiaTheme="minorEastAsia" w:hAnsiTheme="minorHAnsi" w:cstheme="minorBidi"/>
              <w:noProof/>
              <w:sz w:val="24"/>
              <w:szCs w:val="24"/>
            </w:rPr>
          </w:pPr>
          <w:hyperlink r:id="rId38" w:anchor="_Toc126330004" w:history="1">
            <w:r w:rsidR="004F2611" w:rsidRPr="00157D6B">
              <w:rPr>
                <w:rStyle w:val="Hyperlink"/>
                <w:noProof/>
              </w:rPr>
              <w:t>Financial Accountability #6: Income Verification</w:t>
            </w:r>
            <w:r w:rsidR="004F2611">
              <w:rPr>
                <w:noProof/>
                <w:webHidden/>
              </w:rPr>
              <w:tab/>
            </w:r>
            <w:r w:rsidR="004F2611">
              <w:rPr>
                <w:noProof/>
                <w:webHidden/>
              </w:rPr>
              <w:fldChar w:fldCharType="begin"/>
            </w:r>
            <w:r w:rsidR="004F2611">
              <w:rPr>
                <w:noProof/>
                <w:webHidden/>
              </w:rPr>
              <w:instrText xml:space="preserve"> PAGEREF _Toc126330004 \h </w:instrText>
            </w:r>
            <w:r w:rsidR="004F2611">
              <w:rPr>
                <w:noProof/>
                <w:webHidden/>
              </w:rPr>
            </w:r>
            <w:r w:rsidR="004F2611">
              <w:rPr>
                <w:noProof/>
                <w:webHidden/>
              </w:rPr>
              <w:fldChar w:fldCharType="separate"/>
            </w:r>
            <w:r w:rsidR="00756FEF">
              <w:rPr>
                <w:noProof/>
                <w:webHidden/>
              </w:rPr>
              <w:t>79</w:t>
            </w:r>
            <w:r w:rsidR="004F2611">
              <w:rPr>
                <w:noProof/>
                <w:webHidden/>
              </w:rPr>
              <w:fldChar w:fldCharType="end"/>
            </w:r>
          </w:hyperlink>
        </w:p>
        <w:p w14:paraId="3087DDC6" w14:textId="114C1A12" w:rsidR="004F2611" w:rsidRDefault="00FB7266" w:rsidP="004F2611">
          <w:pPr>
            <w:pStyle w:val="TOC2"/>
            <w:tabs>
              <w:tab w:val="right" w:pos="9350"/>
            </w:tabs>
            <w:rPr>
              <w:rFonts w:asciiTheme="minorHAnsi" w:eastAsiaTheme="minorEastAsia" w:hAnsiTheme="minorHAnsi" w:cstheme="minorBidi"/>
              <w:noProof/>
              <w:sz w:val="24"/>
              <w:szCs w:val="24"/>
            </w:rPr>
          </w:pPr>
          <w:hyperlink r:id="rId39" w:anchor="_Toc126330006" w:history="1">
            <w:r w:rsidR="004F2611" w:rsidRPr="00157D6B">
              <w:rPr>
                <w:rStyle w:val="Hyperlink"/>
                <w:noProof/>
              </w:rPr>
              <w:t>Financial Accountability #8: Authorized Purchases</w:t>
            </w:r>
            <w:r w:rsidR="004F2611">
              <w:rPr>
                <w:noProof/>
                <w:webHidden/>
              </w:rPr>
              <w:tab/>
            </w:r>
            <w:r w:rsidR="004F2611">
              <w:rPr>
                <w:noProof/>
                <w:webHidden/>
              </w:rPr>
              <w:fldChar w:fldCharType="begin"/>
            </w:r>
            <w:r w:rsidR="004F2611">
              <w:rPr>
                <w:noProof/>
                <w:webHidden/>
              </w:rPr>
              <w:instrText xml:space="preserve"> PAGEREF _Toc126330006 \h </w:instrText>
            </w:r>
            <w:r w:rsidR="004F2611">
              <w:rPr>
                <w:noProof/>
                <w:webHidden/>
              </w:rPr>
            </w:r>
            <w:r w:rsidR="004F2611">
              <w:rPr>
                <w:noProof/>
                <w:webHidden/>
              </w:rPr>
              <w:fldChar w:fldCharType="separate"/>
            </w:r>
            <w:r w:rsidR="00756FEF">
              <w:rPr>
                <w:noProof/>
                <w:webHidden/>
              </w:rPr>
              <w:t>81</w:t>
            </w:r>
            <w:r w:rsidR="004F2611">
              <w:rPr>
                <w:noProof/>
                <w:webHidden/>
              </w:rPr>
              <w:fldChar w:fldCharType="end"/>
            </w:r>
          </w:hyperlink>
        </w:p>
        <w:p w14:paraId="6753D476" w14:textId="5D75CED4" w:rsidR="004F2611" w:rsidRDefault="00FB7266" w:rsidP="004F2611">
          <w:pPr>
            <w:pStyle w:val="TOC2"/>
            <w:tabs>
              <w:tab w:val="right" w:pos="9350"/>
            </w:tabs>
            <w:rPr>
              <w:rFonts w:asciiTheme="minorHAnsi" w:eastAsiaTheme="minorEastAsia" w:hAnsiTheme="minorHAnsi" w:cstheme="minorBidi"/>
              <w:noProof/>
              <w:sz w:val="24"/>
              <w:szCs w:val="24"/>
            </w:rPr>
          </w:pPr>
          <w:hyperlink r:id="rId40" w:anchor="_Toc126330008" w:history="1">
            <w:r w:rsidR="004F2611" w:rsidRPr="00157D6B">
              <w:rPr>
                <w:rStyle w:val="Hyperlink"/>
                <w:noProof/>
              </w:rPr>
              <w:t>Financial Accountability #9: Contracted Rates of Payments</w:t>
            </w:r>
            <w:r w:rsidR="004F2611">
              <w:rPr>
                <w:noProof/>
                <w:webHidden/>
              </w:rPr>
              <w:tab/>
            </w:r>
            <w:r w:rsidR="004F2611">
              <w:rPr>
                <w:noProof/>
                <w:webHidden/>
              </w:rPr>
              <w:fldChar w:fldCharType="begin"/>
            </w:r>
            <w:r w:rsidR="004F2611">
              <w:rPr>
                <w:noProof/>
                <w:webHidden/>
              </w:rPr>
              <w:instrText xml:space="preserve"> PAGEREF _Toc126330008 \h </w:instrText>
            </w:r>
            <w:r w:rsidR="004F2611">
              <w:rPr>
                <w:noProof/>
                <w:webHidden/>
              </w:rPr>
            </w:r>
            <w:r w:rsidR="004F2611">
              <w:rPr>
                <w:noProof/>
                <w:webHidden/>
              </w:rPr>
              <w:fldChar w:fldCharType="separate"/>
            </w:r>
            <w:r w:rsidR="00756FEF">
              <w:rPr>
                <w:noProof/>
                <w:webHidden/>
              </w:rPr>
              <w:t>83</w:t>
            </w:r>
            <w:r w:rsidR="004F2611">
              <w:rPr>
                <w:noProof/>
                <w:webHidden/>
              </w:rPr>
              <w:fldChar w:fldCharType="end"/>
            </w:r>
          </w:hyperlink>
        </w:p>
        <w:p w14:paraId="160AA36A" w14:textId="20A3A667" w:rsidR="004F2611" w:rsidRDefault="00FB7266" w:rsidP="004F2611">
          <w:pPr>
            <w:pStyle w:val="TOC2"/>
            <w:tabs>
              <w:tab w:val="right" w:pos="9350"/>
            </w:tabs>
            <w:rPr>
              <w:rFonts w:asciiTheme="minorHAnsi" w:eastAsiaTheme="minorEastAsia" w:hAnsiTheme="minorHAnsi" w:cstheme="minorBidi"/>
              <w:noProof/>
              <w:sz w:val="24"/>
              <w:szCs w:val="24"/>
            </w:rPr>
          </w:pPr>
          <w:hyperlink r:id="rId41" w:anchor="_Toc126330010" w:history="1">
            <w:r w:rsidR="004F2611" w:rsidRPr="00157D6B">
              <w:rPr>
                <w:rStyle w:val="Hyperlink"/>
                <w:noProof/>
              </w:rPr>
              <w:t>Financial Accountability #10: Compliance with Grant Terms and Conditions</w:t>
            </w:r>
            <w:r w:rsidR="004F2611">
              <w:rPr>
                <w:noProof/>
                <w:webHidden/>
              </w:rPr>
              <w:tab/>
            </w:r>
            <w:r w:rsidR="004F2611">
              <w:rPr>
                <w:noProof/>
                <w:webHidden/>
              </w:rPr>
              <w:fldChar w:fldCharType="begin"/>
            </w:r>
            <w:r w:rsidR="004F2611">
              <w:rPr>
                <w:noProof/>
                <w:webHidden/>
              </w:rPr>
              <w:instrText xml:space="preserve"> PAGEREF _Toc126330010 \h </w:instrText>
            </w:r>
            <w:r w:rsidR="004F2611">
              <w:rPr>
                <w:noProof/>
                <w:webHidden/>
              </w:rPr>
            </w:r>
            <w:r w:rsidR="004F2611">
              <w:rPr>
                <w:noProof/>
                <w:webHidden/>
              </w:rPr>
              <w:fldChar w:fldCharType="separate"/>
            </w:r>
            <w:r w:rsidR="00756FEF">
              <w:rPr>
                <w:noProof/>
                <w:webHidden/>
              </w:rPr>
              <w:t>85</w:t>
            </w:r>
            <w:r w:rsidR="004F2611">
              <w:rPr>
                <w:noProof/>
                <w:webHidden/>
              </w:rPr>
              <w:fldChar w:fldCharType="end"/>
            </w:r>
          </w:hyperlink>
        </w:p>
        <w:p w14:paraId="312BC63E" w14:textId="41337670" w:rsidR="004F2611" w:rsidRDefault="00FB7266" w:rsidP="004F2611">
          <w:pPr>
            <w:pStyle w:val="TOC2"/>
            <w:tabs>
              <w:tab w:val="right" w:pos="9350"/>
            </w:tabs>
            <w:rPr>
              <w:rFonts w:asciiTheme="minorHAnsi" w:eastAsiaTheme="minorEastAsia" w:hAnsiTheme="minorHAnsi" w:cstheme="minorBidi"/>
              <w:noProof/>
              <w:sz w:val="24"/>
              <w:szCs w:val="24"/>
            </w:rPr>
          </w:pPr>
          <w:hyperlink r:id="rId42" w:anchor="_Toc126330012" w:history="1">
            <w:r w:rsidR="004F2611" w:rsidRPr="00157D6B">
              <w:rPr>
                <w:rStyle w:val="Hyperlink"/>
                <w:noProof/>
              </w:rPr>
              <w:t>Financial Accountability #11: Purchasing of Mobile Health Unit(s) or Other Vehicle(s)</w:t>
            </w:r>
            <w:r w:rsidR="004F2611">
              <w:rPr>
                <w:noProof/>
                <w:webHidden/>
              </w:rPr>
              <w:tab/>
            </w:r>
            <w:r w:rsidR="004F2611">
              <w:rPr>
                <w:noProof/>
                <w:webHidden/>
              </w:rPr>
              <w:fldChar w:fldCharType="begin"/>
            </w:r>
            <w:r w:rsidR="004F2611">
              <w:rPr>
                <w:noProof/>
                <w:webHidden/>
              </w:rPr>
              <w:instrText xml:space="preserve"> PAGEREF _Toc126330012 \h </w:instrText>
            </w:r>
            <w:r w:rsidR="004F2611">
              <w:rPr>
                <w:noProof/>
                <w:webHidden/>
              </w:rPr>
            </w:r>
            <w:r w:rsidR="004F2611">
              <w:rPr>
                <w:noProof/>
                <w:webHidden/>
              </w:rPr>
              <w:fldChar w:fldCharType="separate"/>
            </w:r>
            <w:r w:rsidR="00756FEF">
              <w:rPr>
                <w:noProof/>
                <w:webHidden/>
              </w:rPr>
              <w:t>87</w:t>
            </w:r>
            <w:r w:rsidR="004F2611">
              <w:rPr>
                <w:noProof/>
                <w:webHidden/>
              </w:rPr>
              <w:fldChar w:fldCharType="end"/>
            </w:r>
          </w:hyperlink>
        </w:p>
        <w:p w14:paraId="7760FCDB" w14:textId="6E53894A" w:rsidR="004F2611" w:rsidRDefault="00FB7266" w:rsidP="004F2611">
          <w:pPr>
            <w:pStyle w:val="TOC2"/>
            <w:tabs>
              <w:tab w:val="right" w:pos="9350"/>
            </w:tabs>
            <w:rPr>
              <w:rFonts w:asciiTheme="minorHAnsi" w:eastAsiaTheme="minorEastAsia" w:hAnsiTheme="minorHAnsi" w:cstheme="minorBidi"/>
              <w:noProof/>
              <w:sz w:val="24"/>
              <w:szCs w:val="24"/>
            </w:rPr>
          </w:pPr>
          <w:hyperlink r:id="rId43" w:anchor="_Toc126330014" w:history="1">
            <w:r w:rsidR="004F2611" w:rsidRPr="00157D6B">
              <w:rPr>
                <w:rStyle w:val="Hyperlink"/>
                <w:noProof/>
              </w:rPr>
              <w:t>Financial Accountability #12, #13, #14: Program Income and Non-Federal Share</w:t>
            </w:r>
            <w:r w:rsidR="004F2611">
              <w:rPr>
                <w:noProof/>
                <w:webHidden/>
              </w:rPr>
              <w:tab/>
            </w:r>
            <w:r w:rsidR="004F2611">
              <w:rPr>
                <w:noProof/>
                <w:webHidden/>
              </w:rPr>
              <w:fldChar w:fldCharType="begin"/>
            </w:r>
            <w:r w:rsidR="004F2611">
              <w:rPr>
                <w:noProof/>
                <w:webHidden/>
              </w:rPr>
              <w:instrText xml:space="preserve"> PAGEREF _Toc126330014 \h </w:instrText>
            </w:r>
            <w:r w:rsidR="004F2611">
              <w:rPr>
                <w:noProof/>
                <w:webHidden/>
              </w:rPr>
            </w:r>
            <w:r w:rsidR="004F2611">
              <w:rPr>
                <w:noProof/>
                <w:webHidden/>
              </w:rPr>
              <w:fldChar w:fldCharType="separate"/>
            </w:r>
            <w:r w:rsidR="00756FEF">
              <w:rPr>
                <w:noProof/>
                <w:webHidden/>
              </w:rPr>
              <w:t>89</w:t>
            </w:r>
            <w:r w:rsidR="004F2611">
              <w:rPr>
                <w:noProof/>
                <w:webHidden/>
              </w:rPr>
              <w:fldChar w:fldCharType="end"/>
            </w:r>
          </w:hyperlink>
        </w:p>
        <w:p w14:paraId="5ED15092" w14:textId="0B876483" w:rsidR="004F2611" w:rsidRDefault="00FB7266">
          <w:pPr>
            <w:pStyle w:val="TOC1"/>
            <w:rPr>
              <w:rFonts w:asciiTheme="minorHAnsi" w:eastAsiaTheme="minorEastAsia" w:hAnsiTheme="minorHAnsi" w:cstheme="minorBidi"/>
              <w:b w:val="0"/>
              <w:bCs w:val="0"/>
              <w:sz w:val="24"/>
              <w:szCs w:val="24"/>
            </w:rPr>
          </w:pPr>
          <w:hyperlink w:anchor="_Toc126330016" w:history="1">
            <w:r w:rsidR="004F2611" w:rsidRPr="00157D6B">
              <w:rPr>
                <w:rStyle w:val="Hyperlink"/>
              </w:rPr>
              <w:t>Subrecipient Monitoring and Engagement</w:t>
            </w:r>
            <w:r w:rsidR="004F2611">
              <w:rPr>
                <w:webHidden/>
              </w:rPr>
              <w:tab/>
            </w:r>
            <w:r w:rsidR="004F2611">
              <w:rPr>
                <w:webHidden/>
              </w:rPr>
              <w:fldChar w:fldCharType="begin"/>
            </w:r>
            <w:r w:rsidR="004F2611">
              <w:rPr>
                <w:webHidden/>
              </w:rPr>
              <w:instrText xml:space="preserve"> PAGEREF _Toc126330016 \h </w:instrText>
            </w:r>
            <w:r w:rsidR="004F2611">
              <w:rPr>
                <w:webHidden/>
              </w:rPr>
            </w:r>
            <w:r w:rsidR="004F2611">
              <w:rPr>
                <w:webHidden/>
              </w:rPr>
              <w:fldChar w:fldCharType="separate"/>
            </w:r>
            <w:r w:rsidR="00756FEF">
              <w:rPr>
                <w:webHidden/>
              </w:rPr>
              <w:t>92</w:t>
            </w:r>
            <w:r w:rsidR="004F2611">
              <w:rPr>
                <w:webHidden/>
              </w:rPr>
              <w:fldChar w:fldCharType="end"/>
            </w:r>
          </w:hyperlink>
        </w:p>
        <w:p w14:paraId="1F0CEA5A" w14:textId="38B2762B" w:rsidR="004F2611" w:rsidRDefault="00FB7266" w:rsidP="004F2611">
          <w:pPr>
            <w:pStyle w:val="TOC2"/>
            <w:tabs>
              <w:tab w:val="right" w:pos="9350"/>
            </w:tabs>
            <w:rPr>
              <w:rFonts w:asciiTheme="minorHAnsi" w:eastAsiaTheme="minorEastAsia" w:hAnsiTheme="minorHAnsi" w:cstheme="minorBidi"/>
              <w:noProof/>
              <w:sz w:val="24"/>
              <w:szCs w:val="24"/>
            </w:rPr>
          </w:pPr>
          <w:hyperlink r:id="rId44" w:anchor="_Toc126330017" w:history="1">
            <w:r w:rsidR="004F2611" w:rsidRPr="00157D6B">
              <w:rPr>
                <w:rStyle w:val="Hyperlink"/>
                <w:noProof/>
              </w:rPr>
              <w:t>Subrecipient Monitoring and Engagement #1, #5, #7, #9: Subrecipient Monitoring</w:t>
            </w:r>
            <w:r w:rsidR="004F2611">
              <w:rPr>
                <w:noProof/>
                <w:webHidden/>
              </w:rPr>
              <w:tab/>
            </w:r>
            <w:r w:rsidR="004F2611">
              <w:rPr>
                <w:noProof/>
                <w:webHidden/>
              </w:rPr>
              <w:fldChar w:fldCharType="begin"/>
            </w:r>
            <w:r w:rsidR="004F2611">
              <w:rPr>
                <w:noProof/>
                <w:webHidden/>
              </w:rPr>
              <w:instrText xml:space="preserve"> PAGEREF _Toc126330017 \h </w:instrText>
            </w:r>
            <w:r w:rsidR="004F2611">
              <w:rPr>
                <w:noProof/>
                <w:webHidden/>
              </w:rPr>
            </w:r>
            <w:r w:rsidR="004F2611">
              <w:rPr>
                <w:noProof/>
                <w:webHidden/>
              </w:rPr>
              <w:fldChar w:fldCharType="separate"/>
            </w:r>
            <w:r w:rsidR="00756FEF">
              <w:rPr>
                <w:noProof/>
                <w:webHidden/>
              </w:rPr>
              <w:t>93</w:t>
            </w:r>
            <w:r w:rsidR="004F2611">
              <w:rPr>
                <w:noProof/>
                <w:webHidden/>
              </w:rPr>
              <w:fldChar w:fldCharType="end"/>
            </w:r>
          </w:hyperlink>
        </w:p>
        <w:p w14:paraId="4D873518" w14:textId="15C6DD96" w:rsidR="004F2611" w:rsidRDefault="00FB7266" w:rsidP="004F2611">
          <w:pPr>
            <w:pStyle w:val="TOC2"/>
            <w:tabs>
              <w:tab w:val="right" w:pos="9350"/>
            </w:tabs>
            <w:rPr>
              <w:rFonts w:asciiTheme="minorHAnsi" w:eastAsiaTheme="minorEastAsia" w:hAnsiTheme="minorHAnsi" w:cstheme="minorBidi"/>
              <w:noProof/>
              <w:sz w:val="24"/>
              <w:szCs w:val="24"/>
            </w:rPr>
          </w:pPr>
          <w:hyperlink r:id="rId45" w:anchor="_Toc126330019" w:history="1">
            <w:r w:rsidR="004F2611" w:rsidRPr="00157D6B">
              <w:rPr>
                <w:rStyle w:val="Hyperlink"/>
                <w:noProof/>
              </w:rPr>
              <w:t>Subrecipient Monitoring and Engagement #2: Subrecipient Contract Requirements</w:t>
            </w:r>
            <w:r w:rsidR="004F2611">
              <w:rPr>
                <w:noProof/>
                <w:webHidden/>
              </w:rPr>
              <w:tab/>
            </w:r>
            <w:r w:rsidR="004F2611">
              <w:rPr>
                <w:noProof/>
                <w:webHidden/>
              </w:rPr>
              <w:fldChar w:fldCharType="begin"/>
            </w:r>
            <w:r w:rsidR="004F2611">
              <w:rPr>
                <w:noProof/>
                <w:webHidden/>
              </w:rPr>
              <w:instrText xml:space="preserve"> PAGEREF _Toc126330019 \h </w:instrText>
            </w:r>
            <w:r w:rsidR="004F2611">
              <w:rPr>
                <w:noProof/>
                <w:webHidden/>
              </w:rPr>
            </w:r>
            <w:r w:rsidR="004F2611">
              <w:rPr>
                <w:noProof/>
                <w:webHidden/>
              </w:rPr>
              <w:fldChar w:fldCharType="separate"/>
            </w:r>
            <w:r w:rsidR="00756FEF">
              <w:rPr>
                <w:noProof/>
                <w:webHidden/>
              </w:rPr>
              <w:t>95</w:t>
            </w:r>
            <w:r w:rsidR="004F2611">
              <w:rPr>
                <w:noProof/>
                <w:webHidden/>
              </w:rPr>
              <w:fldChar w:fldCharType="end"/>
            </w:r>
          </w:hyperlink>
        </w:p>
        <w:p w14:paraId="570CAE9D" w14:textId="61C48800" w:rsidR="004F2611" w:rsidRDefault="00FB7266" w:rsidP="004F2611">
          <w:pPr>
            <w:pStyle w:val="TOC2"/>
            <w:tabs>
              <w:tab w:val="right" w:pos="9350"/>
            </w:tabs>
            <w:rPr>
              <w:rFonts w:asciiTheme="minorHAnsi" w:eastAsiaTheme="minorEastAsia" w:hAnsiTheme="minorHAnsi" w:cstheme="minorBidi"/>
              <w:noProof/>
              <w:sz w:val="24"/>
              <w:szCs w:val="24"/>
            </w:rPr>
          </w:pPr>
          <w:hyperlink r:id="rId46" w:anchor="_Toc126330021" w:history="1">
            <w:r w:rsidR="004F2611" w:rsidRPr="00157D6B">
              <w:rPr>
                <w:rStyle w:val="Hyperlink"/>
                <w:noProof/>
              </w:rPr>
              <w:t xml:space="preserve">Subrecipient Monitoring and Engagement #3, #4, #6, #8: Subrecipient Risk Evaluation </w:t>
            </w:r>
            <w:r w:rsidR="004F2611">
              <w:rPr>
                <w:rStyle w:val="Hyperlink"/>
                <w:noProof/>
              </w:rPr>
              <w:br/>
            </w:r>
            <w:r w:rsidR="004F2611" w:rsidRPr="00157D6B">
              <w:rPr>
                <w:rStyle w:val="Hyperlink"/>
                <w:noProof/>
              </w:rPr>
              <w:t>and Follow-Up</w:t>
            </w:r>
            <w:r w:rsidR="004F2611">
              <w:rPr>
                <w:noProof/>
                <w:webHidden/>
              </w:rPr>
              <w:tab/>
            </w:r>
            <w:r w:rsidR="004F2611">
              <w:rPr>
                <w:noProof/>
                <w:webHidden/>
              </w:rPr>
              <w:fldChar w:fldCharType="begin"/>
            </w:r>
            <w:r w:rsidR="004F2611">
              <w:rPr>
                <w:noProof/>
                <w:webHidden/>
              </w:rPr>
              <w:instrText xml:space="preserve"> PAGEREF _Toc126330021 \h </w:instrText>
            </w:r>
            <w:r w:rsidR="004F2611">
              <w:rPr>
                <w:noProof/>
                <w:webHidden/>
              </w:rPr>
            </w:r>
            <w:r w:rsidR="004F2611">
              <w:rPr>
                <w:noProof/>
                <w:webHidden/>
              </w:rPr>
              <w:fldChar w:fldCharType="separate"/>
            </w:r>
            <w:r w:rsidR="00756FEF">
              <w:rPr>
                <w:noProof/>
                <w:webHidden/>
              </w:rPr>
              <w:t>97</w:t>
            </w:r>
            <w:r w:rsidR="004F2611">
              <w:rPr>
                <w:noProof/>
                <w:webHidden/>
              </w:rPr>
              <w:fldChar w:fldCharType="end"/>
            </w:r>
          </w:hyperlink>
        </w:p>
        <w:p w14:paraId="1C938F29" w14:textId="092F8728" w:rsidR="004F2611" w:rsidRDefault="00FB7266" w:rsidP="004F2611">
          <w:pPr>
            <w:pStyle w:val="TOC2"/>
            <w:tabs>
              <w:tab w:val="right" w:pos="9350"/>
            </w:tabs>
            <w:rPr>
              <w:rFonts w:asciiTheme="minorHAnsi" w:eastAsiaTheme="minorEastAsia" w:hAnsiTheme="minorHAnsi" w:cstheme="minorBidi"/>
              <w:noProof/>
              <w:sz w:val="24"/>
              <w:szCs w:val="24"/>
            </w:rPr>
          </w:pPr>
          <w:hyperlink r:id="rId47" w:anchor="_Toc126330023" w:history="1">
            <w:r w:rsidR="004F2611" w:rsidRPr="00157D6B">
              <w:rPr>
                <w:rStyle w:val="Hyperlink"/>
                <w:noProof/>
              </w:rPr>
              <w:t>Subrecipient Monitoring and Engagement #10: Consolidation of Service Areas or Health Resources</w:t>
            </w:r>
            <w:r w:rsidR="004F2611">
              <w:rPr>
                <w:noProof/>
                <w:webHidden/>
              </w:rPr>
              <w:tab/>
            </w:r>
            <w:r w:rsidR="004F2611">
              <w:rPr>
                <w:noProof/>
                <w:webHidden/>
              </w:rPr>
              <w:fldChar w:fldCharType="begin"/>
            </w:r>
            <w:r w:rsidR="004F2611">
              <w:rPr>
                <w:noProof/>
                <w:webHidden/>
              </w:rPr>
              <w:instrText xml:space="preserve"> PAGEREF _Toc126330023 \h </w:instrText>
            </w:r>
            <w:r w:rsidR="004F2611">
              <w:rPr>
                <w:noProof/>
                <w:webHidden/>
              </w:rPr>
            </w:r>
            <w:r w:rsidR="004F2611">
              <w:rPr>
                <w:noProof/>
                <w:webHidden/>
              </w:rPr>
              <w:fldChar w:fldCharType="separate"/>
            </w:r>
            <w:r w:rsidR="00756FEF">
              <w:rPr>
                <w:noProof/>
                <w:webHidden/>
              </w:rPr>
              <w:t>99</w:t>
            </w:r>
            <w:r w:rsidR="004F2611">
              <w:rPr>
                <w:noProof/>
                <w:webHidden/>
              </w:rPr>
              <w:fldChar w:fldCharType="end"/>
            </w:r>
          </w:hyperlink>
        </w:p>
        <w:p w14:paraId="63E7CE5E" w14:textId="7F60BDD4" w:rsidR="004F2611" w:rsidRDefault="00FB7266">
          <w:pPr>
            <w:pStyle w:val="TOC2"/>
            <w:tabs>
              <w:tab w:val="right" w:pos="9350"/>
            </w:tabs>
            <w:rPr>
              <w:rFonts w:asciiTheme="minorHAnsi" w:eastAsiaTheme="minorEastAsia" w:hAnsiTheme="minorHAnsi" w:cstheme="minorBidi"/>
              <w:noProof/>
              <w:sz w:val="24"/>
              <w:szCs w:val="24"/>
            </w:rPr>
          </w:pPr>
          <w:hyperlink r:id="rId48" w:anchor="_Toc126330027" w:history="1">
            <w:r w:rsidR="004F2611" w:rsidRPr="00157D6B">
              <w:rPr>
                <w:rStyle w:val="Hyperlink"/>
                <w:noProof/>
              </w:rPr>
              <w:t>Subrecipient Monitoring and Engagement #11: Subrecipient Inclusion in Recipient Policy Establishment</w:t>
            </w:r>
            <w:r w:rsidR="004F2611">
              <w:rPr>
                <w:noProof/>
                <w:webHidden/>
              </w:rPr>
              <w:tab/>
            </w:r>
            <w:r w:rsidR="004F2611">
              <w:rPr>
                <w:noProof/>
                <w:webHidden/>
              </w:rPr>
              <w:fldChar w:fldCharType="begin"/>
            </w:r>
            <w:r w:rsidR="004F2611">
              <w:rPr>
                <w:noProof/>
                <w:webHidden/>
              </w:rPr>
              <w:instrText xml:space="preserve"> PAGEREF _Toc126330027 \h </w:instrText>
            </w:r>
            <w:r w:rsidR="004F2611">
              <w:rPr>
                <w:noProof/>
                <w:webHidden/>
              </w:rPr>
            </w:r>
            <w:r w:rsidR="004F2611">
              <w:rPr>
                <w:noProof/>
                <w:webHidden/>
              </w:rPr>
              <w:fldChar w:fldCharType="separate"/>
            </w:r>
            <w:r w:rsidR="00756FEF">
              <w:rPr>
                <w:noProof/>
                <w:webHidden/>
              </w:rPr>
              <w:t>101</w:t>
            </w:r>
            <w:r w:rsidR="004F2611">
              <w:rPr>
                <w:noProof/>
                <w:webHidden/>
              </w:rPr>
              <w:fldChar w:fldCharType="end"/>
            </w:r>
          </w:hyperlink>
        </w:p>
        <w:p w14:paraId="4EE4C803" w14:textId="68605983" w:rsidR="004F2611" w:rsidRPr="004F2611" w:rsidRDefault="00FB7266" w:rsidP="004F2611">
          <w:pPr>
            <w:pStyle w:val="TOC1"/>
            <w:rPr>
              <w:rFonts w:asciiTheme="minorHAnsi" w:eastAsiaTheme="minorEastAsia" w:hAnsiTheme="minorHAnsi" w:cstheme="minorBidi"/>
              <w:b w:val="0"/>
              <w:bCs w:val="0"/>
              <w:sz w:val="24"/>
              <w:szCs w:val="24"/>
            </w:rPr>
          </w:pPr>
          <w:hyperlink w:anchor="_Toc126330028" w:history="1">
            <w:r w:rsidR="004F2611" w:rsidRPr="00157D6B">
              <w:rPr>
                <w:rStyle w:val="Hyperlink"/>
              </w:rPr>
              <w:t>Community Education, Participation, and Engagement</w:t>
            </w:r>
            <w:r w:rsidR="004F2611">
              <w:rPr>
                <w:webHidden/>
              </w:rPr>
              <w:tab/>
            </w:r>
            <w:r w:rsidR="004F2611">
              <w:rPr>
                <w:webHidden/>
              </w:rPr>
              <w:fldChar w:fldCharType="begin"/>
            </w:r>
            <w:r w:rsidR="004F2611">
              <w:rPr>
                <w:webHidden/>
              </w:rPr>
              <w:instrText xml:space="preserve"> PAGEREF _Toc126330028 \h </w:instrText>
            </w:r>
            <w:r w:rsidR="004F2611">
              <w:rPr>
                <w:webHidden/>
              </w:rPr>
            </w:r>
            <w:r w:rsidR="004F2611">
              <w:rPr>
                <w:webHidden/>
              </w:rPr>
              <w:fldChar w:fldCharType="separate"/>
            </w:r>
            <w:r w:rsidR="00756FEF">
              <w:rPr>
                <w:webHidden/>
              </w:rPr>
              <w:t>103</w:t>
            </w:r>
            <w:r w:rsidR="004F2611">
              <w:rPr>
                <w:webHidden/>
              </w:rPr>
              <w:fldChar w:fldCharType="end"/>
            </w:r>
          </w:hyperlink>
        </w:p>
        <w:p w14:paraId="39D9E917" w14:textId="6C410FA5" w:rsidR="004F2611" w:rsidRDefault="00FB7266" w:rsidP="004F2611">
          <w:pPr>
            <w:pStyle w:val="TOC2"/>
            <w:tabs>
              <w:tab w:val="right" w:pos="9350"/>
            </w:tabs>
            <w:rPr>
              <w:rFonts w:asciiTheme="minorHAnsi" w:eastAsiaTheme="minorEastAsia" w:hAnsiTheme="minorHAnsi" w:cstheme="minorBidi"/>
              <w:noProof/>
              <w:sz w:val="24"/>
              <w:szCs w:val="24"/>
            </w:rPr>
          </w:pPr>
          <w:hyperlink r:id="rId49" w:anchor="_Toc126330030" w:history="1">
            <w:r w:rsidR="004F2611" w:rsidRPr="00157D6B">
              <w:rPr>
                <w:rStyle w:val="Hyperlink"/>
                <w:noProof/>
              </w:rPr>
              <w:t>Community Education, Participation, and Engagement #1: Community Education and Engagement</w:t>
            </w:r>
            <w:r w:rsidR="004F2611">
              <w:rPr>
                <w:noProof/>
                <w:webHidden/>
              </w:rPr>
              <w:tab/>
            </w:r>
            <w:r w:rsidR="004F2611">
              <w:rPr>
                <w:noProof/>
                <w:webHidden/>
              </w:rPr>
              <w:fldChar w:fldCharType="begin"/>
            </w:r>
            <w:r w:rsidR="004F2611">
              <w:rPr>
                <w:noProof/>
                <w:webHidden/>
              </w:rPr>
              <w:instrText xml:space="preserve"> PAGEREF _Toc126330030 \h </w:instrText>
            </w:r>
            <w:r w:rsidR="004F2611">
              <w:rPr>
                <w:noProof/>
                <w:webHidden/>
              </w:rPr>
            </w:r>
            <w:r w:rsidR="004F2611">
              <w:rPr>
                <w:noProof/>
                <w:webHidden/>
              </w:rPr>
              <w:fldChar w:fldCharType="separate"/>
            </w:r>
            <w:r w:rsidR="00756FEF">
              <w:rPr>
                <w:noProof/>
                <w:webHidden/>
              </w:rPr>
              <w:t>104</w:t>
            </w:r>
            <w:r w:rsidR="004F2611">
              <w:rPr>
                <w:noProof/>
                <w:webHidden/>
              </w:rPr>
              <w:fldChar w:fldCharType="end"/>
            </w:r>
          </w:hyperlink>
        </w:p>
        <w:p w14:paraId="77CFF490" w14:textId="3D5F65FA" w:rsidR="004F2611" w:rsidRDefault="00FB7266">
          <w:pPr>
            <w:pStyle w:val="TOC2"/>
            <w:tabs>
              <w:tab w:val="right" w:pos="9350"/>
            </w:tabs>
            <w:rPr>
              <w:rFonts w:asciiTheme="minorHAnsi" w:eastAsiaTheme="minorEastAsia" w:hAnsiTheme="minorHAnsi" w:cstheme="minorBidi"/>
              <w:noProof/>
              <w:sz w:val="24"/>
              <w:szCs w:val="24"/>
            </w:rPr>
          </w:pPr>
          <w:hyperlink r:id="rId50" w:anchor="_Toc126330032" w:history="1">
            <w:r w:rsidR="004F2611" w:rsidRPr="00157D6B">
              <w:rPr>
                <w:rStyle w:val="Hyperlink"/>
                <w:noProof/>
              </w:rPr>
              <w:t>Community Education, Participation, and Engagement #2: Collaborative Planning and Community Engagement</w:t>
            </w:r>
            <w:r w:rsidR="004F2611">
              <w:rPr>
                <w:noProof/>
                <w:webHidden/>
              </w:rPr>
              <w:tab/>
            </w:r>
            <w:r w:rsidR="004F2611">
              <w:rPr>
                <w:noProof/>
                <w:webHidden/>
              </w:rPr>
              <w:fldChar w:fldCharType="begin"/>
            </w:r>
            <w:r w:rsidR="004F2611">
              <w:rPr>
                <w:noProof/>
                <w:webHidden/>
              </w:rPr>
              <w:instrText xml:space="preserve"> PAGEREF _Toc126330032 \h </w:instrText>
            </w:r>
            <w:r w:rsidR="004F2611">
              <w:rPr>
                <w:noProof/>
                <w:webHidden/>
              </w:rPr>
            </w:r>
            <w:r w:rsidR="004F2611">
              <w:rPr>
                <w:noProof/>
                <w:webHidden/>
              </w:rPr>
              <w:fldChar w:fldCharType="separate"/>
            </w:r>
            <w:r w:rsidR="00756FEF">
              <w:rPr>
                <w:noProof/>
                <w:webHidden/>
              </w:rPr>
              <w:t>106</w:t>
            </w:r>
            <w:r w:rsidR="004F2611">
              <w:rPr>
                <w:noProof/>
                <w:webHidden/>
              </w:rPr>
              <w:fldChar w:fldCharType="end"/>
            </w:r>
          </w:hyperlink>
        </w:p>
        <w:p w14:paraId="7FE63703" w14:textId="6F7CD012" w:rsidR="004F2611" w:rsidRPr="004F2611" w:rsidRDefault="00FB7266" w:rsidP="004F2611">
          <w:pPr>
            <w:pStyle w:val="TOC1"/>
            <w:rPr>
              <w:rFonts w:asciiTheme="minorHAnsi" w:eastAsiaTheme="minorEastAsia" w:hAnsiTheme="minorHAnsi" w:cstheme="minorBidi"/>
              <w:b w:val="0"/>
              <w:bCs w:val="0"/>
              <w:sz w:val="24"/>
              <w:szCs w:val="24"/>
            </w:rPr>
          </w:pPr>
          <w:hyperlink w:anchor="_Toc126330033" w:history="1">
            <w:r w:rsidR="004F2611" w:rsidRPr="00157D6B">
              <w:rPr>
                <w:rStyle w:val="Hyperlink"/>
              </w:rPr>
              <w:t>Information and E</w:t>
            </w:r>
            <w:r w:rsidR="003F5BFD">
              <w:rPr>
                <w:rStyle w:val="Hyperlink"/>
              </w:rPr>
              <w:t>ducation</w:t>
            </w:r>
            <w:r w:rsidR="004F2611" w:rsidRPr="00157D6B">
              <w:rPr>
                <w:rStyle w:val="Hyperlink"/>
              </w:rPr>
              <w:t xml:space="preserve"> (I&amp;E)</w:t>
            </w:r>
            <w:r w:rsidR="004F2611">
              <w:rPr>
                <w:webHidden/>
              </w:rPr>
              <w:tab/>
            </w:r>
            <w:r w:rsidR="004F2611">
              <w:rPr>
                <w:webHidden/>
              </w:rPr>
              <w:fldChar w:fldCharType="begin"/>
            </w:r>
            <w:r w:rsidR="004F2611">
              <w:rPr>
                <w:webHidden/>
              </w:rPr>
              <w:instrText xml:space="preserve"> PAGEREF _Toc126330033 \h </w:instrText>
            </w:r>
            <w:r w:rsidR="004F2611">
              <w:rPr>
                <w:webHidden/>
              </w:rPr>
            </w:r>
            <w:r w:rsidR="004F2611">
              <w:rPr>
                <w:webHidden/>
              </w:rPr>
              <w:fldChar w:fldCharType="separate"/>
            </w:r>
            <w:r w:rsidR="00756FEF">
              <w:rPr>
                <w:webHidden/>
              </w:rPr>
              <w:t>108</w:t>
            </w:r>
            <w:r w:rsidR="004F2611">
              <w:rPr>
                <w:webHidden/>
              </w:rPr>
              <w:fldChar w:fldCharType="end"/>
            </w:r>
          </w:hyperlink>
        </w:p>
        <w:p w14:paraId="3DD97449" w14:textId="0FD7FA52" w:rsidR="004F2611" w:rsidRDefault="00FB7266" w:rsidP="004F2611">
          <w:pPr>
            <w:pStyle w:val="TOC2"/>
            <w:tabs>
              <w:tab w:val="right" w:pos="9350"/>
            </w:tabs>
            <w:rPr>
              <w:rFonts w:asciiTheme="minorHAnsi" w:eastAsiaTheme="minorEastAsia" w:hAnsiTheme="minorHAnsi" w:cstheme="minorBidi"/>
              <w:noProof/>
              <w:sz w:val="24"/>
              <w:szCs w:val="24"/>
            </w:rPr>
          </w:pPr>
          <w:hyperlink r:id="rId51" w:anchor="_Toc126330035" w:history="1">
            <w:r w:rsidR="004F2611" w:rsidRPr="00157D6B">
              <w:rPr>
                <w:rStyle w:val="Hyperlink"/>
                <w:noProof/>
              </w:rPr>
              <w:t>Information and Education (I&amp;E) #1, #2: I&amp;E Materials Review and Approval</w:t>
            </w:r>
            <w:r w:rsidR="004F2611">
              <w:rPr>
                <w:noProof/>
                <w:webHidden/>
              </w:rPr>
              <w:tab/>
            </w:r>
            <w:r w:rsidR="004F2611">
              <w:rPr>
                <w:noProof/>
                <w:webHidden/>
              </w:rPr>
              <w:fldChar w:fldCharType="begin"/>
            </w:r>
            <w:r w:rsidR="004F2611">
              <w:rPr>
                <w:noProof/>
                <w:webHidden/>
              </w:rPr>
              <w:instrText xml:space="preserve"> PAGEREF _Toc126330035 \h </w:instrText>
            </w:r>
            <w:r w:rsidR="004F2611">
              <w:rPr>
                <w:noProof/>
                <w:webHidden/>
              </w:rPr>
            </w:r>
            <w:r w:rsidR="004F2611">
              <w:rPr>
                <w:noProof/>
                <w:webHidden/>
              </w:rPr>
              <w:fldChar w:fldCharType="separate"/>
            </w:r>
            <w:r w:rsidR="00756FEF">
              <w:rPr>
                <w:noProof/>
                <w:webHidden/>
              </w:rPr>
              <w:t>109</w:t>
            </w:r>
            <w:r w:rsidR="004F2611">
              <w:rPr>
                <w:noProof/>
                <w:webHidden/>
              </w:rPr>
              <w:fldChar w:fldCharType="end"/>
            </w:r>
          </w:hyperlink>
        </w:p>
        <w:p w14:paraId="5A4EFAA5" w14:textId="6BAACEBD" w:rsidR="004F2611" w:rsidRDefault="00FB7266" w:rsidP="004F2611">
          <w:pPr>
            <w:pStyle w:val="TOC2"/>
            <w:tabs>
              <w:tab w:val="right" w:pos="9350"/>
            </w:tabs>
            <w:rPr>
              <w:rFonts w:asciiTheme="minorHAnsi" w:eastAsiaTheme="minorEastAsia" w:hAnsiTheme="minorHAnsi" w:cstheme="minorBidi"/>
              <w:noProof/>
              <w:sz w:val="24"/>
              <w:szCs w:val="24"/>
            </w:rPr>
          </w:pPr>
          <w:hyperlink r:id="rId52" w:anchor="_Toc126330037" w:history="1">
            <w:r w:rsidR="004F2611" w:rsidRPr="00157D6B">
              <w:rPr>
                <w:rStyle w:val="Hyperlink"/>
                <w:noProof/>
              </w:rPr>
              <w:t>Information and Education (I&amp;E) #3: I&amp;E Advisory Committee Membership</w:t>
            </w:r>
            <w:r w:rsidR="004F2611">
              <w:rPr>
                <w:noProof/>
                <w:webHidden/>
              </w:rPr>
              <w:tab/>
            </w:r>
            <w:r w:rsidR="004F2611">
              <w:rPr>
                <w:noProof/>
                <w:webHidden/>
              </w:rPr>
              <w:fldChar w:fldCharType="begin"/>
            </w:r>
            <w:r w:rsidR="004F2611">
              <w:rPr>
                <w:noProof/>
                <w:webHidden/>
              </w:rPr>
              <w:instrText xml:space="preserve"> PAGEREF _Toc126330037 \h </w:instrText>
            </w:r>
            <w:r w:rsidR="004F2611">
              <w:rPr>
                <w:noProof/>
                <w:webHidden/>
              </w:rPr>
            </w:r>
            <w:r w:rsidR="004F2611">
              <w:rPr>
                <w:noProof/>
                <w:webHidden/>
              </w:rPr>
              <w:fldChar w:fldCharType="separate"/>
            </w:r>
            <w:r w:rsidR="00756FEF">
              <w:rPr>
                <w:noProof/>
                <w:webHidden/>
              </w:rPr>
              <w:t>112</w:t>
            </w:r>
            <w:r w:rsidR="004F2611">
              <w:rPr>
                <w:noProof/>
                <w:webHidden/>
              </w:rPr>
              <w:fldChar w:fldCharType="end"/>
            </w:r>
          </w:hyperlink>
        </w:p>
        <w:p w14:paraId="22F27BE3" w14:textId="12CA1649" w:rsidR="004F2611" w:rsidRDefault="00FB7266">
          <w:pPr>
            <w:pStyle w:val="TOC2"/>
            <w:tabs>
              <w:tab w:val="right" w:pos="9350"/>
            </w:tabs>
            <w:rPr>
              <w:rFonts w:asciiTheme="minorHAnsi" w:eastAsiaTheme="minorEastAsia" w:hAnsiTheme="minorHAnsi" w:cstheme="minorBidi"/>
              <w:noProof/>
              <w:sz w:val="24"/>
              <w:szCs w:val="24"/>
            </w:rPr>
          </w:pPr>
          <w:hyperlink r:id="rId53" w:anchor="_Toc126330039" w:history="1">
            <w:r w:rsidR="004F2611" w:rsidRPr="00157D6B">
              <w:rPr>
                <w:rStyle w:val="Hyperlink"/>
                <w:noProof/>
              </w:rPr>
              <w:t>Information and Education (I&amp;E) #4: I&amp;E Advisory Committee Requirements</w:t>
            </w:r>
            <w:r w:rsidR="004F2611">
              <w:rPr>
                <w:noProof/>
                <w:webHidden/>
              </w:rPr>
              <w:tab/>
            </w:r>
            <w:r w:rsidR="004F2611">
              <w:rPr>
                <w:noProof/>
                <w:webHidden/>
              </w:rPr>
              <w:fldChar w:fldCharType="begin"/>
            </w:r>
            <w:r w:rsidR="004F2611">
              <w:rPr>
                <w:noProof/>
                <w:webHidden/>
              </w:rPr>
              <w:instrText xml:space="preserve"> PAGEREF _Toc126330039 \h </w:instrText>
            </w:r>
            <w:r w:rsidR="004F2611">
              <w:rPr>
                <w:noProof/>
                <w:webHidden/>
              </w:rPr>
            </w:r>
            <w:r w:rsidR="004F2611">
              <w:rPr>
                <w:noProof/>
                <w:webHidden/>
              </w:rPr>
              <w:fldChar w:fldCharType="separate"/>
            </w:r>
            <w:r w:rsidR="00756FEF">
              <w:rPr>
                <w:noProof/>
                <w:webHidden/>
              </w:rPr>
              <w:t>114</w:t>
            </w:r>
            <w:r w:rsidR="004F2611">
              <w:rPr>
                <w:noProof/>
                <w:webHidden/>
              </w:rPr>
              <w:fldChar w:fldCharType="end"/>
            </w:r>
          </w:hyperlink>
        </w:p>
        <w:p w14:paraId="4B87752D" w14:textId="4FE4FD7F" w:rsidR="004F2611" w:rsidRPr="004F2611" w:rsidRDefault="00FB7266" w:rsidP="004F2611">
          <w:pPr>
            <w:pStyle w:val="TOC1"/>
            <w:rPr>
              <w:rFonts w:asciiTheme="minorHAnsi" w:eastAsiaTheme="minorEastAsia" w:hAnsiTheme="minorHAnsi" w:cstheme="minorBidi"/>
              <w:b w:val="0"/>
              <w:bCs w:val="0"/>
              <w:sz w:val="24"/>
              <w:szCs w:val="24"/>
            </w:rPr>
          </w:pPr>
          <w:hyperlink w:anchor="_Toc126330040" w:history="1">
            <w:r w:rsidR="004F2611" w:rsidRPr="00157D6B">
              <w:rPr>
                <w:rStyle w:val="Hyperlink"/>
              </w:rPr>
              <w:t>Staff Training</w:t>
            </w:r>
            <w:r w:rsidR="004F2611">
              <w:rPr>
                <w:webHidden/>
              </w:rPr>
              <w:tab/>
            </w:r>
            <w:r w:rsidR="004F2611">
              <w:rPr>
                <w:webHidden/>
              </w:rPr>
              <w:fldChar w:fldCharType="begin"/>
            </w:r>
            <w:r w:rsidR="004F2611">
              <w:rPr>
                <w:webHidden/>
              </w:rPr>
              <w:instrText xml:space="preserve"> PAGEREF _Toc126330040 \h </w:instrText>
            </w:r>
            <w:r w:rsidR="004F2611">
              <w:rPr>
                <w:webHidden/>
              </w:rPr>
            </w:r>
            <w:r w:rsidR="004F2611">
              <w:rPr>
                <w:webHidden/>
              </w:rPr>
              <w:fldChar w:fldCharType="separate"/>
            </w:r>
            <w:r w:rsidR="00756FEF">
              <w:rPr>
                <w:webHidden/>
              </w:rPr>
              <w:t>116</w:t>
            </w:r>
            <w:r w:rsidR="004F2611">
              <w:rPr>
                <w:webHidden/>
              </w:rPr>
              <w:fldChar w:fldCharType="end"/>
            </w:r>
          </w:hyperlink>
        </w:p>
        <w:p w14:paraId="26A724A7" w14:textId="516E4355" w:rsidR="004F2611" w:rsidRDefault="00FB7266">
          <w:pPr>
            <w:pStyle w:val="TOC2"/>
            <w:tabs>
              <w:tab w:val="right" w:pos="9350"/>
            </w:tabs>
            <w:rPr>
              <w:rFonts w:asciiTheme="minorHAnsi" w:eastAsiaTheme="minorEastAsia" w:hAnsiTheme="minorHAnsi" w:cstheme="minorBidi"/>
              <w:noProof/>
              <w:sz w:val="24"/>
              <w:szCs w:val="24"/>
            </w:rPr>
          </w:pPr>
          <w:hyperlink r:id="rId54" w:anchor="_Toc126330042" w:history="1">
            <w:r w:rsidR="004F2611" w:rsidRPr="00157D6B">
              <w:rPr>
                <w:rStyle w:val="Hyperlink"/>
                <w:noProof/>
              </w:rPr>
              <w:t>Staff Training #1, #2, #3, #4</w:t>
            </w:r>
            <w:r w:rsidR="004F2611">
              <w:rPr>
                <w:noProof/>
                <w:webHidden/>
              </w:rPr>
              <w:tab/>
            </w:r>
            <w:r w:rsidR="004F2611">
              <w:rPr>
                <w:noProof/>
                <w:webHidden/>
              </w:rPr>
              <w:fldChar w:fldCharType="begin"/>
            </w:r>
            <w:r w:rsidR="004F2611">
              <w:rPr>
                <w:noProof/>
                <w:webHidden/>
              </w:rPr>
              <w:instrText xml:space="preserve"> PAGEREF _Toc126330042 \h </w:instrText>
            </w:r>
            <w:r w:rsidR="004F2611">
              <w:rPr>
                <w:noProof/>
                <w:webHidden/>
              </w:rPr>
            </w:r>
            <w:r w:rsidR="004F2611">
              <w:rPr>
                <w:noProof/>
                <w:webHidden/>
              </w:rPr>
              <w:fldChar w:fldCharType="separate"/>
            </w:r>
            <w:r w:rsidR="00756FEF">
              <w:rPr>
                <w:noProof/>
                <w:webHidden/>
              </w:rPr>
              <w:t>117</w:t>
            </w:r>
            <w:r w:rsidR="004F2611">
              <w:rPr>
                <w:noProof/>
                <w:webHidden/>
              </w:rPr>
              <w:fldChar w:fldCharType="end"/>
            </w:r>
          </w:hyperlink>
        </w:p>
        <w:p w14:paraId="7535E452" w14:textId="614907DC" w:rsidR="004F2611" w:rsidRPr="004F2611" w:rsidRDefault="00FB7266" w:rsidP="004F2611">
          <w:pPr>
            <w:pStyle w:val="TOC1"/>
            <w:rPr>
              <w:rFonts w:asciiTheme="minorHAnsi" w:eastAsiaTheme="minorEastAsia" w:hAnsiTheme="minorHAnsi" w:cstheme="minorBidi"/>
              <w:b w:val="0"/>
              <w:bCs w:val="0"/>
              <w:sz w:val="24"/>
              <w:szCs w:val="24"/>
            </w:rPr>
          </w:pPr>
          <w:hyperlink w:anchor="_Toc126330043" w:history="1">
            <w:r w:rsidR="004F2611" w:rsidRPr="00157D6B">
              <w:rPr>
                <w:rStyle w:val="Hyperlink"/>
              </w:rPr>
              <w:t>Quality Improvement (QI) and Quality Assurance (QA)</w:t>
            </w:r>
            <w:r w:rsidR="004F2611">
              <w:rPr>
                <w:webHidden/>
              </w:rPr>
              <w:tab/>
            </w:r>
            <w:r w:rsidR="004F2611">
              <w:rPr>
                <w:webHidden/>
              </w:rPr>
              <w:fldChar w:fldCharType="begin"/>
            </w:r>
            <w:r w:rsidR="004F2611">
              <w:rPr>
                <w:webHidden/>
              </w:rPr>
              <w:instrText xml:space="preserve"> PAGEREF _Toc126330043 \h </w:instrText>
            </w:r>
            <w:r w:rsidR="004F2611">
              <w:rPr>
                <w:webHidden/>
              </w:rPr>
            </w:r>
            <w:r w:rsidR="004F2611">
              <w:rPr>
                <w:webHidden/>
              </w:rPr>
              <w:fldChar w:fldCharType="separate"/>
            </w:r>
            <w:r w:rsidR="00756FEF">
              <w:rPr>
                <w:webHidden/>
              </w:rPr>
              <w:t>119</w:t>
            </w:r>
            <w:r w:rsidR="004F2611">
              <w:rPr>
                <w:webHidden/>
              </w:rPr>
              <w:fldChar w:fldCharType="end"/>
            </w:r>
          </w:hyperlink>
        </w:p>
        <w:p w14:paraId="2F850CD6" w14:textId="271366BB" w:rsidR="004F2611" w:rsidRDefault="00FB7266" w:rsidP="004F2611">
          <w:pPr>
            <w:pStyle w:val="TOC2"/>
            <w:tabs>
              <w:tab w:val="right" w:pos="9350"/>
            </w:tabs>
            <w:rPr>
              <w:rFonts w:asciiTheme="minorHAnsi" w:eastAsiaTheme="minorEastAsia" w:hAnsiTheme="minorHAnsi" w:cstheme="minorBidi"/>
              <w:noProof/>
              <w:sz w:val="24"/>
              <w:szCs w:val="24"/>
            </w:rPr>
          </w:pPr>
          <w:hyperlink r:id="rId55" w:anchor="_Toc126330045" w:history="1">
            <w:r w:rsidR="004F2611" w:rsidRPr="00157D6B">
              <w:rPr>
                <w:rStyle w:val="Hyperlink"/>
                <w:noProof/>
              </w:rPr>
              <w:t>Quality Improvement (QI) and Quality Assurance (QA) #1, #2: QI/QA Plans</w:t>
            </w:r>
            <w:r w:rsidR="004F2611">
              <w:rPr>
                <w:noProof/>
                <w:webHidden/>
              </w:rPr>
              <w:tab/>
            </w:r>
            <w:r w:rsidR="004F2611">
              <w:rPr>
                <w:noProof/>
                <w:webHidden/>
              </w:rPr>
              <w:fldChar w:fldCharType="begin"/>
            </w:r>
            <w:r w:rsidR="004F2611">
              <w:rPr>
                <w:noProof/>
                <w:webHidden/>
              </w:rPr>
              <w:instrText xml:space="preserve"> PAGEREF _Toc126330045 \h </w:instrText>
            </w:r>
            <w:r w:rsidR="004F2611">
              <w:rPr>
                <w:noProof/>
                <w:webHidden/>
              </w:rPr>
            </w:r>
            <w:r w:rsidR="004F2611">
              <w:rPr>
                <w:noProof/>
                <w:webHidden/>
              </w:rPr>
              <w:fldChar w:fldCharType="separate"/>
            </w:r>
            <w:r w:rsidR="00756FEF">
              <w:rPr>
                <w:noProof/>
                <w:webHidden/>
              </w:rPr>
              <w:t>120</w:t>
            </w:r>
            <w:r w:rsidR="004F2611">
              <w:rPr>
                <w:noProof/>
                <w:webHidden/>
              </w:rPr>
              <w:fldChar w:fldCharType="end"/>
            </w:r>
          </w:hyperlink>
        </w:p>
        <w:p w14:paraId="1E4A28B7" w14:textId="6DC5981A" w:rsidR="004F2611" w:rsidRDefault="00FB7266">
          <w:pPr>
            <w:pStyle w:val="TOC2"/>
            <w:tabs>
              <w:tab w:val="right" w:pos="9350"/>
            </w:tabs>
            <w:rPr>
              <w:rFonts w:asciiTheme="minorHAnsi" w:eastAsiaTheme="minorEastAsia" w:hAnsiTheme="minorHAnsi" w:cstheme="minorBidi"/>
              <w:noProof/>
              <w:sz w:val="24"/>
              <w:szCs w:val="24"/>
            </w:rPr>
          </w:pPr>
          <w:hyperlink r:id="rId56" w:anchor="_Toc126330047" w:history="1">
            <w:r w:rsidR="004F2611" w:rsidRPr="00157D6B">
              <w:rPr>
                <w:rStyle w:val="Hyperlink"/>
                <w:noProof/>
              </w:rPr>
              <w:t>Quality Improvement (QI) and Quality Assurance (QA) #3: Family Planning Annual Report (FPAR) Requirement</w:t>
            </w:r>
            <w:r w:rsidR="004F2611">
              <w:rPr>
                <w:noProof/>
                <w:webHidden/>
              </w:rPr>
              <w:tab/>
            </w:r>
            <w:r w:rsidR="004F2611">
              <w:rPr>
                <w:noProof/>
                <w:webHidden/>
              </w:rPr>
              <w:fldChar w:fldCharType="begin"/>
            </w:r>
            <w:r w:rsidR="004F2611">
              <w:rPr>
                <w:noProof/>
                <w:webHidden/>
              </w:rPr>
              <w:instrText xml:space="preserve"> PAGEREF _Toc126330047 \h </w:instrText>
            </w:r>
            <w:r w:rsidR="004F2611">
              <w:rPr>
                <w:noProof/>
                <w:webHidden/>
              </w:rPr>
            </w:r>
            <w:r w:rsidR="004F2611">
              <w:rPr>
                <w:noProof/>
                <w:webHidden/>
              </w:rPr>
              <w:fldChar w:fldCharType="separate"/>
            </w:r>
            <w:r w:rsidR="00756FEF">
              <w:rPr>
                <w:noProof/>
                <w:webHidden/>
              </w:rPr>
              <w:t>122</w:t>
            </w:r>
            <w:r w:rsidR="004F2611">
              <w:rPr>
                <w:noProof/>
                <w:webHidden/>
              </w:rPr>
              <w:fldChar w:fldCharType="end"/>
            </w:r>
          </w:hyperlink>
        </w:p>
        <w:p w14:paraId="1E08A616" w14:textId="0727F9DF" w:rsidR="004F2611" w:rsidRPr="004F2611" w:rsidRDefault="00FB7266" w:rsidP="004F2611">
          <w:pPr>
            <w:pStyle w:val="TOC1"/>
            <w:rPr>
              <w:rFonts w:asciiTheme="minorHAnsi" w:eastAsiaTheme="minorEastAsia" w:hAnsiTheme="minorHAnsi" w:cstheme="minorBidi"/>
              <w:b w:val="0"/>
              <w:bCs w:val="0"/>
              <w:sz w:val="24"/>
              <w:szCs w:val="24"/>
            </w:rPr>
          </w:pPr>
          <w:hyperlink w:anchor="_Toc126330048" w:history="1">
            <w:r w:rsidR="004F2611" w:rsidRPr="00157D6B">
              <w:rPr>
                <w:rStyle w:val="Hyperlink"/>
              </w:rPr>
              <w:t>Prohibition of Abortion</w:t>
            </w:r>
            <w:r w:rsidR="004F2611">
              <w:rPr>
                <w:webHidden/>
              </w:rPr>
              <w:tab/>
            </w:r>
            <w:r w:rsidR="004F2611">
              <w:rPr>
                <w:webHidden/>
              </w:rPr>
              <w:fldChar w:fldCharType="begin"/>
            </w:r>
            <w:r w:rsidR="004F2611">
              <w:rPr>
                <w:webHidden/>
              </w:rPr>
              <w:instrText xml:space="preserve"> PAGEREF _Toc126330048 \h </w:instrText>
            </w:r>
            <w:r w:rsidR="004F2611">
              <w:rPr>
                <w:webHidden/>
              </w:rPr>
            </w:r>
            <w:r w:rsidR="004F2611">
              <w:rPr>
                <w:webHidden/>
              </w:rPr>
              <w:fldChar w:fldCharType="separate"/>
            </w:r>
            <w:r w:rsidR="00756FEF">
              <w:rPr>
                <w:webHidden/>
              </w:rPr>
              <w:t>124</w:t>
            </w:r>
            <w:r w:rsidR="004F2611">
              <w:rPr>
                <w:webHidden/>
              </w:rPr>
              <w:fldChar w:fldCharType="end"/>
            </w:r>
          </w:hyperlink>
        </w:p>
        <w:p w14:paraId="4CD856E9" w14:textId="3EE549E9" w:rsidR="004F2611" w:rsidRDefault="00FB7266" w:rsidP="004F2611">
          <w:pPr>
            <w:pStyle w:val="TOC2"/>
            <w:tabs>
              <w:tab w:val="right" w:pos="9350"/>
            </w:tabs>
            <w:rPr>
              <w:rFonts w:asciiTheme="minorHAnsi" w:eastAsiaTheme="minorEastAsia" w:hAnsiTheme="minorHAnsi" w:cstheme="minorBidi"/>
              <w:noProof/>
              <w:sz w:val="24"/>
              <w:szCs w:val="24"/>
            </w:rPr>
          </w:pPr>
          <w:hyperlink r:id="rId57" w:anchor="_Toc126330050" w:history="1">
            <w:r w:rsidR="004F2611" w:rsidRPr="00157D6B">
              <w:rPr>
                <w:rStyle w:val="Hyperlink"/>
                <w:noProof/>
              </w:rPr>
              <w:t>Prohibition of Abortion #1, #6: Medical Needs Referrals and Prohibition of Abortion as a Method of Family Planning</w:t>
            </w:r>
            <w:r w:rsidR="004F2611">
              <w:rPr>
                <w:noProof/>
                <w:webHidden/>
              </w:rPr>
              <w:tab/>
            </w:r>
            <w:r w:rsidR="004F2611">
              <w:rPr>
                <w:noProof/>
                <w:webHidden/>
              </w:rPr>
              <w:fldChar w:fldCharType="begin"/>
            </w:r>
            <w:r w:rsidR="004F2611">
              <w:rPr>
                <w:noProof/>
                <w:webHidden/>
              </w:rPr>
              <w:instrText xml:space="preserve"> PAGEREF _Toc126330050 \h </w:instrText>
            </w:r>
            <w:r w:rsidR="004F2611">
              <w:rPr>
                <w:noProof/>
                <w:webHidden/>
              </w:rPr>
            </w:r>
            <w:r w:rsidR="004F2611">
              <w:rPr>
                <w:noProof/>
                <w:webHidden/>
              </w:rPr>
              <w:fldChar w:fldCharType="separate"/>
            </w:r>
            <w:r w:rsidR="00756FEF">
              <w:rPr>
                <w:noProof/>
                <w:webHidden/>
              </w:rPr>
              <w:t>125</w:t>
            </w:r>
            <w:r w:rsidR="004F2611">
              <w:rPr>
                <w:noProof/>
                <w:webHidden/>
              </w:rPr>
              <w:fldChar w:fldCharType="end"/>
            </w:r>
          </w:hyperlink>
        </w:p>
        <w:p w14:paraId="228AF5F9" w14:textId="685ACF8E" w:rsidR="004F2611" w:rsidRDefault="00FB7266" w:rsidP="00466262">
          <w:pPr>
            <w:pStyle w:val="TOC2"/>
            <w:tabs>
              <w:tab w:val="right" w:pos="9350"/>
            </w:tabs>
            <w:rPr>
              <w:rFonts w:asciiTheme="minorHAnsi" w:eastAsiaTheme="minorEastAsia" w:hAnsiTheme="minorHAnsi" w:cstheme="minorBidi"/>
              <w:noProof/>
              <w:sz w:val="24"/>
              <w:szCs w:val="24"/>
            </w:rPr>
          </w:pPr>
          <w:hyperlink r:id="rId58" w:anchor="_Toc126330052" w:history="1">
            <w:r w:rsidR="004F2611" w:rsidRPr="00157D6B">
              <w:rPr>
                <w:rStyle w:val="Hyperlink"/>
                <w:noProof/>
              </w:rPr>
              <w:t>Prohibition of Abortion #2: Prohibition of Abortion Facilitation</w:t>
            </w:r>
            <w:r w:rsidR="004F2611">
              <w:rPr>
                <w:noProof/>
                <w:webHidden/>
              </w:rPr>
              <w:tab/>
            </w:r>
            <w:r w:rsidR="004F2611">
              <w:rPr>
                <w:noProof/>
                <w:webHidden/>
              </w:rPr>
              <w:fldChar w:fldCharType="begin"/>
            </w:r>
            <w:r w:rsidR="004F2611">
              <w:rPr>
                <w:noProof/>
                <w:webHidden/>
              </w:rPr>
              <w:instrText xml:space="preserve"> PAGEREF _Toc126330052 \h </w:instrText>
            </w:r>
            <w:r w:rsidR="004F2611">
              <w:rPr>
                <w:noProof/>
                <w:webHidden/>
              </w:rPr>
            </w:r>
            <w:r w:rsidR="004F2611">
              <w:rPr>
                <w:noProof/>
                <w:webHidden/>
              </w:rPr>
              <w:fldChar w:fldCharType="separate"/>
            </w:r>
            <w:r w:rsidR="00756FEF">
              <w:rPr>
                <w:noProof/>
                <w:webHidden/>
              </w:rPr>
              <w:t>128</w:t>
            </w:r>
            <w:r w:rsidR="004F2611">
              <w:rPr>
                <w:noProof/>
                <w:webHidden/>
              </w:rPr>
              <w:fldChar w:fldCharType="end"/>
            </w:r>
          </w:hyperlink>
        </w:p>
        <w:p w14:paraId="480B1651" w14:textId="4433C0EB" w:rsidR="004F2611" w:rsidRDefault="00FB7266" w:rsidP="00466262">
          <w:pPr>
            <w:pStyle w:val="TOC2"/>
            <w:tabs>
              <w:tab w:val="right" w:pos="9350"/>
            </w:tabs>
            <w:rPr>
              <w:rFonts w:asciiTheme="minorHAnsi" w:eastAsiaTheme="minorEastAsia" w:hAnsiTheme="minorHAnsi" w:cstheme="minorBidi"/>
              <w:noProof/>
              <w:sz w:val="24"/>
              <w:szCs w:val="24"/>
            </w:rPr>
          </w:pPr>
          <w:hyperlink r:id="rId59" w:anchor="_Toc126330054" w:history="1">
            <w:r w:rsidR="004F2611" w:rsidRPr="00157D6B">
              <w:rPr>
                <w:rStyle w:val="Hyperlink"/>
                <w:noProof/>
              </w:rPr>
              <w:t>Prohibition of Abortion #3: Prohibition of Abortion Advocacy</w:t>
            </w:r>
            <w:r w:rsidR="004F2611">
              <w:rPr>
                <w:noProof/>
                <w:webHidden/>
              </w:rPr>
              <w:tab/>
            </w:r>
            <w:r w:rsidR="004F2611">
              <w:rPr>
                <w:noProof/>
                <w:webHidden/>
              </w:rPr>
              <w:fldChar w:fldCharType="begin"/>
            </w:r>
            <w:r w:rsidR="004F2611">
              <w:rPr>
                <w:noProof/>
                <w:webHidden/>
              </w:rPr>
              <w:instrText xml:space="preserve"> PAGEREF _Toc126330054 \h </w:instrText>
            </w:r>
            <w:r w:rsidR="004F2611">
              <w:rPr>
                <w:noProof/>
                <w:webHidden/>
              </w:rPr>
            </w:r>
            <w:r w:rsidR="004F2611">
              <w:rPr>
                <w:noProof/>
                <w:webHidden/>
              </w:rPr>
              <w:fldChar w:fldCharType="separate"/>
            </w:r>
            <w:r w:rsidR="00756FEF">
              <w:rPr>
                <w:noProof/>
                <w:webHidden/>
              </w:rPr>
              <w:t>130</w:t>
            </w:r>
            <w:r w:rsidR="004F2611">
              <w:rPr>
                <w:noProof/>
                <w:webHidden/>
              </w:rPr>
              <w:fldChar w:fldCharType="end"/>
            </w:r>
          </w:hyperlink>
        </w:p>
        <w:p w14:paraId="6C63F87D" w14:textId="50691661" w:rsidR="004F2611" w:rsidRDefault="00FB7266" w:rsidP="00466262">
          <w:pPr>
            <w:pStyle w:val="TOC2"/>
            <w:tabs>
              <w:tab w:val="right" w:pos="9350"/>
            </w:tabs>
            <w:rPr>
              <w:rFonts w:asciiTheme="minorHAnsi" w:eastAsiaTheme="minorEastAsia" w:hAnsiTheme="minorHAnsi" w:cstheme="minorBidi"/>
              <w:noProof/>
              <w:sz w:val="24"/>
              <w:szCs w:val="24"/>
            </w:rPr>
          </w:pPr>
          <w:hyperlink r:id="rId60" w:anchor="_Toc126330056" w:history="1">
            <w:r w:rsidR="004F2611" w:rsidRPr="00157D6B">
              <w:rPr>
                <w:rStyle w:val="Hyperlink"/>
                <w:noProof/>
              </w:rPr>
              <w:t>Prohibition of Abortion #4: Separation of Title X and Non-Title X Activities</w:t>
            </w:r>
            <w:r w:rsidR="004F2611">
              <w:rPr>
                <w:noProof/>
                <w:webHidden/>
              </w:rPr>
              <w:tab/>
            </w:r>
            <w:r w:rsidR="004F2611">
              <w:rPr>
                <w:noProof/>
                <w:webHidden/>
              </w:rPr>
              <w:fldChar w:fldCharType="begin"/>
            </w:r>
            <w:r w:rsidR="004F2611">
              <w:rPr>
                <w:noProof/>
                <w:webHidden/>
              </w:rPr>
              <w:instrText xml:space="preserve"> PAGEREF _Toc126330056 \h </w:instrText>
            </w:r>
            <w:r w:rsidR="004F2611">
              <w:rPr>
                <w:noProof/>
                <w:webHidden/>
              </w:rPr>
            </w:r>
            <w:r w:rsidR="004F2611">
              <w:rPr>
                <w:noProof/>
                <w:webHidden/>
              </w:rPr>
              <w:fldChar w:fldCharType="separate"/>
            </w:r>
            <w:r w:rsidR="00756FEF">
              <w:rPr>
                <w:noProof/>
                <w:webHidden/>
              </w:rPr>
              <w:t>132</w:t>
            </w:r>
            <w:r w:rsidR="004F2611">
              <w:rPr>
                <w:noProof/>
                <w:webHidden/>
              </w:rPr>
              <w:fldChar w:fldCharType="end"/>
            </w:r>
          </w:hyperlink>
        </w:p>
        <w:p w14:paraId="5240D629" w14:textId="523FBDDA" w:rsidR="004F2611" w:rsidRDefault="00FB7266">
          <w:pPr>
            <w:pStyle w:val="TOC2"/>
            <w:tabs>
              <w:tab w:val="right" w:pos="9350"/>
            </w:tabs>
            <w:rPr>
              <w:rFonts w:asciiTheme="minorHAnsi" w:eastAsiaTheme="minorEastAsia" w:hAnsiTheme="minorHAnsi" w:cstheme="minorBidi"/>
              <w:noProof/>
              <w:sz w:val="24"/>
              <w:szCs w:val="24"/>
            </w:rPr>
          </w:pPr>
          <w:hyperlink r:id="rId61" w:anchor="_Toc126330058" w:history="1">
            <w:r w:rsidR="004F2611" w:rsidRPr="00157D6B">
              <w:rPr>
                <w:rStyle w:val="Hyperlink"/>
                <w:noProof/>
              </w:rPr>
              <w:t>Prohibition of Abortion #5, #6: Referral for Abortion</w:t>
            </w:r>
            <w:r w:rsidR="004F2611">
              <w:rPr>
                <w:noProof/>
                <w:webHidden/>
              </w:rPr>
              <w:tab/>
            </w:r>
            <w:r w:rsidR="004F2611">
              <w:rPr>
                <w:noProof/>
                <w:webHidden/>
              </w:rPr>
              <w:fldChar w:fldCharType="begin"/>
            </w:r>
            <w:r w:rsidR="004F2611">
              <w:rPr>
                <w:noProof/>
                <w:webHidden/>
              </w:rPr>
              <w:instrText xml:space="preserve"> PAGEREF _Toc126330058 \h </w:instrText>
            </w:r>
            <w:r w:rsidR="004F2611">
              <w:rPr>
                <w:noProof/>
                <w:webHidden/>
              </w:rPr>
            </w:r>
            <w:r w:rsidR="004F2611">
              <w:rPr>
                <w:noProof/>
                <w:webHidden/>
              </w:rPr>
              <w:fldChar w:fldCharType="separate"/>
            </w:r>
            <w:r w:rsidR="00756FEF">
              <w:rPr>
                <w:noProof/>
                <w:webHidden/>
              </w:rPr>
              <w:t>134</w:t>
            </w:r>
            <w:r w:rsidR="004F2611">
              <w:rPr>
                <w:noProof/>
                <w:webHidden/>
              </w:rPr>
              <w:fldChar w:fldCharType="end"/>
            </w:r>
          </w:hyperlink>
        </w:p>
        <w:p w14:paraId="79D3D063" w14:textId="77777777" w:rsidR="009E4B27" w:rsidRDefault="00AE0CE6" w:rsidP="009E4B27">
          <w:pPr>
            <w:tabs>
              <w:tab w:val="right" w:pos="9360"/>
            </w:tabs>
            <w:spacing w:before="80" w:line="240" w:lineRule="auto"/>
          </w:pPr>
          <w:r>
            <w:fldChar w:fldCharType="end"/>
          </w:r>
        </w:p>
      </w:sdtContent>
    </w:sdt>
    <w:bookmarkStart w:id="1" w:name="_heading=h.suw63zu5w32w" w:colFirst="0" w:colLast="0" w:displacedByCustomXml="prev"/>
    <w:bookmarkEnd w:id="1" w:displacedByCustomXml="prev"/>
    <w:bookmarkStart w:id="2" w:name="_heading=h.mlo2nxnwuhbw" w:colFirst="0" w:colLast="0" w:displacedByCustomXml="prev"/>
    <w:bookmarkEnd w:id="2" w:displacedByCustomXml="prev"/>
    <w:bookmarkStart w:id="3" w:name="_heading=h.ghun73gawovv" w:colFirst="0" w:colLast="0" w:displacedByCustomXml="prev"/>
    <w:bookmarkEnd w:id="3" w:displacedByCustomXml="prev"/>
    <w:bookmarkStart w:id="4" w:name="_heading=h.7lonsv8z3ecs" w:colFirst="0" w:colLast="0" w:displacedByCustomXml="prev"/>
    <w:bookmarkEnd w:id="4" w:displacedByCustomXml="prev"/>
    <w:bookmarkStart w:id="5" w:name="_Toc126329943" w:displacedByCustomXml="prev"/>
    <w:p w14:paraId="38AAC6E9" w14:textId="77777777" w:rsidR="009E4B27" w:rsidRDefault="009E4B27">
      <w:pPr>
        <w:rPr>
          <w:rFonts w:ascii="Arial" w:eastAsia="Arial" w:hAnsi="Arial" w:cs="Arial"/>
          <w:b/>
          <w:sz w:val="32"/>
          <w:szCs w:val="32"/>
        </w:rPr>
      </w:pPr>
      <w:r>
        <w:br w:type="page"/>
      </w:r>
    </w:p>
    <w:p w14:paraId="3CB4D7D2" w14:textId="77777777" w:rsidR="009E4B27" w:rsidRDefault="009E4B27" w:rsidP="009E4B27">
      <w:pPr>
        <w:pStyle w:val="Heading2"/>
        <w:spacing w:before="3240"/>
        <w:jc w:val="center"/>
        <w:sectPr w:rsidR="009E4B27" w:rsidSect="00B01AE6">
          <w:headerReference w:type="default" r:id="rId62"/>
          <w:footerReference w:type="default" r:id="rId63"/>
          <w:footerReference w:type="first" r:id="rId64"/>
          <w:pgSz w:w="12240" w:h="15840" w:code="1"/>
          <w:pgMar w:top="1440" w:right="1440" w:bottom="1440" w:left="1440" w:header="720" w:footer="662" w:gutter="0"/>
          <w:pgNumType w:start="1"/>
          <w:cols w:space="720"/>
          <w:docGrid w:linePitch="299"/>
        </w:sectPr>
      </w:pPr>
    </w:p>
    <w:p w14:paraId="00C854DB" w14:textId="256855F6" w:rsidR="009E4B27" w:rsidRDefault="00AE0CE6" w:rsidP="009E4B27">
      <w:pPr>
        <w:pStyle w:val="Heading2"/>
        <w:jc w:val="center"/>
        <w:sectPr w:rsidR="009E4B27" w:rsidSect="008F4272">
          <w:pgSz w:w="12240" w:h="15840" w:code="1"/>
          <w:pgMar w:top="1440" w:right="1440" w:bottom="1440" w:left="1440" w:header="720" w:footer="662" w:gutter="0"/>
          <w:cols w:space="720"/>
          <w:vAlign w:val="center"/>
          <w:docGrid w:linePitch="299"/>
        </w:sectPr>
      </w:pPr>
      <w:r>
        <w:lastRenderedPageBreak/>
        <w:t>Project Administrati</w:t>
      </w:r>
      <w:bookmarkEnd w:id="5"/>
      <w:r w:rsidR="009E4B27">
        <w:t>on</w:t>
      </w:r>
    </w:p>
    <w:p w14:paraId="4EAB79C9" w14:textId="784F8A27" w:rsidR="00B35B43" w:rsidRPr="00B01AE6" w:rsidRDefault="00AE0CE6" w:rsidP="00B35B43">
      <w:pPr>
        <w:jc w:val="center"/>
        <w:rPr>
          <w:rFonts w:ascii="Arial" w:hAnsi="Arial" w:cs="Arial"/>
          <w:i/>
          <w:iCs/>
          <w:sz w:val="28"/>
          <w:szCs w:val="28"/>
        </w:rPr>
      </w:pPr>
      <w:r w:rsidRPr="00B01AE6">
        <w:rPr>
          <w:rFonts w:ascii="Arial" w:hAnsi="Arial" w:cs="Arial"/>
          <w:i/>
          <w:iCs/>
          <w:sz w:val="28"/>
          <w:szCs w:val="28"/>
        </w:rPr>
        <w:lastRenderedPageBreak/>
        <w:t>[INSERT AGENCY NAME AND LOGO]</w:t>
      </w:r>
    </w:p>
    <w:p w14:paraId="7377EE4C" w14:textId="01826F8A" w:rsidR="003875CA" w:rsidRDefault="00B47CAE" w:rsidP="00B01AE6">
      <w:pPr>
        <w:pStyle w:val="Heading3"/>
        <w:spacing w:after="480"/>
      </w:pPr>
      <w:r>
        <w:rPr>
          <w:noProof/>
        </w:rPr>
        <mc:AlternateContent>
          <mc:Choice Requires="wps">
            <w:drawing>
              <wp:anchor distT="0" distB="0" distL="114300" distR="114300" simplePos="0" relativeHeight="251659264" behindDoc="1" locked="0" layoutInCell="1" allowOverlap="1" wp14:anchorId="3ECF8ADE" wp14:editId="34BB1639">
                <wp:simplePos x="0" y="0"/>
                <wp:positionH relativeFrom="column">
                  <wp:posOffset>-103505</wp:posOffset>
                </wp:positionH>
                <wp:positionV relativeFrom="paragraph">
                  <wp:posOffset>390789</wp:posOffset>
                </wp:positionV>
                <wp:extent cx="6141720" cy="3355089"/>
                <wp:effectExtent l="0" t="0" r="11430" b="3619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3355089"/>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DC7AD06" id="Rectangle 5" o:spid="_x0000_s1026" alt="&quot;&quot;" style="position:absolute;margin-left:-8.15pt;margin-top:30.75pt;width:483.6pt;height:264.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" fillcolor="#d9d9d9" strokecolor="#d9d9d9">
                <v:shadow on="t" type="perspective" color="black" opacity="22937f" origin=",.5" offset="0,0" matrix="655f,,,655f"/>
              </v:rect>
            </w:pict>
          </mc:Fallback>
        </mc:AlternateContent>
      </w:r>
      <w:r w:rsidR="00AE0CE6" w:rsidRPr="00B35B43">
        <w:t>FAMILY PLANNING PROGRAM POLICY AND PROCEDURES</w:t>
      </w:r>
    </w:p>
    <w:p w14:paraId="5695BDFB" w14:textId="2B01DCDA" w:rsidR="00B01AE6" w:rsidRPr="00B35B43" w:rsidRDefault="00B01AE6" w:rsidP="00B01AE6">
      <w:pPr>
        <w:pStyle w:val="Heading4"/>
      </w:pPr>
      <w:r w:rsidRPr="00B35B43">
        <w:t>Project Administration #1, #2, #3: Non-Coercive Services</w:t>
      </w:r>
    </w:p>
    <w:p w14:paraId="31CE68C3" w14:textId="0D21A284" w:rsidR="00B01AE6" w:rsidRPr="00B01AE6" w:rsidRDefault="00B01AE6" w:rsidP="00B01AE6">
      <w:pPr>
        <w:rPr>
          <w:highlight w:val="yellow"/>
        </w:rP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projects provide services without subjecting individuals to any coercion to accept services or to employ or not to employ any particular methods of family planning (42 CFR § 59.5(a)(2)); ensure that acceptance of services is solely on a voluntary basis and may not be made a prerequisite to eligibility for, or receipt of, any other services, assistance from or participation in any other program of the recipient (Sections 1001 and 1007, PHS Act; 42 CFR § 59.5(a)(2)); and ensure that staff are informed that any officer or employee of the United States, officer or employee of any State, political subdivision of a State, or another entity, which administers or supervises the administration of any program receiving federal financial assistance, or person who receives, under any program receiving federal assistance, compensation for services, who coerces or endeavors to coerce any person to undergo an abortion or sterilization procedure by threatening such person with the loss of, or disqualification for the receipt of, any benefit or service under a program receiving federal financial assistance shall be fined not more than $1,000 or imprisoned for not more than one year, or both. (42 U.S.C. § 300a-8, as set out in 42 CFR § 59.5(a)(2) footnote 1)</w:t>
      </w:r>
    </w:p>
    <w:tbl>
      <w:tblPr>
        <w:tblStyle w:val="afffffffffffffff3"/>
        <w:tblW w:w="9572"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40"/>
        <w:gridCol w:w="7232"/>
      </w:tblGrid>
      <w:tr w:rsidR="003875CA" w14:paraId="7F46F513" w14:textId="77777777" w:rsidTr="002F3D0C">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DC71DD" w14:textId="77777777" w:rsidR="003875CA" w:rsidRDefault="00AE0CE6">
            <w:pPr>
              <w:rPr>
                <w:rFonts w:ascii="Arial" w:eastAsia="Arial" w:hAnsi="Arial" w:cs="Arial"/>
                <w:b/>
              </w:rPr>
            </w:pPr>
            <w:bookmarkStart w:id="6" w:name="_heading=h.30j0zll" w:colFirst="0" w:colLast="0"/>
            <w:bookmarkStart w:id="7" w:name="ColumnHeader_1"/>
            <w:bookmarkEnd w:id="6"/>
            <w:bookmarkEnd w:id="7"/>
            <w:r>
              <w:rPr>
                <w:rFonts w:ascii="Arial" w:eastAsia="Arial" w:hAnsi="Arial" w:cs="Arial"/>
                <w:b/>
              </w:rPr>
              <w:t>Policy Information</w:t>
            </w:r>
          </w:p>
        </w:tc>
        <w:tc>
          <w:tcPr>
            <w:tcW w:w="723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80913BD" w14:textId="77777777" w:rsidR="003875CA" w:rsidRDefault="00AE0CE6">
            <w:pPr>
              <w:rPr>
                <w:rFonts w:ascii="Arial" w:eastAsia="Arial" w:hAnsi="Arial" w:cs="Arial"/>
                <w:b/>
              </w:rPr>
            </w:pPr>
            <w:r>
              <w:rPr>
                <w:rFonts w:ascii="Arial" w:eastAsia="Arial" w:hAnsi="Arial" w:cs="Arial"/>
                <w:b/>
              </w:rPr>
              <w:t>Description</w:t>
            </w:r>
          </w:p>
        </w:tc>
      </w:tr>
      <w:tr w:rsidR="003875CA" w14:paraId="31456AC7" w14:textId="77777777" w:rsidTr="002F3D0C">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34DBAD" w14:textId="77777777" w:rsidR="003875CA" w:rsidRDefault="00AE0CE6">
            <w:pPr>
              <w:rPr>
                <w:rFonts w:ascii="Arial" w:eastAsia="Arial" w:hAnsi="Arial" w:cs="Arial"/>
              </w:rPr>
            </w:pPr>
            <w:r>
              <w:rPr>
                <w:rFonts w:ascii="Arial" w:eastAsia="Arial" w:hAnsi="Arial" w:cs="Arial"/>
                <w:b/>
              </w:rPr>
              <w:t>Title</w:t>
            </w:r>
          </w:p>
        </w:tc>
        <w:tc>
          <w:tcPr>
            <w:tcW w:w="7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DC6CC3" w14:textId="77777777" w:rsidR="003875CA" w:rsidRDefault="00AE0CE6">
            <w:pPr>
              <w:rPr>
                <w:rFonts w:ascii="Arial" w:eastAsia="Arial" w:hAnsi="Arial" w:cs="Arial"/>
                <w:b/>
              </w:rPr>
            </w:pPr>
            <w:r>
              <w:rPr>
                <w:rFonts w:ascii="Arial" w:eastAsia="Arial" w:hAnsi="Arial" w:cs="Arial"/>
                <w:b/>
              </w:rPr>
              <w:t>Non-Coercive Services</w:t>
            </w:r>
          </w:p>
        </w:tc>
      </w:tr>
      <w:tr w:rsidR="003875CA" w14:paraId="48333109" w14:textId="77777777" w:rsidTr="002F3D0C">
        <w:trPr>
          <w:tblHeader/>
        </w:trPr>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E2A63" w14:textId="77777777" w:rsidR="003875CA" w:rsidRDefault="00AE0CE6">
            <w:pPr>
              <w:rPr>
                <w:rFonts w:ascii="Arial" w:eastAsia="Arial" w:hAnsi="Arial" w:cs="Arial"/>
              </w:rPr>
            </w:pPr>
            <w:r>
              <w:rPr>
                <w:rFonts w:ascii="Arial" w:eastAsia="Arial" w:hAnsi="Arial" w:cs="Arial"/>
                <w:b/>
              </w:rPr>
              <w:t>Effective Date</w:t>
            </w:r>
          </w:p>
        </w:tc>
        <w:tc>
          <w:tcPr>
            <w:tcW w:w="7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CE67D" w14:textId="77777777" w:rsidR="003875CA" w:rsidRDefault="003875CA">
            <w:pPr>
              <w:rPr>
                <w:rFonts w:ascii="Arial" w:eastAsia="Arial" w:hAnsi="Arial" w:cs="Arial"/>
              </w:rPr>
            </w:pPr>
          </w:p>
        </w:tc>
      </w:tr>
      <w:tr w:rsidR="003875CA" w14:paraId="1F50913D" w14:textId="77777777" w:rsidTr="002F3D0C">
        <w:trPr>
          <w:tblHeader/>
        </w:trPr>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D0820" w14:textId="77777777" w:rsidR="003875CA" w:rsidRDefault="00AE0CE6">
            <w:pPr>
              <w:rPr>
                <w:rFonts w:ascii="Arial" w:eastAsia="Arial" w:hAnsi="Arial" w:cs="Arial"/>
              </w:rPr>
            </w:pPr>
            <w:r>
              <w:rPr>
                <w:rFonts w:ascii="Arial" w:eastAsia="Arial" w:hAnsi="Arial" w:cs="Arial"/>
                <w:b/>
              </w:rPr>
              <w:t>Revision Dates</w:t>
            </w:r>
          </w:p>
        </w:tc>
        <w:tc>
          <w:tcPr>
            <w:tcW w:w="7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D9602" w14:textId="77777777" w:rsidR="003875CA" w:rsidRDefault="003875CA">
            <w:pPr>
              <w:rPr>
                <w:rFonts w:ascii="Arial" w:eastAsia="Arial" w:hAnsi="Arial" w:cs="Arial"/>
              </w:rPr>
            </w:pPr>
          </w:p>
        </w:tc>
      </w:tr>
      <w:tr w:rsidR="003875CA" w14:paraId="0FEBE632" w14:textId="77777777" w:rsidTr="002F3D0C">
        <w:trPr>
          <w:tblHeader/>
        </w:trPr>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081B6" w14:textId="77777777" w:rsidR="003875CA" w:rsidRDefault="00AE0CE6">
            <w:pPr>
              <w:rPr>
                <w:rFonts w:ascii="Arial" w:eastAsia="Arial" w:hAnsi="Arial" w:cs="Arial"/>
              </w:rPr>
            </w:pPr>
            <w:r>
              <w:rPr>
                <w:rFonts w:ascii="Arial" w:eastAsia="Arial" w:hAnsi="Arial" w:cs="Arial"/>
                <w:b/>
              </w:rPr>
              <w:t>Review Due Date</w:t>
            </w:r>
          </w:p>
        </w:tc>
        <w:tc>
          <w:tcPr>
            <w:tcW w:w="7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D17EE" w14:textId="77777777" w:rsidR="003875CA" w:rsidRDefault="003875CA">
            <w:pPr>
              <w:rPr>
                <w:rFonts w:ascii="Arial" w:eastAsia="Arial" w:hAnsi="Arial" w:cs="Arial"/>
              </w:rPr>
            </w:pPr>
          </w:p>
        </w:tc>
      </w:tr>
      <w:tr w:rsidR="003875CA" w14:paraId="316D1E0D" w14:textId="77777777" w:rsidTr="002F3D0C">
        <w:trPr>
          <w:trHeight w:val="1680"/>
        </w:trPr>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AD2D2" w14:textId="77777777" w:rsidR="003875CA" w:rsidRDefault="00AE0CE6">
            <w:pPr>
              <w:rPr>
                <w:rFonts w:ascii="Arial" w:eastAsia="Arial" w:hAnsi="Arial" w:cs="Arial"/>
              </w:rPr>
            </w:pPr>
            <w:r>
              <w:rPr>
                <w:rFonts w:ascii="Arial" w:eastAsia="Arial" w:hAnsi="Arial" w:cs="Arial"/>
                <w:b/>
              </w:rPr>
              <w:t>References</w:t>
            </w:r>
          </w:p>
        </w:tc>
        <w:tc>
          <w:tcPr>
            <w:tcW w:w="7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6A725" w14:textId="77777777" w:rsidR="003875CA" w:rsidRPr="00921489" w:rsidRDefault="00AE0CE6">
            <w:pPr>
              <w:rPr>
                <w:rFonts w:ascii="Arial" w:eastAsia="Arial" w:hAnsi="Arial" w:cs="Arial"/>
              </w:rPr>
            </w:pPr>
            <w:r>
              <w:rPr>
                <w:rFonts w:ascii="Arial" w:eastAsia="Arial" w:hAnsi="Arial" w:cs="Arial"/>
              </w:rPr>
              <w:t>Title X Program Handbook, Section 3, Program Administration #1, #2, and #3</w:t>
            </w:r>
            <w:r w:rsidR="00921489">
              <w:rPr>
                <w:rFonts w:ascii="Arial" w:eastAsia="Arial" w:hAnsi="Arial" w:cs="Arial"/>
              </w:rPr>
              <w:t xml:space="preserve"> </w:t>
            </w:r>
            <w:r>
              <w:rPr>
                <w:rFonts w:ascii="Arial" w:eastAsia="Arial" w:hAnsi="Arial" w:cs="Arial"/>
                <w:color w:val="000000"/>
                <w:u w:val="single"/>
              </w:rPr>
              <w:t>(</w:t>
            </w:r>
            <w:hyperlink r:id="rId65" w:anchor="page=16">
              <w:r>
                <w:rPr>
                  <w:rFonts w:ascii="Arial" w:eastAsia="Arial" w:hAnsi="Arial" w:cs="Arial"/>
                  <w:color w:val="0070C0"/>
                  <w:u w:val="single"/>
                </w:rPr>
                <w:t>https://opa.hhs.gov/sites/default/files/2022-08/title-x-program-handbook-july-2022-508-updated.pdf#page=16</w:t>
              </w:r>
            </w:hyperlink>
            <w:r>
              <w:rPr>
                <w:rFonts w:ascii="Arial" w:eastAsia="Arial" w:hAnsi="Arial" w:cs="Arial"/>
                <w:color w:val="000000"/>
                <w:u w:val="single"/>
              </w:rPr>
              <w:t>)</w:t>
            </w:r>
          </w:p>
          <w:p w14:paraId="3266FCA6" w14:textId="77777777" w:rsidR="003875CA" w:rsidRDefault="00AE0CE6">
            <w:pPr>
              <w:rPr>
                <w:rFonts w:ascii="Arial" w:eastAsia="Arial" w:hAnsi="Arial" w:cs="Arial"/>
              </w:rPr>
            </w:pPr>
            <w:r>
              <w:rPr>
                <w:rFonts w:ascii="Arial" w:eastAsia="Arial" w:hAnsi="Arial" w:cs="Arial"/>
              </w:rPr>
              <w:t>Sections 1001 and 1007, Public Health Service (PHS) Act (</w:t>
            </w:r>
            <w:hyperlink r:id="rId66">
              <w:r>
                <w:rPr>
                  <w:rFonts w:ascii="Arial" w:eastAsia="Arial" w:hAnsi="Arial" w:cs="Arial"/>
                  <w:color w:val="0070C0"/>
                  <w:u w:val="single"/>
                </w:rPr>
                <w:t>https://opa.hhs.gov/sites/default/files/2020-07/title-x-statute-attachment-a_0.pdf</w:t>
              </w:r>
            </w:hyperlink>
            <w:r>
              <w:rPr>
                <w:rFonts w:ascii="Arial" w:eastAsia="Arial" w:hAnsi="Arial" w:cs="Arial"/>
              </w:rPr>
              <w:t>)</w:t>
            </w:r>
          </w:p>
          <w:p w14:paraId="33F74DB6" w14:textId="77777777" w:rsidR="003875CA" w:rsidRDefault="00AE0CE6">
            <w:pPr>
              <w:rPr>
                <w:rFonts w:ascii="Arial" w:eastAsia="Arial" w:hAnsi="Arial" w:cs="Arial"/>
              </w:rPr>
            </w:pPr>
            <w:r>
              <w:rPr>
                <w:rFonts w:ascii="Arial" w:eastAsia="Arial" w:hAnsi="Arial" w:cs="Arial"/>
              </w:rPr>
              <w:t>2021 Title X Final Rule (42 CFR § 59.5(a)(2)) (</w:t>
            </w:r>
            <w:hyperlink r:id="rId67" w:anchor="59.5">
              <w:r>
                <w:rPr>
                  <w:rFonts w:ascii="Arial" w:eastAsia="Arial" w:hAnsi="Arial" w:cs="Arial"/>
                  <w:color w:val="0070C0"/>
                  <w:u w:val="single"/>
                </w:rPr>
                <w:t>https://www.ecfr.gov/current/title-42/chapter-I/subchapter-D/part-59#59.5</w:t>
              </w:r>
            </w:hyperlink>
            <w:r>
              <w:rPr>
                <w:rFonts w:ascii="Arial" w:eastAsia="Arial" w:hAnsi="Arial" w:cs="Arial"/>
              </w:rPr>
              <w:t>)</w:t>
            </w:r>
          </w:p>
        </w:tc>
      </w:tr>
      <w:tr w:rsidR="003875CA" w14:paraId="334976CF" w14:textId="77777777" w:rsidTr="002F3D0C">
        <w:trPr>
          <w:trHeight w:val="1664"/>
        </w:trPr>
        <w:tc>
          <w:tcPr>
            <w:tcW w:w="2340" w:type="dxa"/>
            <w:tcBorders>
              <w:top w:val="single" w:sz="4" w:space="0" w:color="000000"/>
            </w:tcBorders>
            <w:tcMar>
              <w:top w:w="0" w:type="dxa"/>
              <w:left w:w="108" w:type="dxa"/>
              <w:bottom w:w="0" w:type="dxa"/>
              <w:right w:w="108" w:type="dxa"/>
            </w:tcMar>
          </w:tcPr>
          <w:p w14:paraId="4226B7E2" w14:textId="77777777" w:rsidR="003875CA" w:rsidRDefault="00AE0CE6">
            <w:pPr>
              <w:ind w:right="-106"/>
              <w:rPr>
                <w:rFonts w:ascii="Arial" w:eastAsia="Arial" w:hAnsi="Arial" w:cs="Arial"/>
                <w:b/>
              </w:rPr>
            </w:pPr>
            <w:r>
              <w:rPr>
                <w:rFonts w:ascii="Arial" w:eastAsia="Arial" w:hAnsi="Arial" w:cs="Arial"/>
                <w:b/>
              </w:rPr>
              <w:lastRenderedPageBreak/>
              <w:t>Additional Resources</w:t>
            </w:r>
          </w:p>
        </w:tc>
        <w:tc>
          <w:tcPr>
            <w:tcW w:w="7232" w:type="dxa"/>
            <w:tcBorders>
              <w:top w:val="single" w:sz="4" w:space="0" w:color="000000"/>
            </w:tcBorders>
            <w:tcMar>
              <w:top w:w="0" w:type="dxa"/>
              <w:left w:w="108" w:type="dxa"/>
              <w:bottom w:w="0" w:type="dxa"/>
              <w:right w:w="108" w:type="dxa"/>
            </w:tcMar>
          </w:tcPr>
          <w:p w14:paraId="626926CD" w14:textId="77777777" w:rsidR="003875CA" w:rsidRDefault="00AE0CE6">
            <w:pPr>
              <w:rPr>
                <w:rFonts w:ascii="Arial" w:eastAsia="Arial" w:hAnsi="Arial" w:cs="Arial"/>
              </w:rPr>
            </w:pPr>
            <w:r>
              <w:rPr>
                <w:rFonts w:ascii="Arial" w:eastAsia="Arial" w:hAnsi="Arial" w:cs="Arial"/>
              </w:rPr>
              <w:t>Providing Quality Family Planning Services: Recommendations from the Centers for Disease Control and Prevention and the U.S. Office of Population Affairs (QFP) Appendix C (pages 45–46) [2014]</w:t>
            </w:r>
          </w:p>
          <w:p w14:paraId="77026E2C" w14:textId="77777777" w:rsidR="003875CA" w:rsidRDefault="00FB7266">
            <w:pPr>
              <w:rPr>
                <w:rFonts w:ascii="Arial" w:eastAsia="Arial" w:hAnsi="Arial" w:cs="Arial"/>
              </w:rPr>
            </w:pPr>
            <w:hyperlink r:id="rId68">
              <w:r w:rsidR="00AE0CE6">
                <w:rPr>
                  <w:rFonts w:ascii="Arial" w:eastAsia="Arial" w:hAnsi="Arial" w:cs="Arial"/>
                  <w:color w:val="1155CC"/>
                  <w:u w:val="single"/>
                </w:rPr>
                <w:t>(</w:t>
              </w:r>
            </w:hyperlink>
            <w:hyperlink r:id="rId69">
              <w:r w:rsidR="00AE0CE6">
                <w:rPr>
                  <w:rFonts w:ascii="Arial" w:eastAsia="Arial" w:hAnsi="Arial" w:cs="Arial"/>
                  <w:color w:val="1155CC"/>
                  <w:u w:val="single"/>
                </w:rPr>
                <w:t>https://opa.hhs.gov/grant-programs/title-x-service-grants/about-title-x-service-grants/quality-family-planning</w:t>
              </w:r>
            </w:hyperlink>
            <w:hyperlink r:id="rId70">
              <w:r w:rsidR="00AE0CE6">
                <w:rPr>
                  <w:rFonts w:ascii="Arial" w:eastAsia="Arial" w:hAnsi="Arial" w:cs="Arial"/>
                  <w:color w:val="1155CC"/>
                  <w:u w:val="single"/>
                </w:rPr>
                <w:t>)</w:t>
              </w:r>
            </w:hyperlink>
          </w:p>
        </w:tc>
      </w:tr>
      <w:tr w:rsidR="003875CA" w14:paraId="28872D2B" w14:textId="77777777" w:rsidTr="002F3D0C">
        <w:trPr>
          <w:trHeight w:val="269"/>
        </w:trPr>
        <w:tc>
          <w:tcPr>
            <w:tcW w:w="2340" w:type="dxa"/>
            <w:tcBorders>
              <w:top w:val="nil"/>
            </w:tcBorders>
            <w:tcMar>
              <w:top w:w="0" w:type="dxa"/>
              <w:left w:w="108" w:type="dxa"/>
              <w:bottom w:w="0" w:type="dxa"/>
              <w:right w:w="108" w:type="dxa"/>
            </w:tcMar>
          </w:tcPr>
          <w:p w14:paraId="245FC189" w14:textId="77777777" w:rsidR="003875CA" w:rsidRDefault="00AE0CE6">
            <w:pPr>
              <w:ind w:right="-106"/>
              <w:rPr>
                <w:rFonts w:ascii="Arial" w:eastAsia="Arial" w:hAnsi="Arial" w:cs="Arial"/>
              </w:rPr>
            </w:pPr>
            <w:r>
              <w:rPr>
                <w:rFonts w:ascii="Arial" w:eastAsia="Arial" w:hAnsi="Arial" w:cs="Arial"/>
                <w:b/>
              </w:rPr>
              <w:t>Approval Signature</w:t>
            </w:r>
          </w:p>
        </w:tc>
        <w:tc>
          <w:tcPr>
            <w:tcW w:w="7232" w:type="dxa"/>
            <w:tcBorders>
              <w:top w:val="nil"/>
            </w:tcBorders>
            <w:tcMar>
              <w:top w:w="0" w:type="dxa"/>
              <w:left w:w="108" w:type="dxa"/>
              <w:bottom w:w="0" w:type="dxa"/>
              <w:right w:w="108" w:type="dxa"/>
            </w:tcMar>
          </w:tcPr>
          <w:p w14:paraId="0890728C" w14:textId="77777777" w:rsidR="003875CA" w:rsidRDefault="003875CA">
            <w:pPr>
              <w:rPr>
                <w:rFonts w:ascii="Arial" w:eastAsia="Arial" w:hAnsi="Arial" w:cs="Arial"/>
              </w:rPr>
            </w:pPr>
          </w:p>
        </w:tc>
      </w:tr>
      <w:tr w:rsidR="003875CA" w14:paraId="5794FDA6" w14:textId="77777777" w:rsidTr="002F3D0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C88F6" w14:textId="77777777" w:rsidR="003875CA" w:rsidRDefault="00AE0CE6">
            <w:pPr>
              <w:rPr>
                <w:rFonts w:ascii="Arial" w:eastAsia="Arial" w:hAnsi="Arial" w:cs="Arial"/>
              </w:rPr>
            </w:pPr>
            <w:r>
              <w:rPr>
                <w:rFonts w:ascii="Arial" w:eastAsia="Arial" w:hAnsi="Arial" w:cs="Arial"/>
                <w:b/>
              </w:rPr>
              <w:t>Approved Date</w:t>
            </w:r>
          </w:p>
        </w:tc>
        <w:tc>
          <w:tcPr>
            <w:tcW w:w="7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F2400" w14:textId="77777777" w:rsidR="003875CA" w:rsidRDefault="003875CA">
            <w:pPr>
              <w:rPr>
                <w:rFonts w:ascii="Arial" w:eastAsia="Arial" w:hAnsi="Arial" w:cs="Arial"/>
              </w:rPr>
            </w:pPr>
          </w:p>
        </w:tc>
      </w:tr>
    </w:tbl>
    <w:p w14:paraId="09D3A7A5" w14:textId="279B97E2" w:rsidR="003875CA" w:rsidRDefault="00AE0CE6" w:rsidP="0005604E">
      <w:pPr>
        <w:spacing w:before="240" w:after="0" w:line="240" w:lineRule="auto"/>
        <w:rPr>
          <w:rFonts w:ascii="Arial" w:eastAsia="Arial" w:hAnsi="Arial" w:cs="Arial"/>
          <w:i/>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17D30C5B" w14:textId="77777777" w:rsidR="003875CA" w:rsidRDefault="00AE0CE6" w:rsidP="00643742">
      <w:pPr>
        <w:pStyle w:val="ListParagraph"/>
        <w:numPr>
          <w:ilvl w:val="0"/>
          <w:numId w:val="35"/>
        </w:numPr>
      </w:pPr>
      <w:r>
        <w:t>Services are provided without subjecting individuals to any coercion to accept services or to employ, or not to employ, any particular methods of family planning.</w:t>
      </w:r>
    </w:p>
    <w:p w14:paraId="168DC75E" w14:textId="77777777" w:rsidR="003875CA" w:rsidRDefault="00AE0CE6" w:rsidP="00643742">
      <w:pPr>
        <w:pStyle w:val="ListParagraph"/>
        <w:numPr>
          <w:ilvl w:val="0"/>
          <w:numId w:val="35"/>
        </w:numPr>
      </w:pPr>
      <w:r>
        <w:t xml:space="preserve">General consent forms or other documentation provided to </w:t>
      </w:r>
      <w:proofErr w:type="gramStart"/>
      <w:r>
        <w:t>clients</w:t>
      </w:r>
      <w:proofErr w:type="gramEnd"/>
      <w:r>
        <w:t xml:space="preserve"> state that receipt of family planning services is not a prerequisite to receipt of any other services offered by the service site.</w:t>
      </w:r>
    </w:p>
    <w:p w14:paraId="58261F7D" w14:textId="77777777" w:rsidR="003875CA" w:rsidRDefault="00AE0CE6" w:rsidP="00643742">
      <w:pPr>
        <w:pStyle w:val="ListParagraph"/>
        <w:numPr>
          <w:ilvl w:val="0"/>
          <w:numId w:val="35"/>
        </w:numPr>
      </w:pPr>
      <w:r>
        <w:t xml:space="preserve">Services are not made a prerequisite to eligibility for, or receipt of, any other services, assistance from or participation in any other program of the recipient. </w:t>
      </w:r>
    </w:p>
    <w:p w14:paraId="2236D8A6" w14:textId="2381EBC3" w:rsidR="003875CA" w:rsidRPr="00B35B43" w:rsidRDefault="00AE0CE6" w:rsidP="00643742">
      <w:pPr>
        <w:pStyle w:val="ListParagraph"/>
        <w:numPr>
          <w:ilvl w:val="0"/>
          <w:numId w:val="35"/>
        </w:numPr>
      </w:pPr>
      <w:r>
        <w:t xml:space="preserve">Staff are informed that any officer or employee of the United States, officer or employee of any state, political subdivision of a state, or any other entity, which administers or supervises the administration of any program receiving federal financial assistance, or person who receives, under any program receiving federal assistance, compensation </w:t>
      </w:r>
      <w:r>
        <w:br/>
        <w:t xml:space="preserve">for services, who coerces or endeavors to coerce any person to undergo an abortion </w:t>
      </w:r>
      <w:r>
        <w:br/>
        <w:t>or sterilization procedure by threatening such person with the loss of, or disqualification for the receipt of, any benefit or service under a program receiving federal financial assistance shall be fined not more than $1,000 or imprisoned for not more than one year, or both.</w:t>
      </w:r>
    </w:p>
    <w:p w14:paraId="2D221021" w14:textId="0AFFEF02" w:rsidR="003875CA" w:rsidRDefault="00AE0CE6" w:rsidP="0005604E">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0ED181D5" w14:textId="5DD603FD" w:rsidR="003875CA" w:rsidRDefault="002D3C2F" w:rsidP="00643742">
      <w:pPr>
        <w:pStyle w:val="ListParagraph"/>
        <w:numPr>
          <w:ilvl w:val="0"/>
          <w:numId w:val="36"/>
        </w:numPr>
        <w:contextualSpacing w:val="0"/>
        <w:rPr>
          <w:rFonts w:eastAsia="Arial"/>
        </w:rPr>
      </w:pPr>
      <w:r>
        <w:t>Process for ensuring family planning services, including contraception, are provided on a voluntary basis</w:t>
      </w:r>
      <w:r>
        <w:rPr>
          <w:rFonts w:eastAsia="Arial"/>
        </w:rPr>
        <w:t>.</w:t>
      </w:r>
    </w:p>
    <w:p w14:paraId="166E7291" w14:textId="77777777" w:rsidR="003875CA" w:rsidRDefault="00AE0CE6" w:rsidP="00643742">
      <w:pPr>
        <w:pStyle w:val="ListParagraph"/>
        <w:numPr>
          <w:ilvl w:val="0"/>
          <w:numId w:val="36"/>
        </w:numPr>
        <w:contextualSpacing w:val="0"/>
        <w:rPr>
          <w:rFonts w:eastAsia="Arial"/>
        </w:rPr>
      </w:pPr>
      <w:r>
        <w:rPr>
          <w:rFonts w:eastAsia="Arial"/>
        </w:rPr>
        <w:t>Process for ensuring that staff are informed during their initial orientation and again, at a minimum of once per project period, that:</w:t>
      </w:r>
    </w:p>
    <w:p w14:paraId="262DE245" w14:textId="7663E191" w:rsidR="003875CA" w:rsidRDefault="00AE0CE6" w:rsidP="00643742">
      <w:pPr>
        <w:pStyle w:val="ListParagraph"/>
        <w:numPr>
          <w:ilvl w:val="1"/>
          <w:numId w:val="36"/>
        </w:numPr>
        <w:spacing w:after="360"/>
        <w:contextualSpacing w:val="0"/>
        <w:rPr>
          <w:rFonts w:eastAsia="Arial"/>
        </w:rPr>
      </w:pPr>
      <w:r>
        <w:rPr>
          <w:rFonts w:eastAsia="Arial"/>
        </w:rPr>
        <w:t>clients may not be coerced to use contraception, or to use any particular method(s)</w:t>
      </w:r>
      <w:r w:rsidR="00C76A11">
        <w:rPr>
          <w:rFonts w:eastAsia="Arial"/>
        </w:rPr>
        <w:t xml:space="preserve"> </w:t>
      </w:r>
      <w:r>
        <w:rPr>
          <w:rFonts w:eastAsia="Arial"/>
        </w:rPr>
        <w:t xml:space="preserve">of contraception or services, </w:t>
      </w:r>
    </w:p>
    <w:p w14:paraId="494E3061" w14:textId="77777777" w:rsidR="003875CA" w:rsidRDefault="00AE0CE6" w:rsidP="00643742">
      <w:pPr>
        <w:pStyle w:val="ListParagraph"/>
        <w:numPr>
          <w:ilvl w:val="1"/>
          <w:numId w:val="36"/>
        </w:numPr>
      </w:pPr>
      <w:r>
        <w:lastRenderedPageBreak/>
        <w:t>family planning services must not be a prerequisite to eligibility for, or receipt of, any other services, assistance from, or participation in any other program, and</w:t>
      </w:r>
    </w:p>
    <w:p w14:paraId="57A2E5BC" w14:textId="77777777" w:rsidR="003875CA" w:rsidRDefault="00AE0CE6" w:rsidP="00643742">
      <w:pPr>
        <w:pStyle w:val="ListParagraph"/>
        <w:numPr>
          <w:ilvl w:val="1"/>
          <w:numId w:val="36"/>
        </w:numPr>
      </w:pPr>
      <w:r>
        <w:t>they may be subject to prosecution if they coerce, or try to coerce, any person to undergo an abortion or sterilization procedure.</w:t>
      </w:r>
    </w:p>
    <w:p w14:paraId="1F5437BD" w14:textId="77777777" w:rsidR="003875CA" w:rsidRDefault="00AE0CE6" w:rsidP="00643742">
      <w:pPr>
        <w:pStyle w:val="ListParagraph"/>
        <w:numPr>
          <w:ilvl w:val="0"/>
          <w:numId w:val="36"/>
        </w:numPr>
      </w:pPr>
      <w:r>
        <w:t xml:space="preserve">Process for documenting </w:t>
      </w:r>
      <w:proofErr w:type="gramStart"/>
      <w:r>
        <w:t>that clients</w:t>
      </w:r>
      <w:proofErr w:type="gramEnd"/>
      <w:r>
        <w:t xml:space="preserve"> are informed that services are provided on a voluntary basis (such as the use of general consent forms or other documentation maintained in an electronic health record). </w:t>
      </w:r>
    </w:p>
    <w:p w14:paraId="7CEB0A59" w14:textId="77777777" w:rsidR="003875CA" w:rsidRDefault="00AE0CE6" w:rsidP="00643742">
      <w:pPr>
        <w:pStyle w:val="ListParagraph"/>
        <w:numPr>
          <w:ilvl w:val="0"/>
          <w:numId w:val="36"/>
        </w:numPr>
      </w:pPr>
      <w:r>
        <w:t>Instructions for obtaining signed general consent forms from clients.</w:t>
      </w:r>
    </w:p>
    <w:p w14:paraId="5FF8FD7A" w14:textId="77777777" w:rsidR="003875CA" w:rsidRDefault="00AE0CE6" w:rsidP="00643742">
      <w:pPr>
        <w:pStyle w:val="ListParagraph"/>
        <w:numPr>
          <w:ilvl w:val="0"/>
          <w:numId w:val="36"/>
        </w:numPr>
      </w:pPr>
      <w:r>
        <w:t>Subcontracts for family planning services specify that administrative policies used by service sites include a written statement that services are provided on a voluntary basis.</w:t>
      </w:r>
    </w:p>
    <w:p w14:paraId="6E2128FA" w14:textId="77777777" w:rsidR="003875CA" w:rsidRDefault="00AE0CE6" w:rsidP="00643742">
      <w:pPr>
        <w:pStyle w:val="ListParagraph"/>
        <w:numPr>
          <w:ilvl w:val="0"/>
          <w:numId w:val="36"/>
        </w:numPr>
      </w:pPr>
      <w:r>
        <w:t>Recipient’s process for monitoring subrecipients and service sites to ensure compliance with this expectation.</w:t>
      </w:r>
    </w:p>
    <w:p w14:paraId="092E0219" w14:textId="35ABE46F" w:rsidR="003875CA" w:rsidRDefault="002D3C2F" w:rsidP="00643742">
      <w:pPr>
        <w:pStyle w:val="ListParagraph"/>
        <w:numPr>
          <w:ilvl w:val="0"/>
          <w:numId w:val="36"/>
        </w:numPr>
        <w:rPr>
          <w:color w:val="000000"/>
        </w:rPr>
      </w:pPr>
      <w:r>
        <w:rPr>
          <w:color w:val="000000"/>
        </w:rPr>
        <w:t xml:space="preserve">Process for notifying staff about this policy. </w:t>
      </w:r>
    </w:p>
    <w:p w14:paraId="4513358D" w14:textId="70D15DA7" w:rsidR="003875CA" w:rsidRDefault="00AE0CE6" w:rsidP="00643742">
      <w:pPr>
        <w:pStyle w:val="ListParagraph"/>
        <w:numPr>
          <w:ilvl w:val="0"/>
          <w:numId w:val="36"/>
        </w:numPr>
        <w:rPr>
          <w:color w:val="000000"/>
        </w:rPr>
      </w:pPr>
      <w:r>
        <w:t>Where staff notification is documented</w:t>
      </w:r>
      <w:r>
        <w:rPr>
          <w:color w:val="000000"/>
        </w:rPr>
        <w:t xml:space="preserve"> (e.g., statement signed by employee, staff circulars, training records, orientation checklist, etc.) at the </w:t>
      </w:r>
      <w:r>
        <w:t>recipient,</w:t>
      </w:r>
      <w:r>
        <w:rPr>
          <w:color w:val="000000"/>
        </w:rPr>
        <w:t xml:space="preserve"> subrecipient, </w:t>
      </w:r>
      <w:r w:rsidR="00C76A11">
        <w:rPr>
          <w:color w:val="000000"/>
        </w:rPr>
        <w:br/>
      </w:r>
      <w:r>
        <w:rPr>
          <w:color w:val="000000"/>
        </w:rPr>
        <w:t xml:space="preserve">and service site levels. </w:t>
      </w:r>
    </w:p>
    <w:p w14:paraId="0CFA2C1B" w14:textId="77777777" w:rsidR="003875CA" w:rsidRDefault="00AE0CE6" w:rsidP="00643742">
      <w:pPr>
        <w:pStyle w:val="ListParagraph"/>
        <w:numPr>
          <w:ilvl w:val="0"/>
          <w:numId w:val="36"/>
        </w:numPr>
        <w:rPr>
          <w:color w:val="000000"/>
        </w:rPr>
      </w:pPr>
      <w:r>
        <w:rPr>
          <w:color w:val="000000"/>
        </w:rPr>
        <w:t xml:space="preserve">How staff </w:t>
      </w:r>
      <w:r>
        <w:t>are</w:t>
      </w:r>
      <w:r>
        <w:rPr>
          <w:color w:val="000000"/>
        </w:rPr>
        <w:t xml:space="preserve"> trained and updated on changes to this policy.</w:t>
      </w:r>
    </w:p>
    <w:p w14:paraId="747ABF07" w14:textId="77777777" w:rsidR="003875CA" w:rsidRDefault="00AE0CE6" w:rsidP="00643742">
      <w:pPr>
        <w:pStyle w:val="ListParagraph"/>
        <w:numPr>
          <w:ilvl w:val="0"/>
          <w:numId w:val="36"/>
        </w:numPr>
        <w:rPr>
          <w:color w:val="000000"/>
        </w:rPr>
      </w:pPr>
      <w:r>
        <w:rPr>
          <w:color w:val="000000"/>
        </w:rPr>
        <w:t>How staff can access this policy (location of paper and/or electronic versions</w:t>
      </w:r>
      <w:r>
        <w:t>)</w:t>
      </w:r>
      <w:r>
        <w:rPr>
          <w:color w:val="000000"/>
        </w:rPr>
        <w:t>.</w:t>
      </w:r>
      <w:r>
        <w:br w:type="page"/>
      </w:r>
    </w:p>
    <w:p w14:paraId="23FF6ABA" w14:textId="77777777" w:rsidR="003875CA" w:rsidRDefault="00AE0CE6">
      <w:pPr>
        <w:spacing w:before="200" w:after="0"/>
        <w:jc w:val="center"/>
        <w:rPr>
          <w:rFonts w:ascii="Arial" w:eastAsia="Arial" w:hAnsi="Arial" w:cs="Arial"/>
          <w:sz w:val="24"/>
          <w:szCs w:val="24"/>
        </w:rPr>
      </w:pPr>
      <w:r>
        <w:rPr>
          <w:rFonts w:ascii="Arial" w:eastAsia="Arial" w:hAnsi="Arial" w:cs="Arial"/>
          <w:i/>
          <w:sz w:val="28"/>
          <w:szCs w:val="28"/>
        </w:rPr>
        <w:lastRenderedPageBreak/>
        <w:t>[INSERT AGENCY NAME AND LOGO]</w:t>
      </w:r>
      <w:r>
        <w:rPr>
          <w:rFonts w:ascii="Arial" w:eastAsia="Arial" w:hAnsi="Arial" w:cs="Arial"/>
          <w:sz w:val="24"/>
          <w:szCs w:val="24"/>
        </w:rPr>
        <w:t xml:space="preserve"> </w:t>
      </w:r>
    </w:p>
    <w:bookmarkStart w:id="8" w:name="_heading=h.mj0yxtjjajib" w:colFirst="0" w:colLast="0"/>
    <w:bookmarkEnd w:id="8"/>
    <w:p w14:paraId="0EA02838" w14:textId="024889BE" w:rsidR="00B35B43" w:rsidRDefault="00B47CAE" w:rsidP="00C13149">
      <w:pPr>
        <w:pStyle w:val="Heading3"/>
        <w:spacing w:after="480"/>
      </w:pPr>
      <w:r>
        <w:rPr>
          <w:noProof/>
        </w:rPr>
        <mc:AlternateContent>
          <mc:Choice Requires="wps">
            <w:drawing>
              <wp:anchor distT="0" distB="0" distL="114300" distR="114300" simplePos="0" relativeHeight="251661312" behindDoc="1" locked="0" layoutInCell="1" allowOverlap="1" wp14:anchorId="400D052D" wp14:editId="23CF9786">
                <wp:simplePos x="0" y="0"/>
                <wp:positionH relativeFrom="margin">
                  <wp:posOffset>-85725</wp:posOffset>
                </wp:positionH>
                <wp:positionV relativeFrom="paragraph">
                  <wp:posOffset>442331</wp:posOffset>
                </wp:positionV>
                <wp:extent cx="6141720" cy="1637569"/>
                <wp:effectExtent l="0" t="0" r="11430" b="3937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637569"/>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467B387" id="Rectangle 6" o:spid="_x0000_s1026" alt="&quot;&quot;" style="position:absolute;margin-left:-6.75pt;margin-top:34.85pt;width:483.6pt;height:128.9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77C9A06E" w14:textId="79DF3030" w:rsidR="00C13149" w:rsidRDefault="00C13149" w:rsidP="00C13149">
      <w:pPr>
        <w:pStyle w:val="Heading4"/>
      </w:pPr>
      <w:r>
        <w:t xml:space="preserve">Project Administration #4: </w:t>
      </w:r>
      <w:r>
        <w:br/>
        <w:t>Non-Discrimination in the Provision of Services</w:t>
      </w:r>
    </w:p>
    <w:p w14:paraId="570B4C98" w14:textId="5AD0C4EB" w:rsidR="00C13149" w:rsidRPr="00C13149" w:rsidRDefault="00C13149" w:rsidP="00C13149">
      <w:pPr>
        <w:spacing w:after="360"/>
      </w:pPr>
      <w:r w:rsidRPr="00B35B43">
        <w:rPr>
          <w:rFonts w:ascii="Arial" w:hAnsi="Arial" w:cs="Arial"/>
        </w:rPr>
        <w:t xml:space="preserve">The purpose of this policy is to describe </w:t>
      </w:r>
      <w:r w:rsidRPr="00B35B43">
        <w:rPr>
          <w:rFonts w:ascii="Arial" w:hAnsi="Arial" w:cs="Arial"/>
          <w:b/>
          <w:bCs/>
          <w:u w:val="single"/>
        </w:rPr>
        <w:t>(insert Agency Name)</w:t>
      </w:r>
      <w:r w:rsidRPr="00B35B43">
        <w:rPr>
          <w:rFonts w:ascii="Arial" w:hAnsi="Arial" w:cs="Arial"/>
        </w:rPr>
        <w:t xml:space="preserve"> process for ensuring compliance (including the recipient, subrecipient, and service sites, as appropriate) with the expectation that services are provided in a manner that does not discriminate against any client based on religion, race, color, national origin, disability, age, sex, sexual orientation, gender identity, sex characteristics, number of pregnancies, or marital status. (42 CFR § 59.5(a)(4))</w:t>
      </w:r>
    </w:p>
    <w:tbl>
      <w:tblPr>
        <w:tblStyle w:val="afffffffffffffff4"/>
        <w:tblW w:w="95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15"/>
        <w:gridCol w:w="7170"/>
      </w:tblGrid>
      <w:tr w:rsidR="003875CA" w14:paraId="4D1C04FC" w14:textId="77777777" w:rsidTr="002F3D0C">
        <w:tc>
          <w:tcPr>
            <w:tcW w:w="24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F69629" w14:textId="77777777" w:rsidR="003875CA" w:rsidRDefault="00AE0CE6">
            <w:pPr>
              <w:rPr>
                <w:rFonts w:ascii="Arial" w:eastAsia="Arial" w:hAnsi="Arial" w:cs="Arial"/>
                <w:b/>
              </w:rPr>
            </w:pPr>
            <w:bookmarkStart w:id="9" w:name="ColumnHeader_2"/>
            <w:bookmarkEnd w:id="9"/>
            <w:r>
              <w:rPr>
                <w:rFonts w:ascii="Arial" w:eastAsia="Arial" w:hAnsi="Arial" w:cs="Arial"/>
                <w:b/>
              </w:rPr>
              <w:t>Policy Information</w:t>
            </w:r>
          </w:p>
        </w:tc>
        <w:tc>
          <w:tcPr>
            <w:tcW w:w="71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AEBA4BF" w14:textId="77777777" w:rsidR="003875CA" w:rsidRDefault="00AE0CE6">
            <w:pPr>
              <w:rPr>
                <w:rFonts w:ascii="Arial" w:eastAsia="Arial" w:hAnsi="Arial" w:cs="Arial"/>
                <w:b/>
              </w:rPr>
            </w:pPr>
            <w:r>
              <w:rPr>
                <w:rFonts w:ascii="Arial" w:eastAsia="Arial" w:hAnsi="Arial" w:cs="Arial"/>
                <w:b/>
              </w:rPr>
              <w:t>Description</w:t>
            </w:r>
          </w:p>
        </w:tc>
      </w:tr>
      <w:tr w:rsidR="003875CA" w14:paraId="7612576D" w14:textId="77777777" w:rsidTr="002F3D0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F809F8" w14:textId="77777777" w:rsidR="003875CA" w:rsidRDefault="00AE0CE6">
            <w:pPr>
              <w:rPr>
                <w:rFonts w:ascii="Arial" w:eastAsia="Arial" w:hAnsi="Arial" w:cs="Arial"/>
              </w:rPr>
            </w:pPr>
            <w:r>
              <w:rPr>
                <w:rFonts w:ascii="Arial" w:eastAsia="Arial" w:hAnsi="Arial" w:cs="Arial"/>
                <w:b/>
              </w:rPr>
              <w:t>Title</w:t>
            </w:r>
          </w:p>
        </w:tc>
        <w:tc>
          <w:tcPr>
            <w:tcW w:w="7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A34171" w14:textId="77777777" w:rsidR="003875CA" w:rsidRDefault="00AE0CE6">
            <w:pPr>
              <w:rPr>
                <w:rFonts w:ascii="Arial" w:eastAsia="Arial" w:hAnsi="Arial" w:cs="Arial"/>
              </w:rPr>
            </w:pPr>
            <w:r>
              <w:rPr>
                <w:rFonts w:ascii="Arial" w:eastAsia="Arial" w:hAnsi="Arial" w:cs="Arial"/>
                <w:b/>
              </w:rPr>
              <w:t>Non-Discrimination in the Provision of Services</w:t>
            </w:r>
          </w:p>
        </w:tc>
      </w:tr>
      <w:tr w:rsidR="003875CA" w14:paraId="3289C1CB" w14:textId="77777777" w:rsidTr="002F3D0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0E676" w14:textId="77777777" w:rsidR="003875CA" w:rsidRDefault="00AE0CE6">
            <w:pPr>
              <w:rPr>
                <w:rFonts w:ascii="Arial" w:eastAsia="Arial" w:hAnsi="Arial" w:cs="Arial"/>
              </w:rPr>
            </w:pPr>
            <w:r>
              <w:rPr>
                <w:rFonts w:ascii="Arial" w:eastAsia="Arial" w:hAnsi="Arial" w:cs="Arial"/>
                <w:b/>
              </w:rPr>
              <w:t>Effective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60C10" w14:textId="77777777" w:rsidR="003875CA" w:rsidRDefault="003875CA">
            <w:pPr>
              <w:rPr>
                <w:rFonts w:ascii="Arial" w:eastAsia="Arial" w:hAnsi="Arial" w:cs="Arial"/>
              </w:rPr>
            </w:pPr>
          </w:p>
        </w:tc>
      </w:tr>
      <w:tr w:rsidR="003875CA" w14:paraId="01D83513" w14:textId="77777777" w:rsidTr="002F3D0C">
        <w:trPr>
          <w:trHeight w:val="280"/>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C4583" w14:textId="77777777" w:rsidR="003875CA" w:rsidRDefault="00AE0CE6">
            <w:pPr>
              <w:rPr>
                <w:rFonts w:ascii="Arial" w:eastAsia="Arial" w:hAnsi="Arial" w:cs="Arial"/>
              </w:rPr>
            </w:pPr>
            <w:r>
              <w:rPr>
                <w:rFonts w:ascii="Arial" w:eastAsia="Arial" w:hAnsi="Arial" w:cs="Arial"/>
                <w:b/>
              </w:rPr>
              <w:t>Revision Dates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39858" w14:textId="77777777" w:rsidR="003875CA" w:rsidRDefault="003875CA">
            <w:pPr>
              <w:rPr>
                <w:rFonts w:ascii="Arial" w:eastAsia="Arial" w:hAnsi="Arial" w:cs="Arial"/>
              </w:rPr>
            </w:pPr>
          </w:p>
        </w:tc>
      </w:tr>
      <w:tr w:rsidR="003875CA" w14:paraId="13C0112E" w14:textId="77777777" w:rsidTr="002F3D0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8C9DB" w14:textId="77777777" w:rsidR="003875CA" w:rsidRDefault="00AE0CE6">
            <w:pPr>
              <w:rPr>
                <w:rFonts w:ascii="Arial" w:eastAsia="Arial" w:hAnsi="Arial" w:cs="Arial"/>
              </w:rPr>
            </w:pPr>
            <w:r>
              <w:rPr>
                <w:rFonts w:ascii="Arial" w:eastAsia="Arial" w:hAnsi="Arial" w:cs="Arial"/>
                <w:b/>
              </w:rPr>
              <w:t>Review Due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4B9FD" w14:textId="77777777" w:rsidR="003875CA" w:rsidRDefault="003875CA">
            <w:pPr>
              <w:rPr>
                <w:rFonts w:ascii="Arial" w:eastAsia="Arial" w:hAnsi="Arial" w:cs="Arial"/>
              </w:rPr>
            </w:pPr>
          </w:p>
        </w:tc>
      </w:tr>
      <w:tr w:rsidR="003875CA" w14:paraId="65F5E5BD" w14:textId="77777777" w:rsidTr="002F3D0C">
        <w:trPr>
          <w:trHeight w:val="2150"/>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FC543" w14:textId="77777777" w:rsidR="003875CA" w:rsidRDefault="00AE0CE6">
            <w:pPr>
              <w:rPr>
                <w:rFonts w:ascii="Arial" w:eastAsia="Arial" w:hAnsi="Arial" w:cs="Arial"/>
              </w:rPr>
            </w:pPr>
            <w:r>
              <w:rPr>
                <w:rFonts w:ascii="Arial" w:eastAsia="Arial" w:hAnsi="Arial" w:cs="Arial"/>
                <w:b/>
              </w:rPr>
              <w:t>References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F73FB" w14:textId="77777777" w:rsidR="003875CA" w:rsidRDefault="00AE0CE6">
            <w:pPr>
              <w:rPr>
                <w:rFonts w:ascii="Arial" w:eastAsia="Arial" w:hAnsi="Arial" w:cs="Arial"/>
              </w:rPr>
            </w:pPr>
            <w:r>
              <w:rPr>
                <w:rFonts w:ascii="Arial" w:eastAsia="Arial" w:hAnsi="Arial" w:cs="Arial"/>
              </w:rPr>
              <w:t>Title X Program Handbook, Section 3, #4</w:t>
            </w:r>
            <w:r w:rsidR="00921489">
              <w:rPr>
                <w:rFonts w:ascii="Arial" w:eastAsia="Arial" w:hAnsi="Arial" w:cs="Arial"/>
              </w:rPr>
              <w:br/>
            </w:r>
            <w:r>
              <w:t>(</w:t>
            </w:r>
            <w:hyperlink r:id="rId71" w:anchor="page=16">
              <w:r>
                <w:rPr>
                  <w:rFonts w:ascii="Arial" w:eastAsia="Arial" w:hAnsi="Arial" w:cs="Arial"/>
                  <w:color w:val="0070C0"/>
                  <w:u w:val="single"/>
                </w:rPr>
                <w:t>https://opa.hhs.gov/sites/default/files/2022-08/title-x-program-handbook-july-2022-508-updated.pdf#page=16</w:t>
              </w:r>
            </w:hyperlink>
            <w:r>
              <w:rPr>
                <w:rFonts w:ascii="Arial" w:eastAsia="Arial" w:hAnsi="Arial" w:cs="Arial"/>
              </w:rPr>
              <w:t>)</w:t>
            </w:r>
            <w:r>
              <w:rPr>
                <w:rFonts w:ascii="Arial" w:eastAsia="Arial" w:hAnsi="Arial" w:cs="Arial"/>
                <w:color w:val="0070C0"/>
                <w:u w:val="single"/>
              </w:rPr>
              <w:t xml:space="preserve"> </w:t>
            </w:r>
          </w:p>
          <w:p w14:paraId="6CB13973" w14:textId="77777777" w:rsidR="003875CA" w:rsidRDefault="00AE0CE6">
            <w:pPr>
              <w:rPr>
                <w:rFonts w:ascii="Arial" w:eastAsia="Arial" w:hAnsi="Arial" w:cs="Arial"/>
              </w:rPr>
            </w:pPr>
            <w:r>
              <w:rPr>
                <w:rFonts w:ascii="Arial" w:eastAsia="Arial" w:hAnsi="Arial" w:cs="Arial"/>
              </w:rPr>
              <w:t>2021 Title X Final Rule 42 CFR § 59.5(a)(4)</w:t>
            </w:r>
            <w:r w:rsidR="00921489">
              <w:rPr>
                <w:rFonts w:ascii="Arial" w:eastAsia="Arial" w:hAnsi="Arial" w:cs="Arial"/>
              </w:rPr>
              <w:br/>
            </w:r>
            <w:r>
              <w:rPr>
                <w:rFonts w:ascii="Arial" w:eastAsia="Arial" w:hAnsi="Arial" w:cs="Arial"/>
              </w:rPr>
              <w:t>(</w:t>
            </w:r>
            <w:hyperlink r:id="rId72" w:anchor="59.5">
              <w:r>
                <w:rPr>
                  <w:rFonts w:ascii="Arial" w:eastAsia="Arial" w:hAnsi="Arial" w:cs="Arial"/>
                  <w:color w:val="0070C0"/>
                  <w:u w:val="single"/>
                </w:rPr>
                <w:t>https://www.ecfr.gov/current/title-42/chapter-I/subchapter-D/part-59#59.5</w:t>
              </w:r>
            </w:hyperlink>
            <w:r>
              <w:rPr>
                <w:rFonts w:ascii="Arial" w:eastAsia="Arial" w:hAnsi="Arial" w:cs="Arial"/>
              </w:rPr>
              <w:t>)</w:t>
            </w:r>
          </w:p>
        </w:tc>
      </w:tr>
      <w:tr w:rsidR="003875CA" w14:paraId="5AAF73FA" w14:textId="77777777" w:rsidTr="002F3D0C">
        <w:trPr>
          <w:trHeight w:val="415"/>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B7255" w14:textId="77777777" w:rsidR="003875CA" w:rsidRDefault="00AE0CE6">
            <w:pPr>
              <w:rPr>
                <w:rFonts w:ascii="Arial" w:eastAsia="Arial" w:hAnsi="Arial" w:cs="Arial"/>
              </w:rPr>
            </w:pPr>
            <w:r>
              <w:rPr>
                <w:rFonts w:ascii="Arial" w:eastAsia="Arial" w:hAnsi="Arial" w:cs="Arial"/>
                <w:b/>
              </w:rPr>
              <w:t>Approval Signature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DE539" w14:textId="77777777" w:rsidR="003875CA" w:rsidRDefault="003875CA">
            <w:pPr>
              <w:rPr>
                <w:rFonts w:ascii="Arial" w:eastAsia="Arial" w:hAnsi="Arial" w:cs="Arial"/>
              </w:rPr>
            </w:pPr>
          </w:p>
        </w:tc>
      </w:tr>
      <w:tr w:rsidR="003875CA" w14:paraId="55482C7F" w14:textId="77777777" w:rsidTr="002F3D0C">
        <w:trPr>
          <w:trHeight w:val="355"/>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12779" w14:textId="77777777" w:rsidR="003875CA" w:rsidRDefault="00AE0CE6">
            <w:pPr>
              <w:rPr>
                <w:rFonts w:ascii="Arial" w:eastAsia="Arial" w:hAnsi="Arial" w:cs="Arial"/>
              </w:rPr>
            </w:pPr>
            <w:r>
              <w:rPr>
                <w:rFonts w:ascii="Arial" w:eastAsia="Arial" w:hAnsi="Arial" w:cs="Arial"/>
                <w:b/>
              </w:rPr>
              <w:t>Approved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404C6" w14:textId="77777777" w:rsidR="003875CA" w:rsidRDefault="003875CA">
            <w:pPr>
              <w:rPr>
                <w:rFonts w:ascii="Arial" w:eastAsia="Arial" w:hAnsi="Arial" w:cs="Arial"/>
              </w:rPr>
            </w:pPr>
          </w:p>
        </w:tc>
      </w:tr>
    </w:tbl>
    <w:p w14:paraId="41EF2187" w14:textId="77777777" w:rsidR="003875CA" w:rsidRDefault="00AE0CE6" w:rsidP="00B35B43">
      <w:pPr>
        <w:spacing w:before="240" w:after="0" w:line="240" w:lineRule="auto"/>
        <w:rPr>
          <w:rFonts w:ascii="Arial" w:eastAsia="Arial" w:hAnsi="Arial" w:cs="Arial"/>
        </w:rPr>
      </w:pPr>
      <w:r>
        <w:rPr>
          <w:rFonts w:ascii="Arial" w:eastAsia="Arial" w:hAnsi="Arial" w:cs="Arial"/>
          <w:b/>
        </w:rPr>
        <w:t xml:space="preserve">Policy: </w:t>
      </w:r>
      <w:r>
        <w:rPr>
          <w:rFonts w:ascii="Arial" w:eastAsia="Arial" w:hAnsi="Arial" w:cs="Arial"/>
          <w:i/>
        </w:rPr>
        <w:t>[Agency may want to include the following]</w:t>
      </w:r>
    </w:p>
    <w:p w14:paraId="500F0857" w14:textId="09629380" w:rsidR="003875CA" w:rsidRPr="00B35B43" w:rsidRDefault="00AE0CE6" w:rsidP="00643742">
      <w:pPr>
        <w:pStyle w:val="ListParagraph"/>
        <w:numPr>
          <w:ilvl w:val="0"/>
          <w:numId w:val="37"/>
        </w:numPr>
      </w:pPr>
      <w:r>
        <w:t xml:space="preserve">Services are provided through the Title X-funded project without regard to religion, race, color, national origin, disability, age, sex, sexual orientation, gender identity, sex characteristics, number of pregnancies, or marital status. </w:t>
      </w:r>
    </w:p>
    <w:p w14:paraId="6BBFCC0B" w14:textId="77777777" w:rsidR="003875CA" w:rsidRDefault="00AE0CE6" w:rsidP="0005604E">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3803A50D" w14:textId="77777777" w:rsidR="003875CA" w:rsidRDefault="00AE0CE6" w:rsidP="00643742">
      <w:pPr>
        <w:pStyle w:val="ListParagraph"/>
        <w:numPr>
          <w:ilvl w:val="0"/>
          <w:numId w:val="1"/>
        </w:numPr>
      </w:pPr>
      <w:r>
        <w:t>Process by which staff are informed of this expectation during their initial orientation and again, at a minimum of once per project period.</w:t>
      </w:r>
    </w:p>
    <w:p w14:paraId="7EDFC2A7" w14:textId="77777777" w:rsidR="003875CA" w:rsidRDefault="00AE0CE6" w:rsidP="00643742">
      <w:pPr>
        <w:pStyle w:val="ListParagraph"/>
        <w:numPr>
          <w:ilvl w:val="0"/>
          <w:numId w:val="1"/>
        </w:numPr>
      </w:pPr>
      <w:r>
        <w:t>Types of documentation the recipient and subrecipients maintain to demonstrate compliance with this expectation (e.g., staff circulars, orientation documentation, training curricula).</w:t>
      </w:r>
    </w:p>
    <w:p w14:paraId="693B8630" w14:textId="77777777" w:rsidR="003875CA" w:rsidRDefault="00AE0CE6" w:rsidP="00643742">
      <w:pPr>
        <w:pStyle w:val="ListParagraph"/>
        <w:numPr>
          <w:ilvl w:val="0"/>
          <w:numId w:val="1"/>
        </w:numPr>
      </w:pPr>
      <w:r>
        <w:lastRenderedPageBreak/>
        <w:t>Recipient’s process for monitoring subrecipients and service sites to ensure compliance with this expectation.</w:t>
      </w:r>
    </w:p>
    <w:p w14:paraId="2B97D3A7" w14:textId="7D3324A6" w:rsidR="003875CA" w:rsidRDefault="002D3C2F" w:rsidP="00643742">
      <w:pPr>
        <w:pStyle w:val="ListParagraph"/>
        <w:numPr>
          <w:ilvl w:val="0"/>
          <w:numId w:val="1"/>
        </w:numPr>
      </w:pPr>
      <w:r>
        <w:t xml:space="preserve">Process for notifying staff about this policy. </w:t>
      </w:r>
    </w:p>
    <w:p w14:paraId="7A9F7CF0" w14:textId="77777777" w:rsidR="003875CA" w:rsidRDefault="00AE0CE6" w:rsidP="00643742">
      <w:pPr>
        <w:pStyle w:val="ListParagraph"/>
        <w:numPr>
          <w:ilvl w:val="0"/>
          <w:numId w:val="1"/>
        </w:numPr>
      </w:pPr>
      <w:r>
        <w:t xml:space="preserve">Where staff notification is documented (e.g., statement signed by employee, staff circulars, training records, orientation checklist, etc.) at the recipient, subrecipient, and service site levels. </w:t>
      </w:r>
    </w:p>
    <w:p w14:paraId="53890A22" w14:textId="77777777" w:rsidR="003875CA" w:rsidRDefault="00AE0CE6" w:rsidP="00643742">
      <w:pPr>
        <w:pStyle w:val="ListParagraph"/>
        <w:numPr>
          <w:ilvl w:val="0"/>
          <w:numId w:val="1"/>
        </w:numPr>
      </w:pPr>
      <w:r>
        <w:t>How staff are trained and updated on changes to this policy.</w:t>
      </w:r>
    </w:p>
    <w:p w14:paraId="4B56996F" w14:textId="77777777" w:rsidR="003875CA" w:rsidRDefault="00AE0CE6" w:rsidP="00643742">
      <w:pPr>
        <w:pStyle w:val="ListParagraph"/>
        <w:numPr>
          <w:ilvl w:val="0"/>
          <w:numId w:val="1"/>
        </w:numPr>
      </w:pPr>
      <w:r>
        <w:t>How staff can access this policy (location of paper and/or electronic versions).</w:t>
      </w:r>
      <w:r>
        <w:br w:type="page"/>
      </w:r>
    </w:p>
    <w:p w14:paraId="5449246B" w14:textId="028CB42D" w:rsidR="003875CA" w:rsidRDefault="00AE0CE6" w:rsidP="00B35B43">
      <w:pPr>
        <w:spacing w:after="0" w:line="480" w:lineRule="auto"/>
        <w:jc w:val="center"/>
        <w:rPr>
          <w:rFonts w:ascii="Arial" w:eastAsia="Arial" w:hAnsi="Arial" w:cs="Arial"/>
          <w:b/>
          <w:sz w:val="26"/>
          <w:szCs w:val="26"/>
        </w:rPr>
      </w:pPr>
      <w:r>
        <w:rPr>
          <w:rFonts w:ascii="Arial" w:eastAsia="Arial" w:hAnsi="Arial" w:cs="Arial"/>
          <w:i/>
          <w:sz w:val="28"/>
          <w:szCs w:val="28"/>
        </w:rPr>
        <w:lastRenderedPageBreak/>
        <w:t xml:space="preserve">[INSERT AGENCY NAME AND LOGO] </w:t>
      </w:r>
    </w:p>
    <w:p w14:paraId="290D6F48" w14:textId="6AE8DDFD" w:rsidR="00B35B43" w:rsidRDefault="00B47CAE" w:rsidP="00BD7A53">
      <w:pPr>
        <w:pStyle w:val="Heading3"/>
        <w:spacing w:before="0" w:after="360"/>
      </w:pPr>
      <w:r>
        <w:rPr>
          <w:noProof/>
        </w:rPr>
        <mc:AlternateContent>
          <mc:Choice Requires="wps">
            <w:drawing>
              <wp:anchor distT="0" distB="0" distL="114300" distR="114300" simplePos="0" relativeHeight="251663360" behindDoc="1" locked="0" layoutInCell="1" allowOverlap="1" wp14:anchorId="321F9D16" wp14:editId="38DC14C9">
                <wp:simplePos x="0" y="0"/>
                <wp:positionH relativeFrom="margin">
                  <wp:posOffset>-68580</wp:posOffset>
                </wp:positionH>
                <wp:positionV relativeFrom="paragraph">
                  <wp:posOffset>294269</wp:posOffset>
                </wp:positionV>
                <wp:extent cx="6141720" cy="1000664"/>
                <wp:effectExtent l="0" t="0" r="11430" b="476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000664"/>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4A98F14F" id="Rectangle 1" o:spid="_x0000_s1026" alt="&quot;&quot;" style="position:absolute;margin-left:-5.4pt;margin-top:23.15pt;width:483.6pt;height:78.8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7D6B67F3" w14:textId="155B5D06" w:rsidR="00B47CAE" w:rsidRDefault="00B47CAE" w:rsidP="00B47CAE">
      <w:pPr>
        <w:pStyle w:val="Heading4"/>
      </w:pPr>
      <w:r>
        <w:t>Project Administration #5: Priority Services to Low Income Families</w:t>
      </w:r>
    </w:p>
    <w:p w14:paraId="1C7FC632" w14:textId="75FD56A2" w:rsidR="00B47CAE" w:rsidRPr="00B35B43" w:rsidRDefault="00B47CAE" w:rsidP="00B47CAE">
      <w:pPr>
        <w:spacing w:after="0" w:line="240" w:lineRule="auto"/>
        <w:textDirection w:val="btLr"/>
        <w:rPr>
          <w:rFonts w:ascii="Arial" w:hAnsi="Arial" w:cs="Arial"/>
        </w:rPr>
      </w:pPr>
      <w:r w:rsidRPr="00B35B43">
        <w:rPr>
          <w:rFonts w:ascii="Arial" w:hAnsi="Arial" w:cs="Arial"/>
        </w:rPr>
        <w:t xml:space="preserve">Project Administration #5 is also covered under Financial Accountability #1 and reviewed under Financial Accountability #1 in the Program Review Tool. Therefore, this expectation is covered with a policy template under </w:t>
      </w:r>
      <w:hyperlink w:anchor="_Title_X_Policy" w:history="1">
        <w:r w:rsidRPr="00160C10">
          <w:rPr>
            <w:rStyle w:val="Hyperlink"/>
            <w:rFonts w:cs="Arial"/>
            <w:color w:val="005FA3"/>
          </w:rPr>
          <w:t>Financial Accountability #1.</w:t>
        </w:r>
      </w:hyperlink>
    </w:p>
    <w:p w14:paraId="10D0DBD9" w14:textId="284F0763" w:rsidR="003875CA" w:rsidRPr="00B47CAE" w:rsidRDefault="00AE0CE6">
      <w:r>
        <w:br w:type="page"/>
      </w:r>
    </w:p>
    <w:p w14:paraId="378EBD0B" w14:textId="77777777" w:rsidR="003875CA" w:rsidRDefault="00AE0CE6">
      <w:pPr>
        <w:spacing w:after="0" w:line="480" w:lineRule="auto"/>
        <w:jc w:val="center"/>
        <w:rPr>
          <w:rFonts w:ascii="Arial" w:eastAsia="Arial" w:hAnsi="Arial" w:cs="Arial"/>
          <w:i/>
          <w:sz w:val="28"/>
          <w:szCs w:val="28"/>
        </w:rPr>
      </w:pPr>
      <w:r>
        <w:rPr>
          <w:rFonts w:ascii="Arial" w:eastAsia="Arial" w:hAnsi="Arial" w:cs="Arial"/>
          <w:i/>
          <w:sz w:val="28"/>
          <w:szCs w:val="28"/>
        </w:rPr>
        <w:lastRenderedPageBreak/>
        <w:t>[INSERT AGENCY NAME AND LOGO]</w:t>
      </w:r>
    </w:p>
    <w:bookmarkStart w:id="10" w:name="_heading=h.vz9nnghjet7l" w:colFirst="0" w:colLast="0"/>
    <w:bookmarkEnd w:id="10"/>
    <w:p w14:paraId="494A1407" w14:textId="18337870" w:rsidR="00983639" w:rsidRDefault="00B47CAE" w:rsidP="00983639">
      <w:pPr>
        <w:pStyle w:val="Heading3"/>
      </w:pPr>
      <w:r>
        <w:rPr>
          <w:noProof/>
        </w:rPr>
        <mc:AlternateContent>
          <mc:Choice Requires="wps">
            <w:drawing>
              <wp:anchor distT="0" distB="0" distL="114300" distR="114300" simplePos="0" relativeHeight="251665408" behindDoc="1" locked="0" layoutInCell="1" allowOverlap="1" wp14:anchorId="5B2528E8" wp14:editId="06E74C63">
                <wp:simplePos x="0" y="0"/>
                <wp:positionH relativeFrom="margin">
                  <wp:posOffset>-75063</wp:posOffset>
                </wp:positionH>
                <wp:positionV relativeFrom="paragraph">
                  <wp:posOffset>341147</wp:posOffset>
                </wp:positionV>
                <wp:extent cx="6141720" cy="989462"/>
                <wp:effectExtent l="0" t="0" r="11430" b="3937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989462"/>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334A8537" id="Rectangle 2" o:spid="_x0000_s1026" alt="&quot;&quot;" style="position:absolute;margin-left:-5.9pt;margin-top:26.85pt;width:483.6pt;height:77.9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758FFBAE" w14:textId="77777777" w:rsidR="00B47CAE" w:rsidRDefault="00B47CAE" w:rsidP="00B47CAE">
      <w:pPr>
        <w:pStyle w:val="Heading4"/>
        <w:spacing w:line="240" w:lineRule="auto"/>
      </w:pPr>
      <w:r>
        <w:t>Project Administration #6: Durational Residency/Physician Referral</w:t>
      </w:r>
    </w:p>
    <w:p w14:paraId="2FB72C50" w14:textId="43179F1D" w:rsidR="00B47CAE" w:rsidRPr="00983639" w:rsidRDefault="00B47CAE" w:rsidP="00BD7A53">
      <w:pPr>
        <w:spacing w:after="360" w:line="240" w:lineRule="auto"/>
        <w:textDirection w:val="btLr"/>
        <w:rPr>
          <w:rFonts w:ascii="Arial" w:hAnsi="Arial" w:cs="Arial"/>
        </w:rPr>
      </w:pPr>
      <w:r w:rsidRPr="00983639">
        <w:rPr>
          <w:rFonts w:ascii="Arial" w:hAnsi="Arial" w:cs="Arial"/>
        </w:rPr>
        <w:t xml:space="preserve">The purpose of this policy is to describe </w:t>
      </w:r>
      <w:r w:rsidRPr="00983639">
        <w:rPr>
          <w:rFonts w:ascii="Arial" w:hAnsi="Arial" w:cs="Arial"/>
          <w:b/>
          <w:bCs/>
          <w:i/>
          <w:iCs/>
          <w:u w:val="single"/>
        </w:rPr>
        <w:t>(insert Agency Name)</w:t>
      </w:r>
      <w:r w:rsidRPr="00983639">
        <w:rPr>
          <w:rFonts w:ascii="Arial" w:hAnsi="Arial" w:cs="Arial"/>
        </w:rPr>
        <w:t xml:space="preserve"> process for ensuring compliance (including the recipient, subrecipient, and service sites, as appropriate) with the expectation that services are provided without the imposition of any durational residency requirement or that the client be referred by a physician. (42 CFR § 59.5(b)(5))</w:t>
      </w:r>
    </w:p>
    <w:tbl>
      <w:tblPr>
        <w:tblStyle w:val="afffffffffffffff5"/>
        <w:tblpPr w:leftFromText="180" w:rightFromText="180" w:vertAnchor="text" w:horzAnchor="margin" w:tblpY="84"/>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85"/>
        <w:gridCol w:w="7185"/>
      </w:tblGrid>
      <w:tr w:rsidR="008110AE" w14:paraId="1470E581" w14:textId="77777777" w:rsidTr="008110AE">
        <w:tc>
          <w:tcPr>
            <w:tcW w:w="23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49E54D" w14:textId="77777777" w:rsidR="008110AE" w:rsidRDefault="008110AE" w:rsidP="008110AE">
            <w:pPr>
              <w:rPr>
                <w:rFonts w:ascii="Arial" w:eastAsia="Arial" w:hAnsi="Arial" w:cs="Arial"/>
                <w:b/>
              </w:rPr>
            </w:pPr>
            <w:bookmarkStart w:id="11" w:name="ColumnHeader_3"/>
            <w:bookmarkEnd w:id="11"/>
            <w:r>
              <w:rPr>
                <w:rFonts w:ascii="Arial" w:eastAsia="Arial" w:hAnsi="Arial" w:cs="Arial"/>
                <w:b/>
              </w:rPr>
              <w:t>Policy Information</w:t>
            </w:r>
          </w:p>
        </w:tc>
        <w:tc>
          <w:tcPr>
            <w:tcW w:w="7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EE9258" w14:textId="77777777" w:rsidR="008110AE" w:rsidRDefault="008110AE" w:rsidP="008110AE">
            <w:pPr>
              <w:rPr>
                <w:rFonts w:ascii="Arial" w:eastAsia="Arial" w:hAnsi="Arial" w:cs="Arial"/>
                <w:b/>
              </w:rPr>
            </w:pPr>
            <w:r>
              <w:rPr>
                <w:rFonts w:ascii="Arial" w:eastAsia="Arial" w:hAnsi="Arial" w:cs="Arial"/>
                <w:b/>
              </w:rPr>
              <w:t>Description</w:t>
            </w:r>
          </w:p>
        </w:tc>
      </w:tr>
      <w:tr w:rsidR="008110AE" w14:paraId="253FB956" w14:textId="77777777" w:rsidTr="008110AE">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214DCB" w14:textId="77777777" w:rsidR="008110AE" w:rsidRDefault="008110AE" w:rsidP="008110AE">
            <w:pPr>
              <w:rPr>
                <w:rFonts w:ascii="Arial" w:eastAsia="Arial" w:hAnsi="Arial" w:cs="Arial"/>
              </w:rPr>
            </w:pPr>
            <w:r>
              <w:rPr>
                <w:rFonts w:ascii="Arial" w:eastAsia="Arial" w:hAnsi="Arial" w:cs="Arial"/>
                <w:b/>
              </w:rPr>
              <w:t>Title</w:t>
            </w:r>
          </w:p>
        </w:tc>
        <w:tc>
          <w:tcPr>
            <w:tcW w:w="7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B24CF8" w14:textId="77777777" w:rsidR="008110AE" w:rsidRDefault="008110AE" w:rsidP="008110AE">
            <w:pPr>
              <w:rPr>
                <w:rFonts w:ascii="Arial" w:eastAsia="Arial" w:hAnsi="Arial" w:cs="Arial"/>
              </w:rPr>
            </w:pPr>
            <w:r>
              <w:rPr>
                <w:rFonts w:ascii="Arial" w:eastAsia="Arial" w:hAnsi="Arial" w:cs="Arial"/>
                <w:b/>
              </w:rPr>
              <w:t>Durational Residency/Physician Referral</w:t>
            </w:r>
          </w:p>
        </w:tc>
      </w:tr>
      <w:tr w:rsidR="008110AE" w14:paraId="05F61BCB" w14:textId="77777777" w:rsidTr="008110AE">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5D9CF" w14:textId="77777777" w:rsidR="008110AE" w:rsidRDefault="008110AE" w:rsidP="008110AE">
            <w:pPr>
              <w:rPr>
                <w:rFonts w:ascii="Arial" w:eastAsia="Arial" w:hAnsi="Arial" w:cs="Arial"/>
              </w:rPr>
            </w:pPr>
            <w:r>
              <w:rPr>
                <w:rFonts w:ascii="Arial" w:eastAsia="Arial" w:hAnsi="Arial" w:cs="Arial"/>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18B35" w14:textId="77777777" w:rsidR="008110AE" w:rsidRDefault="008110AE" w:rsidP="008110AE">
            <w:pPr>
              <w:rPr>
                <w:rFonts w:ascii="Arial" w:eastAsia="Arial" w:hAnsi="Arial" w:cs="Arial"/>
              </w:rPr>
            </w:pPr>
          </w:p>
        </w:tc>
      </w:tr>
      <w:tr w:rsidR="008110AE" w14:paraId="196DD0C3" w14:textId="77777777" w:rsidTr="008110AE">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4DC50" w14:textId="77777777" w:rsidR="008110AE" w:rsidRDefault="008110AE" w:rsidP="008110AE">
            <w:pPr>
              <w:rPr>
                <w:rFonts w:ascii="Arial" w:eastAsia="Arial" w:hAnsi="Arial" w:cs="Arial"/>
              </w:rPr>
            </w:pPr>
            <w:r>
              <w:rPr>
                <w:rFonts w:ascii="Arial" w:eastAsia="Arial" w:hAnsi="Arial" w:cs="Arial"/>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4D149" w14:textId="77777777" w:rsidR="008110AE" w:rsidRDefault="008110AE" w:rsidP="008110AE">
            <w:pPr>
              <w:rPr>
                <w:rFonts w:ascii="Arial" w:eastAsia="Arial" w:hAnsi="Arial" w:cs="Arial"/>
              </w:rPr>
            </w:pPr>
          </w:p>
        </w:tc>
      </w:tr>
      <w:tr w:rsidR="008110AE" w14:paraId="5B73E522" w14:textId="77777777" w:rsidTr="008110AE">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E8A41" w14:textId="77777777" w:rsidR="008110AE" w:rsidRDefault="008110AE" w:rsidP="008110AE">
            <w:pPr>
              <w:rPr>
                <w:rFonts w:ascii="Arial" w:eastAsia="Arial" w:hAnsi="Arial" w:cs="Arial"/>
              </w:rPr>
            </w:pPr>
            <w:r>
              <w:rPr>
                <w:rFonts w:ascii="Arial" w:eastAsia="Arial" w:hAnsi="Arial" w:cs="Arial"/>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AA90A" w14:textId="77777777" w:rsidR="008110AE" w:rsidRDefault="008110AE" w:rsidP="008110AE">
            <w:pPr>
              <w:rPr>
                <w:rFonts w:ascii="Arial" w:eastAsia="Arial" w:hAnsi="Arial" w:cs="Arial"/>
              </w:rPr>
            </w:pPr>
          </w:p>
        </w:tc>
      </w:tr>
      <w:tr w:rsidR="008110AE" w14:paraId="1E93E917" w14:textId="77777777" w:rsidTr="008110AE">
        <w:trPr>
          <w:trHeight w:val="2070"/>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A36FA" w14:textId="77777777" w:rsidR="008110AE" w:rsidRDefault="008110AE" w:rsidP="008110AE">
            <w:pPr>
              <w:rPr>
                <w:rFonts w:ascii="Arial" w:eastAsia="Arial" w:hAnsi="Arial" w:cs="Arial"/>
              </w:rPr>
            </w:pPr>
            <w:r>
              <w:rPr>
                <w:rFonts w:ascii="Arial" w:eastAsia="Arial" w:hAnsi="Arial" w:cs="Arial"/>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BBE54" w14:textId="77777777" w:rsidR="008110AE" w:rsidRDefault="008110AE" w:rsidP="008110AE">
            <w:pPr>
              <w:rPr>
                <w:rFonts w:ascii="Arial" w:eastAsia="Arial" w:hAnsi="Arial" w:cs="Arial"/>
              </w:rPr>
            </w:pPr>
            <w:r>
              <w:rPr>
                <w:rFonts w:ascii="Arial" w:eastAsia="Arial" w:hAnsi="Arial" w:cs="Arial"/>
              </w:rPr>
              <w:t>Title X Program Handbook, Project Administration #6</w:t>
            </w:r>
            <w:r>
              <w:rPr>
                <w:rFonts w:ascii="Arial" w:eastAsia="Arial" w:hAnsi="Arial" w:cs="Arial"/>
              </w:rPr>
              <w:br/>
              <w:t>(</w:t>
            </w:r>
            <w:hyperlink r:id="rId73" w:anchor="page=17">
              <w:r>
                <w:rPr>
                  <w:rFonts w:ascii="Arial" w:eastAsia="Arial" w:hAnsi="Arial" w:cs="Arial"/>
                  <w:color w:val="0070C0"/>
                  <w:u w:val="single"/>
                </w:rPr>
                <w:t>https://opa.hhs.gov/sites/default/files/2022-08/title-x-program-handbook-july-2022-508-updated.pdf#page=17</w:t>
              </w:r>
            </w:hyperlink>
            <w:r>
              <w:rPr>
                <w:rFonts w:ascii="Arial" w:eastAsia="Arial" w:hAnsi="Arial" w:cs="Arial"/>
                <w:color w:val="0070C0"/>
                <w:u w:val="single"/>
              </w:rPr>
              <w:t>)</w:t>
            </w:r>
          </w:p>
          <w:p w14:paraId="4A118E7B" w14:textId="77777777" w:rsidR="008110AE" w:rsidRDefault="008110AE" w:rsidP="008110AE">
            <w:pPr>
              <w:rPr>
                <w:rFonts w:ascii="Arial" w:eastAsia="Arial" w:hAnsi="Arial" w:cs="Arial"/>
              </w:rPr>
            </w:pPr>
            <w:r>
              <w:rPr>
                <w:rFonts w:ascii="Arial" w:eastAsia="Arial" w:hAnsi="Arial" w:cs="Arial"/>
              </w:rPr>
              <w:t>2021 Title X Final Rule 42 CFR § 59.5(b)(5)</w:t>
            </w:r>
            <w:r>
              <w:rPr>
                <w:rFonts w:ascii="Arial" w:eastAsia="Arial" w:hAnsi="Arial" w:cs="Arial"/>
              </w:rPr>
              <w:br/>
              <w:t>(</w:t>
            </w:r>
            <w:hyperlink r:id="rId74" w:anchor="59%20%20.5">
              <w:r>
                <w:rPr>
                  <w:rFonts w:ascii="Arial" w:eastAsia="Arial" w:hAnsi="Arial" w:cs="Arial"/>
                  <w:color w:val="0070C0"/>
                  <w:u w:val="single"/>
                </w:rPr>
                <w:t>https://www.ecfr.gov/current/title-42/chapter-I/subchapter-D/part-59#59</w:t>
              </w:r>
            </w:hyperlink>
            <w:r>
              <w:rPr>
                <w:rFonts w:ascii="Arial" w:eastAsia="Arial" w:hAnsi="Arial" w:cs="Arial"/>
                <w:color w:val="0070C0"/>
                <w:u w:val="single"/>
              </w:rPr>
              <w:t>.5</w:t>
            </w:r>
            <w:r>
              <w:rPr>
                <w:rFonts w:ascii="Arial" w:eastAsia="Arial" w:hAnsi="Arial" w:cs="Arial"/>
              </w:rPr>
              <w:t>)</w:t>
            </w:r>
          </w:p>
        </w:tc>
      </w:tr>
      <w:tr w:rsidR="008110AE" w14:paraId="766370CE" w14:textId="77777777" w:rsidTr="008110AE">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1DA1E" w14:textId="77777777" w:rsidR="008110AE" w:rsidRDefault="008110AE" w:rsidP="008110AE">
            <w:pPr>
              <w:rPr>
                <w:rFonts w:ascii="Arial" w:eastAsia="Arial" w:hAnsi="Arial" w:cs="Arial"/>
              </w:rPr>
            </w:pPr>
            <w:r>
              <w:rPr>
                <w:rFonts w:ascii="Arial" w:eastAsia="Arial" w:hAnsi="Arial" w:cs="Arial"/>
                <w:b/>
              </w:rPr>
              <w:t>Approval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984AB" w14:textId="77777777" w:rsidR="008110AE" w:rsidRDefault="008110AE" w:rsidP="008110AE">
            <w:pPr>
              <w:rPr>
                <w:rFonts w:ascii="Arial" w:eastAsia="Arial" w:hAnsi="Arial" w:cs="Arial"/>
              </w:rPr>
            </w:pPr>
          </w:p>
        </w:tc>
      </w:tr>
      <w:tr w:rsidR="008110AE" w14:paraId="7B1C791B" w14:textId="77777777" w:rsidTr="008110AE">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B831F" w14:textId="77777777" w:rsidR="008110AE" w:rsidRDefault="008110AE" w:rsidP="008110AE">
            <w:pPr>
              <w:rPr>
                <w:rFonts w:ascii="Arial" w:eastAsia="Arial" w:hAnsi="Arial" w:cs="Arial"/>
              </w:rPr>
            </w:pPr>
            <w:r>
              <w:rPr>
                <w:rFonts w:ascii="Arial" w:eastAsia="Arial" w:hAnsi="Arial" w:cs="Arial"/>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238DE" w14:textId="77777777" w:rsidR="008110AE" w:rsidRDefault="008110AE" w:rsidP="008110AE">
            <w:pPr>
              <w:rPr>
                <w:rFonts w:ascii="Arial" w:eastAsia="Arial" w:hAnsi="Arial" w:cs="Arial"/>
              </w:rPr>
            </w:pPr>
          </w:p>
        </w:tc>
      </w:tr>
    </w:tbl>
    <w:p w14:paraId="791A779A" w14:textId="77777777" w:rsidR="003875CA" w:rsidRDefault="00AE0CE6" w:rsidP="00983639">
      <w:pPr>
        <w:spacing w:before="240" w:after="0" w:line="240" w:lineRule="auto"/>
        <w:rPr>
          <w:rFonts w:ascii="Arial" w:eastAsia="Arial" w:hAnsi="Arial" w:cs="Arial"/>
          <w:b/>
        </w:rPr>
      </w:pPr>
      <w:r>
        <w:rPr>
          <w:rFonts w:ascii="Arial" w:eastAsia="Arial" w:hAnsi="Arial" w:cs="Arial"/>
          <w:b/>
        </w:rPr>
        <w:t xml:space="preserve">Policy: </w:t>
      </w:r>
      <w:r>
        <w:rPr>
          <w:rFonts w:ascii="Arial" w:eastAsia="Arial" w:hAnsi="Arial" w:cs="Arial"/>
          <w:i/>
        </w:rPr>
        <w:t>[Agency may want to include the following]</w:t>
      </w:r>
    </w:p>
    <w:p w14:paraId="076B43C3" w14:textId="77777777" w:rsidR="003875CA" w:rsidRDefault="00AE0CE6" w:rsidP="00643742">
      <w:pPr>
        <w:pStyle w:val="ListParagraph"/>
        <w:numPr>
          <w:ilvl w:val="0"/>
          <w:numId w:val="38"/>
        </w:numPr>
      </w:pPr>
      <w:r>
        <w:t>Services are provided without the imposition of any durational residency requirement.</w:t>
      </w:r>
    </w:p>
    <w:p w14:paraId="3412C033" w14:textId="2E62B8D7" w:rsidR="003875CA" w:rsidRPr="00983639" w:rsidRDefault="00AE0CE6" w:rsidP="00643742">
      <w:pPr>
        <w:pStyle w:val="ListParagraph"/>
        <w:numPr>
          <w:ilvl w:val="0"/>
          <w:numId w:val="38"/>
        </w:numPr>
      </w:pPr>
      <w:r>
        <w:t>Services are provided without the imposition of a requirement that the client be referred by a physician.</w:t>
      </w:r>
    </w:p>
    <w:p w14:paraId="4E644269" w14:textId="77777777" w:rsidR="003875CA" w:rsidRDefault="00AE0CE6" w:rsidP="00983639">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7754A6D5" w14:textId="77777777" w:rsidR="003875CA" w:rsidRDefault="00AE0CE6" w:rsidP="00643742">
      <w:pPr>
        <w:pStyle w:val="ListParagraph"/>
        <w:numPr>
          <w:ilvl w:val="0"/>
          <w:numId w:val="39"/>
        </w:numPr>
      </w:pPr>
      <w:r>
        <w:t xml:space="preserve">Process for ensuring staff and clients </w:t>
      </w:r>
      <w:proofErr w:type="gramStart"/>
      <w:r>
        <w:t>are</w:t>
      </w:r>
      <w:proofErr w:type="gramEnd"/>
      <w:r>
        <w:t xml:space="preserve"> aware that the Title X-funded project does not impose durational residency or physician referral requirements for the receipt of services.</w:t>
      </w:r>
    </w:p>
    <w:p w14:paraId="059140C7" w14:textId="77777777" w:rsidR="003875CA" w:rsidRDefault="00AE0CE6" w:rsidP="00643742">
      <w:pPr>
        <w:pStyle w:val="ListParagraph"/>
        <w:numPr>
          <w:ilvl w:val="0"/>
          <w:numId w:val="39"/>
        </w:numPr>
      </w:pPr>
      <w:r>
        <w:t>Instructions for documenting compliance with this expectation.</w:t>
      </w:r>
    </w:p>
    <w:p w14:paraId="306ECE76" w14:textId="77777777" w:rsidR="003875CA" w:rsidRDefault="00AE0CE6" w:rsidP="00643742">
      <w:pPr>
        <w:pStyle w:val="ListParagraph"/>
        <w:numPr>
          <w:ilvl w:val="0"/>
          <w:numId w:val="39"/>
        </w:numPr>
      </w:pPr>
      <w:r>
        <w:t>Recipient’s process for monitoring subrecipients and service sites to ensure compliance with this expectation.</w:t>
      </w:r>
    </w:p>
    <w:p w14:paraId="25F3593D" w14:textId="36665E79" w:rsidR="003875CA" w:rsidRDefault="002D3C2F" w:rsidP="00643742">
      <w:pPr>
        <w:pStyle w:val="ListParagraph"/>
        <w:numPr>
          <w:ilvl w:val="0"/>
          <w:numId w:val="39"/>
        </w:numPr>
      </w:pPr>
      <w:r>
        <w:t xml:space="preserve">Process for notifying staff about this policy. </w:t>
      </w:r>
    </w:p>
    <w:p w14:paraId="03B340DF" w14:textId="77777777" w:rsidR="003875CA" w:rsidRDefault="00AE0CE6" w:rsidP="00643742">
      <w:pPr>
        <w:pStyle w:val="ListParagraph"/>
        <w:numPr>
          <w:ilvl w:val="0"/>
          <w:numId w:val="39"/>
        </w:numPr>
      </w:pPr>
      <w:r>
        <w:lastRenderedPageBreak/>
        <w:t xml:space="preserve">Where staff notification is documented (e.g., statement signed by employee, staff circulars, training records, orientation checklist, etc.) at the recipient, subrecipient, and service site levels. </w:t>
      </w:r>
    </w:p>
    <w:p w14:paraId="0ECC57F9" w14:textId="77777777" w:rsidR="003875CA" w:rsidRDefault="00AE0CE6" w:rsidP="00643742">
      <w:pPr>
        <w:pStyle w:val="ListParagraph"/>
        <w:numPr>
          <w:ilvl w:val="0"/>
          <w:numId w:val="39"/>
        </w:numPr>
      </w:pPr>
      <w:r>
        <w:t>How staff are trained and updated on changes to this policy.</w:t>
      </w:r>
    </w:p>
    <w:p w14:paraId="50579E55" w14:textId="77777777" w:rsidR="003875CA" w:rsidRDefault="00AE0CE6" w:rsidP="00643742">
      <w:pPr>
        <w:pStyle w:val="ListParagraph"/>
        <w:numPr>
          <w:ilvl w:val="0"/>
          <w:numId w:val="39"/>
        </w:numPr>
      </w:pPr>
      <w:r>
        <w:t>How staff can access this policy (location of paper and/or electronic versions).</w:t>
      </w:r>
    </w:p>
    <w:p w14:paraId="4C620988" w14:textId="77777777" w:rsidR="003875CA" w:rsidRDefault="00AE0CE6">
      <w:pPr>
        <w:spacing w:after="0" w:line="480" w:lineRule="auto"/>
        <w:jc w:val="center"/>
        <w:rPr>
          <w:rFonts w:ascii="Arial" w:eastAsia="Arial" w:hAnsi="Arial" w:cs="Arial"/>
          <w:i/>
          <w:sz w:val="28"/>
          <w:szCs w:val="28"/>
        </w:rPr>
      </w:pPr>
      <w:r>
        <w:br w:type="page"/>
      </w:r>
    </w:p>
    <w:p w14:paraId="68147A66" w14:textId="77777777" w:rsidR="003875CA" w:rsidRDefault="00AE0CE6">
      <w:pPr>
        <w:spacing w:after="0" w:line="480" w:lineRule="auto"/>
        <w:jc w:val="center"/>
        <w:rPr>
          <w:rFonts w:ascii="Arial" w:eastAsia="Arial" w:hAnsi="Arial" w:cs="Arial"/>
          <w:b/>
          <w:sz w:val="26"/>
          <w:szCs w:val="26"/>
        </w:rPr>
      </w:pPr>
      <w:r>
        <w:rPr>
          <w:rFonts w:ascii="Arial" w:eastAsia="Arial" w:hAnsi="Arial" w:cs="Arial"/>
          <w:i/>
          <w:sz w:val="28"/>
          <w:szCs w:val="28"/>
        </w:rPr>
        <w:lastRenderedPageBreak/>
        <w:t xml:space="preserve">[INSERT AGENCY NAME AND LOGO] </w:t>
      </w:r>
    </w:p>
    <w:p w14:paraId="74A88CA5" w14:textId="19AED603" w:rsidR="003875CA" w:rsidRDefault="00C3327A" w:rsidP="00BD7A53">
      <w:pPr>
        <w:pStyle w:val="Heading3"/>
        <w:spacing w:before="0" w:after="360"/>
      </w:pPr>
      <w:r>
        <w:rPr>
          <w:noProof/>
        </w:rPr>
        <mc:AlternateContent>
          <mc:Choice Requires="wps">
            <w:drawing>
              <wp:anchor distT="0" distB="0" distL="114300" distR="114300" simplePos="0" relativeHeight="251667456" behindDoc="1" locked="0" layoutInCell="1" allowOverlap="1" wp14:anchorId="2E2649DA" wp14:editId="6356699C">
                <wp:simplePos x="0" y="0"/>
                <wp:positionH relativeFrom="margin">
                  <wp:posOffset>-109182</wp:posOffset>
                </wp:positionH>
                <wp:positionV relativeFrom="paragraph">
                  <wp:posOffset>307027</wp:posOffset>
                </wp:positionV>
                <wp:extent cx="6141720" cy="1139588"/>
                <wp:effectExtent l="0" t="0" r="11430" b="4191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139588"/>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3ED23AD" id="Rectangle 3" o:spid="_x0000_s1026" alt="&quot;&quot;" style="position:absolute;margin-left:-8.6pt;margin-top:24.2pt;width:483.6pt;height:89.75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884FE9">
        <w:t>FAMILY PLANNING PROGRAM POLICY AND PROCEDURES</w:t>
      </w:r>
    </w:p>
    <w:p w14:paraId="3FFF05F3" w14:textId="77777777" w:rsidR="00C3327A" w:rsidRPr="00A51F89" w:rsidRDefault="00C3327A" w:rsidP="00C3327A">
      <w:pPr>
        <w:pStyle w:val="Heading4"/>
      </w:pPr>
      <w:bookmarkStart w:id="12" w:name="_Toc126329949"/>
      <w:r w:rsidRPr="00A51F89">
        <w:t>Project Administration #7: Clinical Services Provider Oversight</w:t>
      </w:r>
      <w:bookmarkEnd w:id="12"/>
    </w:p>
    <w:p w14:paraId="359416D7" w14:textId="6A6AAE55" w:rsidR="00C3327A" w:rsidRDefault="00C3327A" w:rsidP="00C3327A">
      <w:pPr>
        <w:spacing w:after="360" w:line="240" w:lineRule="auto"/>
        <w:textDirection w:val="btLr"/>
      </w:pPr>
      <w:r>
        <w:rPr>
          <w:rFonts w:ascii="Arial" w:eastAsia="Arial" w:hAnsi="Arial" w:cs="Arial"/>
        </w:rPr>
        <w:t xml:space="preserve">Project Administration #7 is also covered under Provision of High-Quality Family Planning Services #10 and is reviewed under Provision of </w:t>
      </w:r>
      <w:proofErr w:type="gramStart"/>
      <w:r w:rsidRPr="00921489">
        <w:rPr>
          <w:rFonts w:ascii="Arial" w:eastAsia="Arial" w:hAnsi="Arial" w:cs="Arial"/>
        </w:rPr>
        <w:t>High Quality</w:t>
      </w:r>
      <w:proofErr w:type="gramEnd"/>
      <w:r>
        <w:rPr>
          <w:rFonts w:ascii="Arial" w:eastAsia="Arial" w:hAnsi="Arial" w:cs="Arial"/>
        </w:rPr>
        <w:t xml:space="preserve"> Family Planning Services #10 in the Program Review Tool. Therefore, this expectation is covered with a policy template under </w:t>
      </w:r>
      <w:hyperlink w:anchor="bookmark=id.4h042r0">
        <w:r w:rsidRPr="00160C10">
          <w:rPr>
            <w:rFonts w:ascii="Arial" w:eastAsia="Arial" w:hAnsi="Arial" w:cs="Arial"/>
            <w:color w:val="005FA3"/>
            <w:u w:val="single"/>
          </w:rPr>
          <w:t xml:space="preserve">Provision of </w:t>
        </w:r>
        <w:proofErr w:type="gramStart"/>
        <w:r w:rsidRPr="00160C10">
          <w:rPr>
            <w:rFonts w:ascii="Arial" w:eastAsia="Arial" w:hAnsi="Arial" w:cs="Arial"/>
            <w:color w:val="005FA3"/>
            <w:u w:val="single"/>
          </w:rPr>
          <w:t>High Quality</w:t>
        </w:r>
        <w:proofErr w:type="gramEnd"/>
        <w:r w:rsidRPr="00160C10">
          <w:rPr>
            <w:rFonts w:ascii="Arial" w:eastAsia="Arial" w:hAnsi="Arial" w:cs="Arial"/>
            <w:color w:val="005FA3"/>
            <w:u w:val="single"/>
          </w:rPr>
          <w:t xml:space="preserve"> Family Planning Services #10</w:t>
        </w:r>
      </w:hyperlink>
      <w:r>
        <w:rPr>
          <w:rFonts w:ascii="Arial" w:eastAsia="Arial" w:hAnsi="Arial" w:cs="Arial"/>
        </w:rPr>
        <w:t>.</w:t>
      </w:r>
    </w:p>
    <w:p w14:paraId="09718518" w14:textId="72C4A210" w:rsidR="003875CA" w:rsidRDefault="00AE0CE6">
      <w:pPr>
        <w:spacing w:after="0" w:line="240" w:lineRule="auto"/>
        <w:rPr>
          <w:rFonts w:ascii="Arial" w:eastAsia="Arial" w:hAnsi="Arial" w:cs="Arial"/>
        </w:rPr>
      </w:pPr>
      <w:r>
        <w:br w:type="page"/>
      </w:r>
    </w:p>
    <w:p w14:paraId="630B9C38" w14:textId="369BD0F6" w:rsidR="003875CA" w:rsidRDefault="00AE0CE6">
      <w:pPr>
        <w:spacing w:after="0" w:line="480" w:lineRule="auto"/>
        <w:jc w:val="center"/>
        <w:rPr>
          <w:rFonts w:ascii="Arial" w:eastAsia="Arial" w:hAnsi="Arial" w:cs="Arial"/>
          <w:b/>
          <w:sz w:val="26"/>
          <w:szCs w:val="26"/>
        </w:rPr>
      </w:pPr>
      <w:r>
        <w:rPr>
          <w:rFonts w:ascii="Arial" w:eastAsia="Arial" w:hAnsi="Arial" w:cs="Arial"/>
          <w:i/>
          <w:sz w:val="28"/>
          <w:szCs w:val="28"/>
        </w:rPr>
        <w:lastRenderedPageBreak/>
        <w:t xml:space="preserve">[INSERT AGENCY NAME AND LOGO] </w:t>
      </w:r>
    </w:p>
    <w:p w14:paraId="4F750605" w14:textId="52F3BFFA" w:rsidR="003875CA" w:rsidRDefault="005E3852" w:rsidP="00BD7A53">
      <w:pPr>
        <w:pStyle w:val="Heading3"/>
        <w:spacing w:before="0" w:after="360"/>
      </w:pPr>
      <w:r>
        <w:rPr>
          <w:noProof/>
        </w:rPr>
        <mc:AlternateContent>
          <mc:Choice Requires="wps">
            <w:drawing>
              <wp:anchor distT="0" distB="0" distL="114300" distR="114300" simplePos="0" relativeHeight="251669504" behindDoc="1" locked="0" layoutInCell="1" allowOverlap="1" wp14:anchorId="128E0A6B" wp14:editId="5BF43C3B">
                <wp:simplePos x="0" y="0"/>
                <wp:positionH relativeFrom="margin">
                  <wp:posOffset>-60960</wp:posOffset>
                </wp:positionH>
                <wp:positionV relativeFrom="paragraph">
                  <wp:posOffset>304536</wp:posOffset>
                </wp:positionV>
                <wp:extent cx="6141720" cy="1398895"/>
                <wp:effectExtent l="0" t="0" r="11430" b="3048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398895"/>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0C967A5" id="Rectangle 4" o:spid="_x0000_s1026" alt="&quot;&quot;" style="position:absolute;margin-left:-4.8pt;margin-top:24pt;width:483.6pt;height:110.15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" fillcolor="#d9d9d9" strokecolor="#d9d9d9">
                <v:shadow on="t" type="perspective" color="black" opacity="22937f" origin=",.5" offset="0,0" matrix="655f,,,655f"/>
                <w10:wrap anchorx="margin"/>
              </v:rect>
            </w:pict>
          </mc:Fallback>
        </mc:AlternateContent>
      </w:r>
      <w:r w:rsidR="004F2611">
        <w:t>FAMILY PLANNING PROGRAM POLICY AND PROCEDURES</w:t>
      </w:r>
    </w:p>
    <w:p w14:paraId="249D167A" w14:textId="77777777" w:rsidR="005E3852" w:rsidRPr="00A51F89" w:rsidRDefault="005E3852" w:rsidP="005E3852">
      <w:pPr>
        <w:pStyle w:val="Heading4"/>
      </w:pPr>
      <w:bookmarkStart w:id="13" w:name="_Toc126329950"/>
      <w:r w:rsidRPr="00A51F89">
        <w:t>Project Administration #8:</w:t>
      </w:r>
      <w:r w:rsidRPr="00A51F89">
        <w:br/>
        <w:t>Collaborative Planning &amp; Community Engagement</w:t>
      </w:r>
      <w:bookmarkEnd w:id="13"/>
    </w:p>
    <w:p w14:paraId="39740A22" w14:textId="3B901E98" w:rsidR="005E3852" w:rsidRPr="00C84F9A" w:rsidRDefault="005E3852" w:rsidP="005E3852">
      <w:pPr>
        <w:spacing w:before="120" w:after="240" w:line="240" w:lineRule="auto"/>
        <w:rPr>
          <w:rFonts w:ascii="Arial" w:eastAsia="Arial" w:hAnsi="Arial" w:cs="Arial"/>
        </w:rPr>
      </w:pPr>
      <w:r>
        <w:rPr>
          <w:rFonts w:ascii="Arial" w:eastAsia="Arial" w:hAnsi="Arial" w:cs="Arial"/>
        </w:rPr>
        <w:t xml:space="preserve">Project Administration #8 is also covered under Community Education, Participation, and Engagement #1 and #2 and is reviewed under Community Education, Participation, and Engagement #1 and #2 in the Program Review Tool. Therefore, this Expectation is covered with a policy template under </w:t>
      </w:r>
      <w:hyperlink w:anchor="bookmark=id.2w5ecyt">
        <w:r w:rsidRPr="00160C10">
          <w:rPr>
            <w:rFonts w:ascii="Arial" w:eastAsia="Arial" w:hAnsi="Arial" w:cs="Arial"/>
            <w:color w:val="005FA3"/>
            <w:u w:val="single"/>
          </w:rPr>
          <w:t>Community Education, Participation, and Engagement #1 and #2</w:t>
        </w:r>
      </w:hyperlink>
      <w:r>
        <w:rPr>
          <w:rFonts w:ascii="Arial" w:eastAsia="Arial" w:hAnsi="Arial" w:cs="Arial"/>
        </w:rPr>
        <w:t>.</w:t>
      </w:r>
    </w:p>
    <w:p w14:paraId="0459BAE8" w14:textId="7C2B05F7" w:rsidR="00C84F9A" w:rsidRPr="00C84F9A" w:rsidRDefault="00C84F9A" w:rsidP="00C84F9A">
      <w:r>
        <w:br w:type="page"/>
      </w:r>
    </w:p>
    <w:p w14:paraId="33891ECB" w14:textId="77777777" w:rsidR="003875CA" w:rsidRDefault="00AE0CE6">
      <w:pPr>
        <w:spacing w:before="200" w:after="0"/>
        <w:jc w:val="center"/>
        <w:rPr>
          <w:rFonts w:ascii="Arial" w:eastAsia="Arial" w:hAnsi="Arial" w:cs="Arial"/>
          <w:i/>
          <w:sz w:val="24"/>
          <w:szCs w:val="24"/>
        </w:rPr>
      </w:pPr>
      <w:r>
        <w:rPr>
          <w:rFonts w:ascii="Arial" w:eastAsia="Arial" w:hAnsi="Arial" w:cs="Arial"/>
          <w:i/>
          <w:sz w:val="28"/>
          <w:szCs w:val="28"/>
        </w:rPr>
        <w:lastRenderedPageBreak/>
        <w:t>[INSERT AGENCY NAME AND LOGO]</w:t>
      </w:r>
      <w:r>
        <w:rPr>
          <w:rFonts w:ascii="Arial" w:eastAsia="Arial" w:hAnsi="Arial" w:cs="Arial"/>
          <w:i/>
          <w:sz w:val="24"/>
          <w:szCs w:val="24"/>
        </w:rPr>
        <w:t xml:space="preserve"> </w:t>
      </w:r>
    </w:p>
    <w:p w14:paraId="2E6F19C1" w14:textId="6DCA8078" w:rsidR="003875CA" w:rsidRDefault="00FE79ED" w:rsidP="00BD7A53">
      <w:pPr>
        <w:pStyle w:val="Heading3"/>
        <w:spacing w:after="360"/>
      </w:pPr>
      <w:r>
        <w:rPr>
          <w:noProof/>
        </w:rPr>
        <mc:AlternateContent>
          <mc:Choice Requires="wps">
            <w:drawing>
              <wp:anchor distT="0" distB="0" distL="114300" distR="114300" simplePos="0" relativeHeight="251671552" behindDoc="1" locked="0" layoutInCell="1" allowOverlap="1" wp14:anchorId="290CF5B4" wp14:editId="4023C418">
                <wp:simplePos x="0" y="0"/>
                <wp:positionH relativeFrom="margin">
                  <wp:posOffset>-81915</wp:posOffset>
                </wp:positionH>
                <wp:positionV relativeFrom="paragraph">
                  <wp:posOffset>410581</wp:posOffset>
                </wp:positionV>
                <wp:extent cx="6141720" cy="2129050"/>
                <wp:effectExtent l="0" t="0" r="11430" b="4318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2129050"/>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43CEB4B1" id="Rectangle 8" o:spid="_x0000_s1026" alt="&quot;&quot;" style="position:absolute;margin-left:-6.45pt;margin-top:32.35pt;width:483.6pt;height:167.65pt;z-index:-251644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4FC52B83" w14:textId="77777777" w:rsidR="00FE79ED" w:rsidRPr="00A51F89" w:rsidRDefault="00FE79ED" w:rsidP="00FE79ED">
      <w:pPr>
        <w:pStyle w:val="Heading4"/>
      </w:pPr>
      <w:bookmarkStart w:id="14" w:name="_Toc126329952"/>
      <w:r>
        <w:t xml:space="preserve">Project </w:t>
      </w:r>
      <w:r w:rsidRPr="009C7884">
        <w:t>Administration</w:t>
      </w:r>
      <w:r>
        <w:t xml:space="preserve"> #9: Confidentiality</w:t>
      </w:r>
      <w:bookmarkEnd w:id="14"/>
    </w:p>
    <w:p w14:paraId="5A231CC0" w14:textId="03C57801" w:rsidR="00FE79ED" w:rsidRDefault="00FE79ED" w:rsidP="008110AE">
      <w:pPr>
        <w:spacing w:after="24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all information as to personal facts and circumstances obtained by the project staff about individuals receiving services must be held confidential and must not be disclosed without the individual’s documented consent, except as may be necessary to provide services to the patient or as required by law, with appropriate safeguards for confidentiality. Information may otherwise be disclosed only in summary, statistical, or other form that does not identify the individual. Reasonable efforts to collect charges without jeopardizing client confidentiality must be made. Recipients must inform the client of any potential for disclosure of their confidential health information to policyholders where the policyholder is someone other </w:t>
      </w:r>
      <w:r>
        <w:rPr>
          <w:rFonts w:ascii="Arial" w:eastAsia="Arial" w:hAnsi="Arial" w:cs="Arial"/>
          <w:color w:val="000000"/>
        </w:rPr>
        <w:br/>
        <w:t>than the client. (42 CFR § 59.10(a))</w:t>
      </w:r>
    </w:p>
    <w:tbl>
      <w:tblPr>
        <w:tblStyle w:val="afffffffffffffff6"/>
        <w:tblpPr w:leftFromText="180" w:rightFromText="180" w:vertAnchor="text" w:horzAnchor="margin" w:tblpY="43"/>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55"/>
        <w:gridCol w:w="7558"/>
      </w:tblGrid>
      <w:tr w:rsidR="008110AE" w14:paraId="7C3516A2" w14:textId="77777777" w:rsidTr="008110AE">
        <w:tc>
          <w:tcPr>
            <w:tcW w:w="23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528329" w14:textId="77777777" w:rsidR="008110AE" w:rsidRDefault="008110AE" w:rsidP="008110AE">
            <w:pPr>
              <w:rPr>
                <w:rFonts w:ascii="Arial" w:eastAsia="Arial" w:hAnsi="Arial" w:cs="Arial"/>
                <w:b/>
              </w:rPr>
            </w:pPr>
            <w:bookmarkStart w:id="15" w:name="_heading=h.x9bdsvftkcmi" w:colFirst="0" w:colLast="0"/>
            <w:bookmarkStart w:id="16" w:name="ColumnHeader_4"/>
            <w:bookmarkEnd w:id="15"/>
            <w:bookmarkEnd w:id="16"/>
            <w:r>
              <w:rPr>
                <w:rFonts w:ascii="Arial" w:eastAsia="Arial" w:hAnsi="Arial" w:cs="Arial"/>
                <w:b/>
              </w:rPr>
              <w:t>Policy Information</w:t>
            </w:r>
          </w:p>
        </w:tc>
        <w:tc>
          <w:tcPr>
            <w:tcW w:w="75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77E8805" w14:textId="77777777" w:rsidR="008110AE" w:rsidRDefault="008110AE" w:rsidP="008110AE">
            <w:pPr>
              <w:rPr>
                <w:rFonts w:ascii="Arial" w:eastAsia="Arial" w:hAnsi="Arial" w:cs="Arial"/>
                <w:b/>
              </w:rPr>
            </w:pPr>
            <w:r>
              <w:rPr>
                <w:rFonts w:ascii="Arial" w:eastAsia="Arial" w:hAnsi="Arial" w:cs="Arial"/>
                <w:b/>
              </w:rPr>
              <w:t>Description</w:t>
            </w:r>
          </w:p>
        </w:tc>
      </w:tr>
      <w:tr w:rsidR="008110AE" w14:paraId="0576FC67" w14:textId="77777777" w:rsidTr="008110AE">
        <w:tc>
          <w:tcPr>
            <w:tcW w:w="2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B2377F" w14:textId="77777777" w:rsidR="008110AE" w:rsidRDefault="008110AE" w:rsidP="008110AE">
            <w:pPr>
              <w:rPr>
                <w:rFonts w:ascii="Arial" w:eastAsia="Arial" w:hAnsi="Arial" w:cs="Arial"/>
              </w:rPr>
            </w:pPr>
            <w:r>
              <w:rPr>
                <w:rFonts w:ascii="Arial" w:eastAsia="Arial" w:hAnsi="Arial" w:cs="Arial"/>
                <w:b/>
              </w:rPr>
              <w:t>Title</w:t>
            </w:r>
          </w:p>
        </w:tc>
        <w:tc>
          <w:tcPr>
            <w:tcW w:w="7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07B351" w14:textId="77777777" w:rsidR="008110AE" w:rsidRDefault="008110AE" w:rsidP="008110AE">
            <w:pPr>
              <w:rPr>
                <w:rFonts w:ascii="Arial" w:eastAsia="Arial" w:hAnsi="Arial" w:cs="Arial"/>
              </w:rPr>
            </w:pPr>
            <w:r>
              <w:rPr>
                <w:rFonts w:ascii="Arial" w:eastAsia="Arial" w:hAnsi="Arial" w:cs="Arial"/>
                <w:b/>
              </w:rPr>
              <w:t xml:space="preserve">Confidentiality </w:t>
            </w:r>
          </w:p>
        </w:tc>
      </w:tr>
      <w:tr w:rsidR="008110AE" w14:paraId="46948BA3" w14:textId="77777777" w:rsidTr="008110AE">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DA3F4" w14:textId="77777777" w:rsidR="008110AE" w:rsidRDefault="008110AE" w:rsidP="008110AE">
            <w:pPr>
              <w:rPr>
                <w:rFonts w:ascii="Arial" w:eastAsia="Arial" w:hAnsi="Arial" w:cs="Arial"/>
              </w:rPr>
            </w:pPr>
            <w:r>
              <w:rPr>
                <w:rFonts w:ascii="Arial" w:eastAsia="Arial" w:hAnsi="Arial" w:cs="Arial"/>
                <w:b/>
              </w:rPr>
              <w:t>Effective Date</w:t>
            </w:r>
          </w:p>
        </w:tc>
        <w:tc>
          <w:tcPr>
            <w:tcW w:w="7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7ABBF" w14:textId="77777777" w:rsidR="008110AE" w:rsidRDefault="008110AE" w:rsidP="008110AE">
            <w:pPr>
              <w:rPr>
                <w:rFonts w:ascii="Arial" w:eastAsia="Arial" w:hAnsi="Arial" w:cs="Arial"/>
              </w:rPr>
            </w:pPr>
          </w:p>
        </w:tc>
      </w:tr>
      <w:tr w:rsidR="008110AE" w14:paraId="53BAE2AB" w14:textId="77777777" w:rsidTr="008110AE">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DD078" w14:textId="77777777" w:rsidR="008110AE" w:rsidRDefault="008110AE" w:rsidP="008110AE">
            <w:pPr>
              <w:rPr>
                <w:rFonts w:ascii="Arial" w:eastAsia="Arial" w:hAnsi="Arial" w:cs="Arial"/>
              </w:rPr>
            </w:pPr>
            <w:r>
              <w:rPr>
                <w:rFonts w:ascii="Arial" w:eastAsia="Arial" w:hAnsi="Arial" w:cs="Arial"/>
                <w:b/>
              </w:rPr>
              <w:t>Revision Dates</w:t>
            </w:r>
          </w:p>
        </w:tc>
        <w:tc>
          <w:tcPr>
            <w:tcW w:w="7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366C8" w14:textId="77777777" w:rsidR="008110AE" w:rsidRDefault="008110AE" w:rsidP="008110AE">
            <w:pPr>
              <w:rPr>
                <w:rFonts w:ascii="Arial" w:eastAsia="Arial" w:hAnsi="Arial" w:cs="Arial"/>
              </w:rPr>
            </w:pPr>
          </w:p>
        </w:tc>
      </w:tr>
      <w:tr w:rsidR="008110AE" w14:paraId="5488EBF6" w14:textId="77777777" w:rsidTr="008110AE">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6960F" w14:textId="77777777" w:rsidR="008110AE" w:rsidRDefault="008110AE" w:rsidP="008110AE">
            <w:pPr>
              <w:rPr>
                <w:rFonts w:ascii="Arial" w:eastAsia="Arial" w:hAnsi="Arial" w:cs="Arial"/>
              </w:rPr>
            </w:pPr>
            <w:r>
              <w:rPr>
                <w:rFonts w:ascii="Arial" w:eastAsia="Arial" w:hAnsi="Arial" w:cs="Arial"/>
                <w:b/>
              </w:rPr>
              <w:t>Review Due Date</w:t>
            </w:r>
          </w:p>
        </w:tc>
        <w:tc>
          <w:tcPr>
            <w:tcW w:w="7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7926C" w14:textId="77777777" w:rsidR="008110AE" w:rsidRDefault="008110AE" w:rsidP="008110AE">
            <w:pPr>
              <w:rPr>
                <w:rFonts w:ascii="Arial" w:eastAsia="Arial" w:hAnsi="Arial" w:cs="Arial"/>
              </w:rPr>
            </w:pPr>
          </w:p>
        </w:tc>
      </w:tr>
      <w:tr w:rsidR="008110AE" w14:paraId="39435C07" w14:textId="77777777" w:rsidTr="008110AE">
        <w:trPr>
          <w:trHeight w:val="1709"/>
        </w:trPr>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11516" w14:textId="77777777" w:rsidR="008110AE" w:rsidRDefault="008110AE" w:rsidP="008110AE">
            <w:pPr>
              <w:rPr>
                <w:rFonts w:ascii="Arial" w:eastAsia="Arial" w:hAnsi="Arial" w:cs="Arial"/>
              </w:rPr>
            </w:pPr>
            <w:r>
              <w:rPr>
                <w:rFonts w:ascii="Arial" w:eastAsia="Arial" w:hAnsi="Arial" w:cs="Arial"/>
                <w:b/>
              </w:rPr>
              <w:t>References</w:t>
            </w:r>
          </w:p>
        </w:tc>
        <w:tc>
          <w:tcPr>
            <w:tcW w:w="7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2B9DF" w14:textId="77777777" w:rsidR="008110AE" w:rsidRDefault="008110AE" w:rsidP="008110AE">
            <w:pPr>
              <w:rPr>
                <w:rFonts w:ascii="Arial" w:eastAsia="Arial" w:hAnsi="Arial" w:cs="Arial"/>
              </w:rPr>
            </w:pPr>
            <w:r>
              <w:rPr>
                <w:rFonts w:ascii="Arial" w:eastAsia="Arial" w:hAnsi="Arial" w:cs="Arial"/>
              </w:rPr>
              <w:t>Title X Program Handbook, Section 3, Project Administration #9</w:t>
            </w:r>
            <w:r>
              <w:rPr>
                <w:rFonts w:ascii="Arial" w:eastAsia="Arial" w:hAnsi="Arial" w:cs="Arial"/>
              </w:rPr>
              <w:br/>
              <w:t>(</w:t>
            </w:r>
            <w:hyperlink r:id="rId75" w:anchor="page=17">
              <w:r>
                <w:rPr>
                  <w:rFonts w:ascii="Arial" w:eastAsia="Arial" w:hAnsi="Arial" w:cs="Arial"/>
                  <w:color w:val="0070C0"/>
                  <w:u w:val="single"/>
                </w:rPr>
                <w:t>https://opa.hhs.gov/sites/default/files/2022-08/title-x-program-handbook-july-2022-508-updated.pdf#page=17</w:t>
              </w:r>
            </w:hyperlink>
            <w:r>
              <w:rPr>
                <w:rFonts w:ascii="Arial" w:eastAsia="Arial" w:hAnsi="Arial" w:cs="Arial"/>
                <w:color w:val="0070C0"/>
                <w:u w:val="single"/>
              </w:rPr>
              <w:t xml:space="preserve">) </w:t>
            </w:r>
          </w:p>
          <w:p w14:paraId="7A41616C" w14:textId="77777777" w:rsidR="008110AE" w:rsidRDefault="008110AE" w:rsidP="008110AE">
            <w:pPr>
              <w:rPr>
                <w:rFonts w:ascii="Arial" w:eastAsia="Arial" w:hAnsi="Arial" w:cs="Arial"/>
                <w:color w:val="0070C0"/>
                <w:u w:val="single"/>
              </w:rPr>
            </w:pPr>
            <w:r>
              <w:rPr>
                <w:rFonts w:ascii="Arial" w:eastAsia="Arial" w:hAnsi="Arial" w:cs="Arial"/>
              </w:rPr>
              <w:t>2021 Title X Final Rule 42 CFR § 59.10(a)</w:t>
            </w:r>
            <w:r>
              <w:rPr>
                <w:rFonts w:ascii="Arial" w:eastAsia="Arial" w:hAnsi="Arial" w:cs="Arial"/>
              </w:rPr>
              <w:br/>
              <w:t>(</w:t>
            </w:r>
            <w:hyperlink r:id="rId76" w:anchor="59.10">
              <w:r>
                <w:rPr>
                  <w:rFonts w:ascii="Arial" w:eastAsia="Arial" w:hAnsi="Arial" w:cs="Arial"/>
                  <w:color w:val="0070C0"/>
                  <w:u w:val="single"/>
                </w:rPr>
                <w:t>https://www.ecfr.gov/current/title-42/chapter-I/subchapter-D/part-59#59.10</w:t>
              </w:r>
            </w:hyperlink>
            <w:r>
              <w:rPr>
                <w:rFonts w:ascii="Arial" w:eastAsia="Arial" w:hAnsi="Arial" w:cs="Arial"/>
                <w:color w:val="0070C0"/>
                <w:u w:val="single"/>
              </w:rPr>
              <w:t xml:space="preserve">) </w:t>
            </w:r>
          </w:p>
        </w:tc>
      </w:tr>
      <w:tr w:rsidR="008110AE" w14:paraId="6F3D3D61" w14:textId="77777777" w:rsidTr="008110AE">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E52AE" w14:textId="77777777" w:rsidR="008110AE" w:rsidRDefault="008110AE" w:rsidP="008110AE">
            <w:pPr>
              <w:rPr>
                <w:rFonts w:ascii="Arial" w:eastAsia="Arial" w:hAnsi="Arial" w:cs="Arial"/>
                <w:b/>
              </w:rPr>
            </w:pPr>
            <w:r>
              <w:rPr>
                <w:rFonts w:ascii="Arial" w:eastAsia="Arial" w:hAnsi="Arial" w:cs="Arial"/>
                <w:b/>
              </w:rPr>
              <w:t>Additional Resources</w:t>
            </w:r>
          </w:p>
        </w:tc>
        <w:tc>
          <w:tcPr>
            <w:tcW w:w="7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6CAC1" w14:textId="77777777" w:rsidR="008110AE" w:rsidRDefault="008110AE" w:rsidP="008110AE">
            <w:pPr>
              <w:rPr>
                <w:rFonts w:ascii="Arial" w:eastAsia="Arial" w:hAnsi="Arial" w:cs="Arial"/>
              </w:rPr>
            </w:pPr>
            <w:r>
              <w:rPr>
                <w:rFonts w:ascii="Arial" w:eastAsia="Arial" w:hAnsi="Arial" w:cs="Arial"/>
              </w:rPr>
              <w:t>Health Insurance Portability and Accountability Act (HIPAA) (</w:t>
            </w:r>
            <w:hyperlink r:id="rId77">
              <w:r>
                <w:rPr>
                  <w:rFonts w:ascii="Arial" w:eastAsia="Arial" w:hAnsi="Arial" w:cs="Arial"/>
                  <w:color w:val="0070C0"/>
                  <w:u w:val="single"/>
                </w:rPr>
                <w:t>https://www.hhs.gov/hipaa/index.html</w:t>
              </w:r>
            </w:hyperlink>
            <w:r>
              <w:rPr>
                <w:rFonts w:ascii="Arial" w:eastAsia="Arial" w:hAnsi="Arial" w:cs="Arial"/>
              </w:rPr>
              <w:t>)</w:t>
            </w:r>
          </w:p>
        </w:tc>
      </w:tr>
      <w:tr w:rsidR="008110AE" w14:paraId="56F33D5B" w14:textId="77777777" w:rsidTr="008110AE">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8A854" w14:textId="77777777" w:rsidR="008110AE" w:rsidRDefault="008110AE" w:rsidP="008110AE">
            <w:pPr>
              <w:rPr>
                <w:rFonts w:ascii="Arial" w:eastAsia="Arial" w:hAnsi="Arial" w:cs="Arial"/>
              </w:rPr>
            </w:pPr>
            <w:r>
              <w:rPr>
                <w:rFonts w:ascii="Arial" w:eastAsia="Arial" w:hAnsi="Arial" w:cs="Arial"/>
                <w:b/>
              </w:rPr>
              <w:t>Approval Signature</w:t>
            </w:r>
          </w:p>
        </w:tc>
        <w:tc>
          <w:tcPr>
            <w:tcW w:w="7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E5C2F" w14:textId="77777777" w:rsidR="008110AE" w:rsidRDefault="008110AE" w:rsidP="008110AE">
            <w:pPr>
              <w:rPr>
                <w:rFonts w:ascii="Arial" w:eastAsia="Arial" w:hAnsi="Arial" w:cs="Arial"/>
              </w:rPr>
            </w:pPr>
          </w:p>
        </w:tc>
      </w:tr>
      <w:tr w:rsidR="008110AE" w14:paraId="6C34DB3F" w14:textId="77777777" w:rsidTr="008110AE">
        <w:tc>
          <w:tcPr>
            <w:tcW w:w="2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5B46F" w14:textId="77777777" w:rsidR="008110AE" w:rsidRDefault="008110AE" w:rsidP="008110AE">
            <w:pPr>
              <w:rPr>
                <w:rFonts w:ascii="Arial" w:eastAsia="Arial" w:hAnsi="Arial" w:cs="Arial"/>
              </w:rPr>
            </w:pPr>
            <w:r>
              <w:rPr>
                <w:rFonts w:ascii="Arial" w:eastAsia="Arial" w:hAnsi="Arial" w:cs="Arial"/>
                <w:b/>
              </w:rPr>
              <w:t>Approved Date</w:t>
            </w:r>
          </w:p>
        </w:tc>
        <w:tc>
          <w:tcPr>
            <w:tcW w:w="7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7E123" w14:textId="77777777" w:rsidR="008110AE" w:rsidRDefault="008110AE" w:rsidP="008110AE">
            <w:pPr>
              <w:rPr>
                <w:rFonts w:ascii="Arial" w:eastAsia="Arial" w:hAnsi="Arial" w:cs="Arial"/>
              </w:rPr>
            </w:pPr>
          </w:p>
        </w:tc>
      </w:tr>
    </w:tbl>
    <w:p w14:paraId="0C52FD41" w14:textId="40FCC683" w:rsidR="003875CA" w:rsidRDefault="00921489" w:rsidP="00A41B71">
      <w:pPr>
        <w:spacing w:before="480" w:after="0" w:line="240" w:lineRule="auto"/>
        <w:ind w:right="-360"/>
        <w:rPr>
          <w:rFonts w:ascii="Arial" w:eastAsia="Arial" w:hAnsi="Arial" w:cs="Arial"/>
        </w:rPr>
      </w:pPr>
      <w:r>
        <w:rPr>
          <w:rFonts w:ascii="Arial" w:eastAsia="Arial" w:hAnsi="Arial" w:cs="Arial"/>
          <w:b/>
        </w:rPr>
        <w:t xml:space="preserve">Policy: </w:t>
      </w:r>
      <w:r>
        <w:rPr>
          <w:rFonts w:ascii="Arial" w:eastAsia="Arial" w:hAnsi="Arial" w:cs="Arial"/>
          <w:i/>
        </w:rPr>
        <w:t>[Agency may want to include the following]</w:t>
      </w:r>
    </w:p>
    <w:p w14:paraId="66CA60FB" w14:textId="77777777" w:rsidR="003875CA" w:rsidRDefault="00AE0CE6" w:rsidP="00A41B71">
      <w:pPr>
        <w:pStyle w:val="ListParagraph"/>
        <w:numPr>
          <w:ilvl w:val="0"/>
          <w:numId w:val="40"/>
        </w:numPr>
        <w:spacing w:after="960"/>
        <w:contextualSpacing w:val="0"/>
      </w:pPr>
      <w:r>
        <w:t>Confidentiality is safeguarded.</w:t>
      </w:r>
    </w:p>
    <w:p w14:paraId="7CF76A20" w14:textId="77777777" w:rsidR="003875CA" w:rsidRDefault="00AE0CE6" w:rsidP="00643742">
      <w:pPr>
        <w:pStyle w:val="ListParagraph"/>
        <w:numPr>
          <w:ilvl w:val="0"/>
          <w:numId w:val="40"/>
        </w:numPr>
      </w:pPr>
      <w:r>
        <w:lastRenderedPageBreak/>
        <w:t>Contracts with subrecipients include this expectation.</w:t>
      </w:r>
    </w:p>
    <w:p w14:paraId="3AAF51E0" w14:textId="77777777" w:rsidR="003875CA" w:rsidRDefault="00AE0CE6" w:rsidP="00643742">
      <w:pPr>
        <w:pStyle w:val="ListParagraph"/>
        <w:numPr>
          <w:ilvl w:val="0"/>
          <w:numId w:val="40"/>
        </w:numPr>
      </w:pPr>
      <w:r>
        <w:t xml:space="preserve">Medical record systems have safeguards in place to ensure adequate privacy, security, and appropriate access to personal health information. </w:t>
      </w:r>
    </w:p>
    <w:p w14:paraId="72E4C8C7" w14:textId="77777777" w:rsidR="003875CA" w:rsidRDefault="00AE0CE6" w:rsidP="00643742">
      <w:pPr>
        <w:pStyle w:val="ListParagraph"/>
        <w:numPr>
          <w:ilvl w:val="0"/>
          <w:numId w:val="40"/>
        </w:numPr>
      </w:pPr>
      <w:r>
        <w:t>Clients are informed of any potential for disclosure of their confidential health information to policyholders where the policyholder is someone other than the client.</w:t>
      </w:r>
    </w:p>
    <w:p w14:paraId="4DF7624B" w14:textId="77777777" w:rsidR="003875CA" w:rsidRDefault="00AE0CE6" w:rsidP="00643742">
      <w:pPr>
        <w:pStyle w:val="ListParagraph"/>
        <w:numPr>
          <w:ilvl w:val="0"/>
          <w:numId w:val="40"/>
        </w:numPr>
      </w:pPr>
      <w:r>
        <w:t xml:space="preserve">General consent forms are provided in a confidential manner and note any limitations that may apply. </w:t>
      </w:r>
    </w:p>
    <w:p w14:paraId="2682B595" w14:textId="3308F837" w:rsidR="003875CA" w:rsidRDefault="00AE0CE6" w:rsidP="00643742">
      <w:pPr>
        <w:pStyle w:val="ListParagraph"/>
        <w:numPr>
          <w:ilvl w:val="0"/>
          <w:numId w:val="40"/>
        </w:numPr>
      </w:pPr>
      <w:r>
        <w:t>Third-party billing is processed in a manner that does not breach client confidentiality.</w:t>
      </w:r>
    </w:p>
    <w:p w14:paraId="7F7CE2E7" w14:textId="77777777" w:rsidR="003875CA" w:rsidRDefault="00AE0CE6" w:rsidP="0005604E">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7519A696" w14:textId="77777777" w:rsidR="003875CA" w:rsidRDefault="00AE0CE6" w:rsidP="00643742">
      <w:pPr>
        <w:pStyle w:val="ListParagraph"/>
        <w:numPr>
          <w:ilvl w:val="0"/>
          <w:numId w:val="41"/>
        </w:numPr>
      </w:pPr>
      <w:r>
        <w:t xml:space="preserve">Process by which client confidentiality is safeguarded. </w:t>
      </w:r>
    </w:p>
    <w:p w14:paraId="7418AD45" w14:textId="77777777" w:rsidR="003875CA" w:rsidRDefault="00AE0CE6" w:rsidP="00643742">
      <w:pPr>
        <w:pStyle w:val="ListParagraph"/>
        <w:numPr>
          <w:ilvl w:val="0"/>
          <w:numId w:val="41"/>
        </w:numPr>
      </w:pPr>
      <w:r>
        <w:t>Instructions for including language regarding confidentiality expectations in subrecipient contracts.</w:t>
      </w:r>
    </w:p>
    <w:p w14:paraId="71BC15BE" w14:textId="77777777" w:rsidR="003875CA" w:rsidRDefault="00AE0CE6" w:rsidP="00643742">
      <w:pPr>
        <w:pStyle w:val="ListParagraph"/>
        <w:numPr>
          <w:ilvl w:val="0"/>
          <w:numId w:val="41"/>
        </w:numPr>
      </w:pPr>
      <w:r>
        <w:t>Process by which all staff are informed (at least once per project period) about policies related to preserving client confidentiality and privacy.</w:t>
      </w:r>
    </w:p>
    <w:p w14:paraId="579B0698" w14:textId="77777777" w:rsidR="003875CA" w:rsidRDefault="00AE0CE6" w:rsidP="00643742">
      <w:pPr>
        <w:pStyle w:val="ListParagraph"/>
        <w:numPr>
          <w:ilvl w:val="0"/>
          <w:numId w:val="41"/>
        </w:numPr>
      </w:pPr>
      <w:r>
        <w:t>Process for documenting that staff have been informed about policies related to preserving client confidentiality and privacy (e.g., within staff circulars, new employee orientation documentation, training curricula).</w:t>
      </w:r>
    </w:p>
    <w:p w14:paraId="7158D6B3" w14:textId="77777777" w:rsidR="003875CA" w:rsidRDefault="00AE0CE6" w:rsidP="00643742">
      <w:pPr>
        <w:pStyle w:val="ListParagraph"/>
        <w:numPr>
          <w:ilvl w:val="0"/>
          <w:numId w:val="41"/>
        </w:numPr>
      </w:pPr>
      <w:r>
        <w:t>Process for ensuring clinical protocols and policies have statements related to client confidentiality and privacy.</w:t>
      </w:r>
      <w:r>
        <w:tab/>
      </w:r>
    </w:p>
    <w:p w14:paraId="783176ED" w14:textId="57CBFE3A" w:rsidR="003875CA" w:rsidRDefault="00AE0CE6" w:rsidP="00643742">
      <w:pPr>
        <w:pStyle w:val="ListParagraph"/>
        <w:numPr>
          <w:ilvl w:val="0"/>
          <w:numId w:val="41"/>
        </w:numPr>
      </w:pPr>
      <w:r>
        <w:t>Process for safeguarding client medical records to ensure adequate privacy, security, and appropriate access to personal health information.</w:t>
      </w:r>
    </w:p>
    <w:p w14:paraId="1CAC6380" w14:textId="3A6F3834" w:rsidR="003875CA" w:rsidRDefault="00AE0CE6" w:rsidP="00643742">
      <w:pPr>
        <w:pStyle w:val="ListParagraph"/>
        <w:numPr>
          <w:ilvl w:val="0"/>
          <w:numId w:val="41"/>
        </w:numPr>
      </w:pPr>
      <w:r>
        <w:t>Process for ensuring and documenting that HIPAA privacy forms are provided to clients and signed forms are collected (as required).</w:t>
      </w:r>
    </w:p>
    <w:p w14:paraId="1C71F3A7" w14:textId="77777777" w:rsidR="003875CA" w:rsidRDefault="00AE0CE6" w:rsidP="00643742">
      <w:pPr>
        <w:pStyle w:val="ListParagraph"/>
        <w:numPr>
          <w:ilvl w:val="0"/>
          <w:numId w:val="41"/>
        </w:numPr>
      </w:pPr>
      <w:r>
        <w:t>Process for ensuring general consent forms or other documentation at service sites state that services are provided in a confidential manner and note any limitations that may apply.</w:t>
      </w:r>
    </w:p>
    <w:p w14:paraId="5A9D1273" w14:textId="77777777" w:rsidR="003875CA" w:rsidRDefault="00AE0CE6" w:rsidP="00643742">
      <w:pPr>
        <w:pStyle w:val="ListParagraph"/>
        <w:numPr>
          <w:ilvl w:val="0"/>
          <w:numId w:val="41"/>
        </w:numPr>
      </w:pPr>
      <w:r>
        <w:t xml:space="preserve">Instructions for obtaining signed HIPAA privacy forms from clients (as required). </w:t>
      </w:r>
    </w:p>
    <w:p w14:paraId="56D9BC3D" w14:textId="77777777" w:rsidR="003875CA" w:rsidRDefault="00AE0CE6" w:rsidP="00643742">
      <w:pPr>
        <w:pStyle w:val="ListParagraph"/>
        <w:numPr>
          <w:ilvl w:val="0"/>
          <w:numId w:val="41"/>
        </w:numPr>
      </w:pPr>
      <w:r>
        <w:t>Process for ensuring that third-party billing is processed in a manner that does not breach client confidentiality, particularly in sensitive cases (e.g., adolescents or young adults seeking confidential services, or individuals for whom billing the policyholder could result in interpersonal violence).</w:t>
      </w:r>
    </w:p>
    <w:p w14:paraId="7A1750AA" w14:textId="77777777" w:rsidR="003875CA" w:rsidRDefault="00AE0CE6" w:rsidP="00643742">
      <w:pPr>
        <w:pStyle w:val="ListParagraph"/>
        <w:numPr>
          <w:ilvl w:val="0"/>
          <w:numId w:val="41"/>
        </w:numPr>
      </w:pPr>
      <w:r>
        <w:t xml:space="preserve">Process for ensuring that clients are aware of their choices for confidential billing.  </w:t>
      </w:r>
    </w:p>
    <w:p w14:paraId="6B7E8829" w14:textId="77777777" w:rsidR="003875CA" w:rsidRDefault="00AE0CE6" w:rsidP="00643742">
      <w:pPr>
        <w:pStyle w:val="ListParagraph"/>
        <w:numPr>
          <w:ilvl w:val="0"/>
          <w:numId w:val="41"/>
        </w:numPr>
      </w:pPr>
      <w:r>
        <w:t>Process for ensuring that clients are informed of any potential for disclosure of their confidential health information to policyholders where the policyholder is someone other than the client.</w:t>
      </w:r>
    </w:p>
    <w:p w14:paraId="703A7737" w14:textId="77777777" w:rsidR="003875CA" w:rsidRDefault="00AE0CE6" w:rsidP="00643742">
      <w:pPr>
        <w:pStyle w:val="ListParagraph"/>
        <w:numPr>
          <w:ilvl w:val="0"/>
          <w:numId w:val="41"/>
        </w:numPr>
      </w:pPr>
      <w:r>
        <w:t>Process for ensuring that educational materials noting clients’ rights to confidential services are available.</w:t>
      </w:r>
    </w:p>
    <w:p w14:paraId="0DFC6F98" w14:textId="77777777" w:rsidR="003875CA" w:rsidRDefault="00AE0CE6" w:rsidP="00643742">
      <w:pPr>
        <w:pStyle w:val="ListParagraph"/>
        <w:numPr>
          <w:ilvl w:val="0"/>
          <w:numId w:val="41"/>
        </w:numPr>
      </w:pPr>
      <w:r>
        <w:t>Process for assessing the physical layout of the facility to ensure it allows for client services to be provided in a manner that safeguards client confidentiality and privacy.</w:t>
      </w:r>
    </w:p>
    <w:p w14:paraId="2851E260" w14:textId="77777777" w:rsidR="003875CA" w:rsidRDefault="00AE0CE6" w:rsidP="00643742">
      <w:pPr>
        <w:pStyle w:val="ListParagraph"/>
        <w:numPr>
          <w:ilvl w:val="0"/>
          <w:numId w:val="41"/>
        </w:numPr>
      </w:pPr>
      <w:r>
        <w:t>Recipient’s process for monitoring subrecipients and service sites to ensure compliance with this expectation.</w:t>
      </w:r>
    </w:p>
    <w:p w14:paraId="686653A4" w14:textId="6CE517D2" w:rsidR="003875CA" w:rsidRDefault="002D3C2F" w:rsidP="00643742">
      <w:pPr>
        <w:pStyle w:val="ListParagraph"/>
        <w:numPr>
          <w:ilvl w:val="0"/>
          <w:numId w:val="41"/>
        </w:numPr>
        <w:spacing w:after="1200"/>
        <w:contextualSpacing w:val="0"/>
      </w:pPr>
      <w:r>
        <w:t>Process for notifying staff about this policy.</w:t>
      </w:r>
    </w:p>
    <w:p w14:paraId="38A3A175" w14:textId="319A4016" w:rsidR="003875CA" w:rsidRPr="00C76A11" w:rsidRDefault="00AE0CE6" w:rsidP="00643742">
      <w:pPr>
        <w:pStyle w:val="ListParagraph"/>
        <w:numPr>
          <w:ilvl w:val="0"/>
          <w:numId w:val="41"/>
        </w:numPr>
      </w:pPr>
      <w:r w:rsidRPr="00C76A11">
        <w:lastRenderedPageBreak/>
        <w:t xml:space="preserve">Where staff notification is documented (e.g., statement signed by employee, staff circulars, training records, orientation checklist, etc.) at the recipient, subrecipient, </w:t>
      </w:r>
      <w:r w:rsidR="003F5BFD">
        <w:br/>
      </w:r>
      <w:r w:rsidRPr="00C76A11">
        <w:t xml:space="preserve">and service site levels. </w:t>
      </w:r>
    </w:p>
    <w:p w14:paraId="7875C80A" w14:textId="77777777" w:rsidR="003875CA" w:rsidRPr="00C76A11" w:rsidRDefault="00AE0CE6" w:rsidP="00643742">
      <w:pPr>
        <w:pStyle w:val="ListParagraph"/>
        <w:numPr>
          <w:ilvl w:val="0"/>
          <w:numId w:val="41"/>
        </w:numPr>
      </w:pPr>
      <w:r w:rsidRPr="00C76A11">
        <w:t>How staff are trained and updated on changes to this policy.</w:t>
      </w:r>
    </w:p>
    <w:p w14:paraId="59880CDC" w14:textId="77777777" w:rsidR="003875CA" w:rsidRPr="00C76A11" w:rsidRDefault="00AE0CE6" w:rsidP="00643742">
      <w:pPr>
        <w:pStyle w:val="ListParagraph"/>
        <w:numPr>
          <w:ilvl w:val="0"/>
          <w:numId w:val="41"/>
        </w:numPr>
      </w:pPr>
      <w:r w:rsidRPr="00C76A11">
        <w:t>How staff can access this policy (location of paper and/or electronic versions).</w:t>
      </w:r>
    </w:p>
    <w:p w14:paraId="53623D0C" w14:textId="77777777" w:rsidR="003875CA" w:rsidRPr="00C76A11" w:rsidRDefault="00AE0CE6">
      <w:pPr>
        <w:rPr>
          <w:rFonts w:ascii="Arial" w:eastAsia="Arial" w:hAnsi="Arial" w:cs="Arial"/>
        </w:rPr>
      </w:pPr>
      <w:r w:rsidRPr="00C76A11">
        <w:rPr>
          <w:rFonts w:ascii="Arial" w:hAnsi="Arial" w:cs="Arial"/>
        </w:rPr>
        <w:br w:type="page"/>
      </w:r>
    </w:p>
    <w:p w14:paraId="7ACCC920" w14:textId="77777777" w:rsidR="003875CA" w:rsidRDefault="00AE0CE6">
      <w:pPr>
        <w:spacing w:before="200" w:after="0"/>
        <w:jc w:val="center"/>
        <w:rPr>
          <w:rFonts w:ascii="Arial" w:eastAsia="Arial" w:hAnsi="Arial" w:cs="Arial"/>
          <w:i/>
          <w:sz w:val="28"/>
          <w:szCs w:val="28"/>
        </w:rPr>
      </w:pPr>
      <w:r>
        <w:rPr>
          <w:rFonts w:ascii="Arial" w:eastAsia="Arial" w:hAnsi="Arial" w:cs="Arial"/>
          <w:i/>
          <w:sz w:val="28"/>
          <w:szCs w:val="28"/>
        </w:rPr>
        <w:lastRenderedPageBreak/>
        <w:t>[INSERT AGENCY NAME AND LOGO]</w:t>
      </w:r>
    </w:p>
    <w:p w14:paraId="1D4CD3AD" w14:textId="2FFAA851" w:rsidR="003875CA" w:rsidRDefault="00A41B71" w:rsidP="00A76529">
      <w:pPr>
        <w:pStyle w:val="Heading3"/>
      </w:pPr>
      <w:r>
        <w:rPr>
          <w:noProof/>
        </w:rPr>
        <mc:AlternateContent>
          <mc:Choice Requires="wps">
            <w:drawing>
              <wp:anchor distT="0" distB="0" distL="114300" distR="114300" simplePos="0" relativeHeight="251673600" behindDoc="1" locked="0" layoutInCell="1" allowOverlap="1" wp14:anchorId="47B82579" wp14:editId="788BA277">
                <wp:simplePos x="0" y="0"/>
                <wp:positionH relativeFrom="margin">
                  <wp:posOffset>-112143</wp:posOffset>
                </wp:positionH>
                <wp:positionV relativeFrom="paragraph">
                  <wp:posOffset>330764</wp:posOffset>
                </wp:positionV>
                <wp:extent cx="6141720" cy="1744034"/>
                <wp:effectExtent l="0" t="0" r="11430" b="4699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744034"/>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4965CED3" id="Rectangle 9" o:spid="_x0000_s1026" alt="&quot;&quot;" style="position:absolute;margin-left:-8.85pt;margin-top:26.05pt;width:483.6pt;height:137.35pt;z-index:-2516428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735C4510" w14:textId="77777777" w:rsidR="00A41B71" w:rsidRDefault="00A41B71" w:rsidP="00A41B71">
      <w:pPr>
        <w:pStyle w:val="Heading4"/>
      </w:pPr>
      <w:bookmarkStart w:id="17" w:name="_Toc126329954"/>
      <w:r w:rsidRPr="00A51F89">
        <w:t xml:space="preserve">Project Administration Expectation #10, #11: </w:t>
      </w:r>
      <w:r w:rsidRPr="00A51F89">
        <w:br/>
        <w:t>Accessibility and Responsiveness of Services</w:t>
      </w:r>
      <w:bookmarkEnd w:id="17"/>
    </w:p>
    <w:p w14:paraId="35D26422" w14:textId="57147031" w:rsidR="00A41B71" w:rsidRDefault="00A41B71" w:rsidP="008110AE">
      <w:pPr>
        <w:spacing w:after="24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w:t>
      </w:r>
      <w:r>
        <w:rPr>
          <w:rFonts w:ascii="Arial" w:eastAsia="Arial" w:hAnsi="Arial" w:cs="Arial"/>
          <w:color w:val="000000"/>
        </w:rPr>
        <w:br/>
        <w:t xml:space="preserve">the expectation that clinic sites develop plans and strategies for implementing family planning services in ways that make services as accessible as possible for clients. Projects should also identify and execute strategies for delivering services that are responsive to </w:t>
      </w:r>
      <w:r>
        <w:rPr>
          <w:rFonts w:ascii="Arial" w:eastAsia="Arial" w:hAnsi="Arial" w:cs="Arial"/>
          <w:color w:val="000000"/>
        </w:rPr>
        <w:br/>
        <w:t>the diverse needs of the clients and communities served. (PA-FPH-22-001 NOFO, FY 22 Notice of Award Special Terms and Requirements)</w:t>
      </w:r>
    </w:p>
    <w:tbl>
      <w:tblPr>
        <w:tblStyle w:val="afffffffffffffff7"/>
        <w:tblpPr w:leftFromText="180" w:rightFromText="180" w:vertAnchor="text" w:horzAnchor="margin" w:tblpY="17"/>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00"/>
        <w:gridCol w:w="7185"/>
      </w:tblGrid>
      <w:tr w:rsidR="008110AE" w14:paraId="6F9CAF0B" w14:textId="77777777" w:rsidTr="008110AE">
        <w:trPr>
          <w:tblHeader/>
        </w:trPr>
        <w:tc>
          <w:tcPr>
            <w:tcW w:w="24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B82CC3A" w14:textId="77777777" w:rsidR="008110AE" w:rsidRDefault="008110AE" w:rsidP="008110AE">
            <w:pPr>
              <w:rPr>
                <w:rFonts w:ascii="Arial" w:eastAsia="Arial" w:hAnsi="Arial" w:cs="Arial"/>
                <w:b/>
              </w:rPr>
            </w:pPr>
            <w:bookmarkStart w:id="18" w:name="_heading=h.vyr4pxqiidk7" w:colFirst="0" w:colLast="0"/>
            <w:bookmarkStart w:id="19" w:name="ColumnHeader_5"/>
            <w:bookmarkEnd w:id="18"/>
            <w:bookmarkEnd w:id="19"/>
            <w:r>
              <w:rPr>
                <w:rFonts w:ascii="Arial" w:eastAsia="Arial" w:hAnsi="Arial" w:cs="Arial"/>
                <w:b/>
              </w:rPr>
              <w:t>Policy Information</w:t>
            </w:r>
          </w:p>
        </w:tc>
        <w:tc>
          <w:tcPr>
            <w:tcW w:w="7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E191A1" w14:textId="77777777" w:rsidR="008110AE" w:rsidRDefault="008110AE" w:rsidP="008110AE">
            <w:pPr>
              <w:rPr>
                <w:rFonts w:ascii="Arial" w:eastAsia="Arial" w:hAnsi="Arial" w:cs="Arial"/>
                <w:b/>
              </w:rPr>
            </w:pPr>
            <w:r>
              <w:rPr>
                <w:rFonts w:ascii="Arial" w:eastAsia="Arial" w:hAnsi="Arial" w:cs="Arial"/>
                <w:b/>
              </w:rPr>
              <w:t>Description</w:t>
            </w:r>
          </w:p>
        </w:tc>
      </w:tr>
      <w:tr w:rsidR="008110AE" w14:paraId="14E94500"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425DD" w14:textId="77777777" w:rsidR="008110AE" w:rsidRDefault="008110AE" w:rsidP="008110AE">
            <w:pPr>
              <w:rPr>
                <w:rFonts w:ascii="Arial" w:eastAsia="Arial" w:hAnsi="Arial" w:cs="Arial"/>
              </w:rPr>
            </w:pPr>
            <w:r>
              <w:rPr>
                <w:rFonts w:ascii="Arial" w:eastAsia="Arial" w:hAnsi="Arial" w:cs="Arial"/>
                <w:b/>
              </w:rPr>
              <w:t>Title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D8CA3" w14:textId="77777777" w:rsidR="008110AE" w:rsidRDefault="008110AE" w:rsidP="008110AE">
            <w:pPr>
              <w:tabs>
                <w:tab w:val="left" w:pos="1440"/>
                <w:tab w:val="left" w:pos="1440"/>
              </w:tabs>
              <w:rPr>
                <w:rFonts w:ascii="Arial" w:eastAsia="Arial" w:hAnsi="Arial" w:cs="Arial"/>
                <w:b/>
              </w:rPr>
            </w:pPr>
            <w:r>
              <w:rPr>
                <w:rFonts w:ascii="Arial" w:eastAsia="Arial" w:hAnsi="Arial" w:cs="Arial"/>
                <w:b/>
              </w:rPr>
              <w:t>Accessibility and Responsiveness of Services</w:t>
            </w:r>
          </w:p>
        </w:tc>
      </w:tr>
      <w:tr w:rsidR="008110AE" w14:paraId="44B1C6BA"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8C72C" w14:textId="77777777" w:rsidR="008110AE" w:rsidRDefault="008110AE" w:rsidP="008110AE">
            <w:pPr>
              <w:rPr>
                <w:rFonts w:ascii="Arial" w:eastAsia="Arial" w:hAnsi="Arial" w:cs="Arial"/>
              </w:rPr>
            </w:pPr>
            <w:r>
              <w:rPr>
                <w:rFonts w:ascii="Arial" w:eastAsia="Arial" w:hAnsi="Arial" w:cs="Arial"/>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DC955" w14:textId="77777777" w:rsidR="008110AE" w:rsidRDefault="008110AE" w:rsidP="008110AE">
            <w:pPr>
              <w:rPr>
                <w:rFonts w:ascii="Arial" w:eastAsia="Arial" w:hAnsi="Arial" w:cs="Arial"/>
              </w:rPr>
            </w:pPr>
          </w:p>
        </w:tc>
      </w:tr>
      <w:tr w:rsidR="008110AE" w14:paraId="3B574479"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1A95B" w14:textId="77777777" w:rsidR="008110AE" w:rsidRDefault="008110AE" w:rsidP="008110AE">
            <w:pPr>
              <w:rPr>
                <w:rFonts w:ascii="Arial" w:eastAsia="Arial" w:hAnsi="Arial" w:cs="Arial"/>
              </w:rPr>
            </w:pPr>
            <w:r>
              <w:rPr>
                <w:rFonts w:ascii="Arial" w:eastAsia="Arial" w:hAnsi="Arial" w:cs="Arial"/>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AF574" w14:textId="77777777" w:rsidR="008110AE" w:rsidRDefault="008110AE" w:rsidP="008110AE">
            <w:pPr>
              <w:rPr>
                <w:rFonts w:ascii="Arial" w:eastAsia="Arial" w:hAnsi="Arial" w:cs="Arial"/>
              </w:rPr>
            </w:pPr>
          </w:p>
        </w:tc>
      </w:tr>
      <w:tr w:rsidR="008110AE" w14:paraId="657C42AB"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AAE00" w14:textId="77777777" w:rsidR="008110AE" w:rsidRDefault="008110AE" w:rsidP="008110AE">
            <w:pPr>
              <w:rPr>
                <w:rFonts w:ascii="Arial" w:eastAsia="Arial" w:hAnsi="Arial" w:cs="Arial"/>
              </w:rPr>
            </w:pPr>
            <w:r>
              <w:rPr>
                <w:rFonts w:ascii="Arial" w:eastAsia="Arial" w:hAnsi="Arial" w:cs="Arial"/>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1F9E2" w14:textId="77777777" w:rsidR="008110AE" w:rsidRDefault="008110AE" w:rsidP="008110AE">
            <w:pPr>
              <w:rPr>
                <w:rFonts w:ascii="Arial" w:eastAsia="Arial" w:hAnsi="Arial" w:cs="Arial"/>
              </w:rPr>
            </w:pPr>
          </w:p>
        </w:tc>
      </w:tr>
      <w:tr w:rsidR="008110AE" w:rsidRPr="00BD7A53" w14:paraId="21A0CF55" w14:textId="77777777" w:rsidTr="008110AE">
        <w:trPr>
          <w:trHeight w:val="845"/>
        </w:trPr>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685B7" w14:textId="77777777" w:rsidR="008110AE" w:rsidRDefault="008110AE" w:rsidP="008110AE">
            <w:pPr>
              <w:rPr>
                <w:rFonts w:ascii="Arial" w:eastAsia="Arial" w:hAnsi="Arial" w:cs="Arial"/>
              </w:rPr>
            </w:pPr>
            <w:r>
              <w:rPr>
                <w:rFonts w:ascii="Arial" w:eastAsia="Arial" w:hAnsi="Arial" w:cs="Arial"/>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4B763" w14:textId="77777777" w:rsidR="008110AE" w:rsidRDefault="008110AE" w:rsidP="008110AE">
            <w:pPr>
              <w:rPr>
                <w:rFonts w:ascii="Arial" w:eastAsia="Arial" w:hAnsi="Arial" w:cs="Arial"/>
              </w:rPr>
            </w:pPr>
            <w:r>
              <w:rPr>
                <w:rFonts w:ascii="Arial" w:eastAsia="Arial" w:hAnsi="Arial" w:cs="Arial"/>
              </w:rPr>
              <w:t>Title X Program Handbook, Section 3, Project Administration #10, #11</w:t>
            </w:r>
            <w:r>
              <w:rPr>
                <w:rFonts w:ascii="Arial" w:eastAsia="Arial" w:hAnsi="Arial" w:cs="Arial"/>
              </w:rPr>
              <w:br/>
              <w:t>(</w:t>
            </w:r>
            <w:hyperlink r:id="rId78" w:anchor="page=17">
              <w:r>
                <w:rPr>
                  <w:rFonts w:ascii="Arial" w:eastAsia="Arial" w:hAnsi="Arial" w:cs="Arial"/>
                  <w:color w:val="0070C0"/>
                  <w:u w:val="single"/>
                </w:rPr>
                <w:t>https://opa.hhs.gov/sites/default/files/2022-08/title-x-program-handbook-july-2022-508-updated.pdf#page=17</w:t>
              </w:r>
            </w:hyperlink>
            <w:r>
              <w:rPr>
                <w:rFonts w:ascii="Arial" w:eastAsia="Arial" w:hAnsi="Arial" w:cs="Arial"/>
              </w:rPr>
              <w:t xml:space="preserve">) </w:t>
            </w:r>
          </w:p>
          <w:p w14:paraId="67CC3F2F" w14:textId="77777777" w:rsidR="008110AE" w:rsidRPr="002F3D0C" w:rsidRDefault="00FB7266" w:rsidP="008110AE">
            <w:pPr>
              <w:tabs>
                <w:tab w:val="left" w:pos="1440"/>
              </w:tabs>
              <w:rPr>
                <w:rFonts w:ascii="Arial" w:eastAsia="Arial" w:hAnsi="Arial" w:cs="Arial"/>
                <w:lang w:val="es-US"/>
              </w:rPr>
            </w:pPr>
            <w:hyperlink r:id="rId79">
              <w:r w:rsidR="008110AE" w:rsidRPr="002F3D0C">
                <w:rPr>
                  <w:rFonts w:ascii="Arial" w:eastAsia="Arial" w:hAnsi="Arial" w:cs="Arial"/>
                  <w:color w:val="000000"/>
                  <w:lang w:val="es-US"/>
                </w:rPr>
                <w:t>PA-FPH-22-001 NOFO</w:t>
              </w:r>
            </w:hyperlink>
            <w:r w:rsidR="008110AE" w:rsidRPr="002F3D0C">
              <w:rPr>
                <w:rFonts w:ascii="Arial" w:eastAsia="Arial" w:hAnsi="Arial" w:cs="Arial"/>
                <w:color w:val="000000"/>
                <w:lang w:val="es-US"/>
              </w:rPr>
              <w:t xml:space="preserve"> </w:t>
            </w:r>
            <w:r w:rsidR="008110AE" w:rsidRPr="002F3D0C">
              <w:rPr>
                <w:rFonts w:ascii="Arial" w:eastAsia="Arial" w:hAnsi="Arial" w:cs="Arial"/>
                <w:lang w:val="es-US"/>
              </w:rPr>
              <w:t>(</w:t>
            </w:r>
            <w:hyperlink r:id="rId80">
              <w:r w:rsidR="008110AE" w:rsidRPr="002F3D0C">
                <w:rPr>
                  <w:rFonts w:ascii="Arial" w:eastAsia="Arial" w:hAnsi="Arial" w:cs="Arial"/>
                  <w:color w:val="0070C0"/>
                  <w:u w:val="single"/>
                  <w:lang w:val="es-US"/>
                </w:rPr>
                <w:t>https://www.grantsolutions.gov/gs/preaward/previewPublicAnnouncement.do?id=95156</w:t>
              </w:r>
            </w:hyperlink>
            <w:r w:rsidR="008110AE" w:rsidRPr="002F3D0C">
              <w:rPr>
                <w:rFonts w:ascii="Arial" w:eastAsia="Arial" w:hAnsi="Arial" w:cs="Arial"/>
                <w:lang w:val="es-US"/>
              </w:rPr>
              <w:t>)</w:t>
            </w:r>
          </w:p>
        </w:tc>
      </w:tr>
      <w:tr w:rsidR="008110AE" w14:paraId="7F1CCC92"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EC0E1" w14:textId="77777777" w:rsidR="008110AE" w:rsidRDefault="008110AE" w:rsidP="008110AE">
            <w:pPr>
              <w:rPr>
                <w:rFonts w:ascii="Arial" w:eastAsia="Arial" w:hAnsi="Arial" w:cs="Arial"/>
                <w:b/>
              </w:rPr>
            </w:pPr>
            <w:r>
              <w:rPr>
                <w:rFonts w:ascii="Arial" w:eastAsia="Arial" w:hAnsi="Arial" w:cs="Arial"/>
                <w:b/>
              </w:rPr>
              <w:t>Additional Resources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A38C7" w14:textId="77777777" w:rsidR="008110AE" w:rsidRDefault="008110AE" w:rsidP="008110AE">
            <w:pPr>
              <w:rPr>
                <w:rFonts w:ascii="Arial" w:eastAsia="Arial" w:hAnsi="Arial" w:cs="Arial"/>
              </w:rPr>
            </w:pPr>
            <w:r>
              <w:rPr>
                <w:rFonts w:ascii="Arial" w:eastAsia="Arial" w:hAnsi="Arial" w:cs="Arial"/>
              </w:rPr>
              <w:t>HHS Office for Civil Rights</w:t>
            </w:r>
            <w:r>
              <w:rPr>
                <w:rFonts w:ascii="Arial" w:eastAsia="Arial" w:hAnsi="Arial" w:cs="Arial"/>
              </w:rPr>
              <w:br/>
              <w:t>(</w:t>
            </w:r>
            <w:hyperlink r:id="rId81">
              <w:r>
                <w:rPr>
                  <w:rFonts w:ascii="Arial" w:eastAsia="Arial" w:hAnsi="Arial" w:cs="Arial"/>
                  <w:color w:val="0070C0"/>
                  <w:u w:val="single"/>
                </w:rPr>
                <w:t>https://www.hhs.gov/ocr/index.html</w:t>
              </w:r>
            </w:hyperlink>
            <w:r>
              <w:rPr>
                <w:rFonts w:ascii="Arial" w:eastAsia="Arial" w:hAnsi="Arial" w:cs="Arial"/>
              </w:rPr>
              <w:t>)</w:t>
            </w:r>
          </w:p>
          <w:p w14:paraId="1EE0F73F" w14:textId="77777777" w:rsidR="008110AE" w:rsidRDefault="008110AE" w:rsidP="008110AE">
            <w:pPr>
              <w:rPr>
                <w:rFonts w:ascii="Arial" w:eastAsia="Arial" w:hAnsi="Arial" w:cs="Arial"/>
              </w:rPr>
            </w:pPr>
            <w:r>
              <w:rPr>
                <w:rFonts w:ascii="Arial" w:eastAsia="Arial" w:hAnsi="Arial" w:cs="Arial"/>
              </w:rPr>
              <w:t>Providing Quality Family Planning Services Recommendations of CDC and the U.S. Office of Population Affairs (QFP) (page 24) [2014] (</w:t>
            </w:r>
            <w:hyperlink r:id="rId82">
              <w:r>
                <w:rPr>
                  <w:rFonts w:ascii="Arial" w:eastAsia="Arial" w:hAnsi="Arial" w:cs="Arial"/>
                  <w:color w:val="1155CC"/>
                  <w:u w:val="single"/>
                </w:rPr>
                <w:t>https://opa.hhs.gov/grant-programs/title-x-service-grants/about-title-x-service-grants/quality-family-planning</w:t>
              </w:r>
            </w:hyperlink>
            <w:r>
              <w:rPr>
                <w:rFonts w:ascii="Arial" w:eastAsia="Arial" w:hAnsi="Arial" w:cs="Arial"/>
              </w:rPr>
              <w:t>)</w:t>
            </w:r>
          </w:p>
          <w:p w14:paraId="3779F445" w14:textId="77777777" w:rsidR="008110AE" w:rsidRDefault="008110AE" w:rsidP="008110AE">
            <w:pPr>
              <w:rPr>
                <w:rFonts w:ascii="Arial" w:eastAsia="Arial" w:hAnsi="Arial" w:cs="Arial"/>
              </w:rPr>
            </w:pPr>
            <w:r>
              <w:rPr>
                <w:rFonts w:ascii="Arial" w:eastAsia="Arial" w:hAnsi="Arial" w:cs="Arial"/>
              </w:rPr>
              <w:t>Guidance to Federal Financial Assistance Recipients Regarding Title VI Prohibition Against National Origin Discrimination Affecting Limited English Proficient Persons</w:t>
            </w:r>
          </w:p>
          <w:p w14:paraId="5C9CC060" w14:textId="77777777" w:rsidR="008110AE" w:rsidRDefault="008110AE" w:rsidP="008110AE">
            <w:pPr>
              <w:rPr>
                <w:rFonts w:ascii="Arial" w:eastAsia="Arial" w:hAnsi="Arial" w:cs="Arial"/>
              </w:rPr>
            </w:pPr>
            <w:r w:rsidRPr="00A51F89">
              <w:rPr>
                <w:rFonts w:ascii="Arial" w:eastAsia="Arial" w:hAnsi="Arial" w:cs="Arial"/>
                <w:color w:val="000000" w:themeColor="text1"/>
              </w:rPr>
              <w:lastRenderedPageBreak/>
              <w:t>(</w:t>
            </w:r>
            <w:hyperlink r:id="rId83">
              <w:r>
                <w:rPr>
                  <w:rFonts w:ascii="Arial" w:eastAsia="Arial" w:hAnsi="Arial" w:cs="Arial"/>
                  <w:color w:val="0070C0"/>
                  <w:u w:val="single"/>
                </w:rPr>
                <w:t>https://www.hhs.gov/civil-rights/for-individuals/special-topics/limited-english-proficiency/guidance-federal-financial-assistance-recipients-title-vi/index.html</w:t>
              </w:r>
            </w:hyperlink>
            <w:r>
              <w:rPr>
                <w:rFonts w:ascii="Arial" w:eastAsia="Arial" w:hAnsi="Arial" w:cs="Arial"/>
              </w:rPr>
              <w:t>)</w:t>
            </w:r>
          </w:p>
          <w:p w14:paraId="048CFD64" w14:textId="77777777" w:rsidR="008110AE" w:rsidRDefault="008110AE" w:rsidP="008110AE">
            <w:pPr>
              <w:rPr>
                <w:rFonts w:ascii="Arial" w:eastAsia="Arial" w:hAnsi="Arial" w:cs="Arial"/>
              </w:rPr>
            </w:pPr>
            <w:r>
              <w:rPr>
                <w:rFonts w:ascii="Arial" w:eastAsia="Arial" w:hAnsi="Arial" w:cs="Arial"/>
              </w:rPr>
              <w:t>CDC Health Literacy Resources</w:t>
            </w:r>
            <w:r>
              <w:rPr>
                <w:rFonts w:ascii="Arial" w:eastAsia="Arial" w:hAnsi="Arial" w:cs="Arial"/>
              </w:rPr>
              <w:br/>
              <w:t>(</w:t>
            </w:r>
            <w:hyperlink r:id="rId84">
              <w:r>
                <w:rPr>
                  <w:rFonts w:ascii="Arial" w:eastAsia="Arial" w:hAnsi="Arial" w:cs="Arial"/>
                  <w:color w:val="0070C0"/>
                  <w:u w:val="single"/>
                </w:rPr>
                <w:t>https://www.cdc.gov/healthliteracy/developmaterials/testing-messages-materials.html</w:t>
              </w:r>
            </w:hyperlink>
            <w:r>
              <w:rPr>
                <w:rFonts w:ascii="Arial" w:eastAsia="Arial" w:hAnsi="Arial" w:cs="Arial"/>
              </w:rPr>
              <w:t>)</w:t>
            </w:r>
          </w:p>
          <w:p w14:paraId="2FE1A8FD" w14:textId="77777777" w:rsidR="008110AE" w:rsidRDefault="008110AE" w:rsidP="008110AE">
            <w:pPr>
              <w:rPr>
                <w:rFonts w:ascii="Arial" w:eastAsia="Arial" w:hAnsi="Arial" w:cs="Arial"/>
              </w:rPr>
            </w:pPr>
            <w:r>
              <w:rPr>
                <w:rFonts w:ascii="Arial" w:eastAsia="Arial" w:hAnsi="Arial" w:cs="Arial"/>
              </w:rPr>
              <w:t xml:space="preserve">45 CFR § 84—Nondiscrimination </w:t>
            </w:r>
            <w:proofErr w:type="gramStart"/>
            <w:r>
              <w:rPr>
                <w:rFonts w:ascii="Arial" w:eastAsia="Arial" w:hAnsi="Arial" w:cs="Arial"/>
              </w:rPr>
              <w:t>On</w:t>
            </w:r>
            <w:proofErr w:type="gramEnd"/>
            <w:r>
              <w:rPr>
                <w:rFonts w:ascii="Arial" w:eastAsia="Arial" w:hAnsi="Arial" w:cs="Arial"/>
              </w:rPr>
              <w:t xml:space="preserve"> The Basis Of Handicap In Programs Or Activities Receiving Federal Financial Assistance</w:t>
            </w:r>
            <w:r>
              <w:rPr>
                <w:rFonts w:ascii="Arial" w:eastAsia="Arial" w:hAnsi="Arial" w:cs="Arial"/>
              </w:rPr>
              <w:br/>
              <w:t>(</w:t>
            </w:r>
            <w:hyperlink r:id="rId85">
              <w:r>
                <w:rPr>
                  <w:rFonts w:ascii="Arial" w:eastAsia="Arial" w:hAnsi="Arial" w:cs="Arial"/>
                  <w:color w:val="0070C0"/>
                  <w:u w:val="single"/>
                </w:rPr>
                <w:t>https://www.ecfr.gov/current/title-45/subtitle-A/subchapter-A/part-84</w:t>
              </w:r>
            </w:hyperlink>
            <w:r>
              <w:rPr>
                <w:rFonts w:ascii="Arial" w:eastAsia="Arial" w:hAnsi="Arial" w:cs="Arial"/>
              </w:rPr>
              <w:t>)</w:t>
            </w:r>
          </w:p>
        </w:tc>
      </w:tr>
      <w:tr w:rsidR="008110AE" w14:paraId="64758873"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0F501" w14:textId="77777777" w:rsidR="008110AE" w:rsidRDefault="008110AE" w:rsidP="008110AE">
            <w:pPr>
              <w:rPr>
                <w:rFonts w:ascii="Arial" w:eastAsia="Arial" w:hAnsi="Arial" w:cs="Arial"/>
              </w:rPr>
            </w:pPr>
            <w:r>
              <w:rPr>
                <w:rFonts w:ascii="Arial" w:eastAsia="Arial" w:hAnsi="Arial" w:cs="Arial"/>
                <w:b/>
              </w:rPr>
              <w:lastRenderedPageBreak/>
              <w:t>Approval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3D37E" w14:textId="77777777" w:rsidR="008110AE" w:rsidRDefault="008110AE" w:rsidP="008110AE">
            <w:pPr>
              <w:rPr>
                <w:rFonts w:ascii="Arial" w:eastAsia="Arial" w:hAnsi="Arial" w:cs="Arial"/>
              </w:rPr>
            </w:pPr>
          </w:p>
        </w:tc>
      </w:tr>
      <w:tr w:rsidR="008110AE" w14:paraId="26740711"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09167" w14:textId="77777777" w:rsidR="008110AE" w:rsidRDefault="008110AE" w:rsidP="008110AE">
            <w:pPr>
              <w:rPr>
                <w:rFonts w:ascii="Arial" w:eastAsia="Arial" w:hAnsi="Arial" w:cs="Arial"/>
              </w:rPr>
            </w:pPr>
            <w:r>
              <w:rPr>
                <w:rFonts w:ascii="Arial" w:eastAsia="Arial" w:hAnsi="Arial" w:cs="Arial"/>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6C5EF" w14:textId="77777777" w:rsidR="008110AE" w:rsidRDefault="008110AE" w:rsidP="008110AE">
            <w:pPr>
              <w:rPr>
                <w:rFonts w:ascii="Arial" w:eastAsia="Arial" w:hAnsi="Arial" w:cs="Arial"/>
              </w:rPr>
            </w:pPr>
          </w:p>
        </w:tc>
      </w:tr>
    </w:tbl>
    <w:p w14:paraId="22D91178" w14:textId="77777777" w:rsidR="003875CA" w:rsidRDefault="00AE0CE6" w:rsidP="008110AE">
      <w:pPr>
        <w:spacing w:before="480" w:after="0" w:line="240" w:lineRule="auto"/>
        <w:rPr>
          <w:rFonts w:ascii="Arial" w:eastAsia="Arial" w:hAnsi="Arial" w:cs="Arial"/>
        </w:rPr>
      </w:pPr>
      <w:r>
        <w:rPr>
          <w:rFonts w:ascii="Arial" w:eastAsia="Arial" w:hAnsi="Arial" w:cs="Arial"/>
          <w:b/>
        </w:rPr>
        <w:t xml:space="preserve">Policy: </w:t>
      </w:r>
      <w:r>
        <w:rPr>
          <w:rFonts w:ascii="Arial" w:eastAsia="Arial" w:hAnsi="Arial" w:cs="Arial"/>
          <w:i/>
        </w:rPr>
        <w:t>[Agency may want to include the following]</w:t>
      </w:r>
    </w:p>
    <w:p w14:paraId="7C7FFCBC" w14:textId="77777777" w:rsidR="003875CA" w:rsidRDefault="00AE0CE6" w:rsidP="00643742">
      <w:pPr>
        <w:pStyle w:val="ListParagraph"/>
        <w:numPr>
          <w:ilvl w:val="0"/>
          <w:numId w:val="42"/>
        </w:numPr>
      </w:pPr>
      <w:r>
        <w:t xml:space="preserve">When selecting new service sites, geographic accessibility is considered to ensure client access to transportation, clinic location, hours of operation, and other factors that influence clients’ abilities to access services. </w:t>
      </w:r>
    </w:p>
    <w:p w14:paraId="550FB7D3" w14:textId="77777777" w:rsidR="003875CA" w:rsidRDefault="00AE0CE6" w:rsidP="00643742">
      <w:pPr>
        <w:pStyle w:val="ListParagraph"/>
        <w:numPr>
          <w:ilvl w:val="0"/>
          <w:numId w:val="42"/>
        </w:numPr>
      </w:pPr>
      <w:r>
        <w:t xml:space="preserve">Services are provided in a manner that is consistent with the HHS Office for Civil Rights policy document and Guidance to Federal Financial Assistance Recipients Regarding Title VI Prohibition Against National Origin Discrimination Affecting Limited English Proficient Persons (August 4, 2003) (HHS Grants Policy Statement 2007, II-23). </w:t>
      </w:r>
    </w:p>
    <w:p w14:paraId="570BF97C" w14:textId="77777777" w:rsidR="003875CA" w:rsidRDefault="00AE0CE6" w:rsidP="00643742">
      <w:pPr>
        <w:pStyle w:val="ListParagraph"/>
        <w:numPr>
          <w:ilvl w:val="0"/>
          <w:numId w:val="42"/>
        </w:numPr>
      </w:pPr>
      <w:r>
        <w:t>Language translation services are readily provided, at no cost to clients, when needed.</w:t>
      </w:r>
    </w:p>
    <w:p w14:paraId="016EF01A" w14:textId="77777777" w:rsidR="003875CA" w:rsidRDefault="00AE0CE6" w:rsidP="00643742">
      <w:pPr>
        <w:pStyle w:val="ListParagraph"/>
        <w:numPr>
          <w:ilvl w:val="0"/>
          <w:numId w:val="42"/>
        </w:numPr>
      </w:pPr>
      <w:r>
        <w:t xml:space="preserve">Written educational materials are provided in a manner that is clear and easy to understand for clients with limited literacy skills and are provided in the commonly used languages of the client population served by the clinic.  </w:t>
      </w:r>
    </w:p>
    <w:p w14:paraId="00567D4A" w14:textId="17837003" w:rsidR="003875CA" w:rsidRPr="00CC29DF" w:rsidRDefault="00AE0CE6" w:rsidP="00643742">
      <w:pPr>
        <w:pStyle w:val="ListParagraph"/>
        <w:numPr>
          <w:ilvl w:val="0"/>
          <w:numId w:val="42"/>
        </w:numPr>
      </w:pPr>
      <w:r>
        <w:t>When viewed in their entirety, facilities are readily accessible to people with disabilities (45 CFR § 84).</w:t>
      </w:r>
    </w:p>
    <w:p w14:paraId="11112397" w14:textId="77777777" w:rsidR="003875CA" w:rsidRDefault="00AE0CE6" w:rsidP="00CC29DF">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598F0D51" w14:textId="77777777" w:rsidR="003875CA" w:rsidRDefault="00AE0CE6" w:rsidP="00643742">
      <w:pPr>
        <w:pStyle w:val="ListParagraph"/>
        <w:numPr>
          <w:ilvl w:val="0"/>
          <w:numId w:val="43"/>
        </w:numPr>
      </w:pPr>
      <w:r>
        <w:t>Process that is used to select new service sites.</w:t>
      </w:r>
    </w:p>
    <w:p w14:paraId="5FFEC87D" w14:textId="77777777" w:rsidR="003875CA" w:rsidRDefault="00AE0CE6" w:rsidP="00643742">
      <w:pPr>
        <w:pStyle w:val="ListParagraph"/>
        <w:numPr>
          <w:ilvl w:val="0"/>
          <w:numId w:val="43"/>
        </w:numPr>
      </w:pPr>
      <w:r>
        <w:t xml:space="preserve">Process that is used to provide translation services (e.g., language assistance line, </w:t>
      </w:r>
      <w:r w:rsidR="00921489">
        <w:br/>
      </w:r>
      <w:r>
        <w:t>on-site interpreters, or bilingual staff).</w:t>
      </w:r>
    </w:p>
    <w:p w14:paraId="4C5E58E6" w14:textId="77777777" w:rsidR="003875CA" w:rsidRDefault="00AE0CE6" w:rsidP="00643742">
      <w:pPr>
        <w:pStyle w:val="ListParagraph"/>
        <w:numPr>
          <w:ilvl w:val="0"/>
          <w:numId w:val="43"/>
        </w:numPr>
      </w:pPr>
      <w:r>
        <w:t xml:space="preserve">Process for ensuring and documenting that staff are made aware of policies and processes to access language translation services. </w:t>
      </w:r>
    </w:p>
    <w:p w14:paraId="5A854233" w14:textId="77777777" w:rsidR="003875CA" w:rsidRDefault="00AE0CE6" w:rsidP="00643742">
      <w:pPr>
        <w:pStyle w:val="ListParagraph"/>
        <w:numPr>
          <w:ilvl w:val="0"/>
          <w:numId w:val="43"/>
        </w:numPr>
      </w:pPr>
      <w:r>
        <w:t>How clients are informed about availability of translation services at no cost (e.g., signage/posters in different languages).</w:t>
      </w:r>
    </w:p>
    <w:p w14:paraId="454985C7" w14:textId="77777777" w:rsidR="003875CA" w:rsidRDefault="00AE0CE6" w:rsidP="00643742">
      <w:pPr>
        <w:pStyle w:val="ListParagraph"/>
        <w:numPr>
          <w:ilvl w:val="0"/>
          <w:numId w:val="43"/>
        </w:numPr>
      </w:pPr>
      <w:r>
        <w:t xml:space="preserve">Process for ensuring that information presented in educational materials: </w:t>
      </w:r>
    </w:p>
    <w:p w14:paraId="309E08AC" w14:textId="77777777" w:rsidR="003875CA" w:rsidRDefault="00AE0CE6" w:rsidP="00643742">
      <w:pPr>
        <w:pStyle w:val="ListParagraph"/>
        <w:numPr>
          <w:ilvl w:val="1"/>
          <w:numId w:val="43"/>
        </w:numPr>
      </w:pPr>
      <w:r>
        <w:t>Is clear and easy to understand.</w:t>
      </w:r>
    </w:p>
    <w:p w14:paraId="39BF7F1C" w14:textId="77777777" w:rsidR="003875CA" w:rsidRDefault="00AE0CE6" w:rsidP="00643742">
      <w:pPr>
        <w:pStyle w:val="ListParagraph"/>
        <w:numPr>
          <w:ilvl w:val="1"/>
          <w:numId w:val="43"/>
        </w:numPr>
      </w:pPr>
      <w:r>
        <w:t>Is tailored to literacy, age, and language preferences of client populations.</w:t>
      </w:r>
    </w:p>
    <w:p w14:paraId="027C19BC" w14:textId="77777777" w:rsidR="003875CA" w:rsidRDefault="00AE0CE6" w:rsidP="00643742">
      <w:pPr>
        <w:pStyle w:val="ListParagraph"/>
        <w:numPr>
          <w:ilvl w:val="0"/>
          <w:numId w:val="43"/>
        </w:numPr>
        <w:spacing w:after="360"/>
        <w:contextualSpacing w:val="0"/>
      </w:pPr>
      <w:r>
        <w:t>Process for ensuring that information presented during counseling:</w:t>
      </w:r>
    </w:p>
    <w:p w14:paraId="6DF3FC7D" w14:textId="77777777" w:rsidR="003875CA" w:rsidRDefault="00AE0CE6" w:rsidP="00643742">
      <w:pPr>
        <w:pStyle w:val="ListParagraph"/>
        <w:numPr>
          <w:ilvl w:val="1"/>
          <w:numId w:val="43"/>
        </w:numPr>
      </w:pPr>
      <w:r>
        <w:t xml:space="preserve">Is culturally appropriate and reflects the client’s beliefs, ethnic background, </w:t>
      </w:r>
      <w:r w:rsidR="00921489">
        <w:br/>
      </w:r>
      <w:r>
        <w:t>and cultural practices.</w:t>
      </w:r>
    </w:p>
    <w:p w14:paraId="442A3449" w14:textId="77777777" w:rsidR="003875CA" w:rsidRDefault="00AE0CE6" w:rsidP="00643742">
      <w:pPr>
        <w:pStyle w:val="ListParagraph"/>
        <w:numPr>
          <w:ilvl w:val="1"/>
          <w:numId w:val="43"/>
        </w:numPr>
      </w:pPr>
      <w:r>
        <w:lastRenderedPageBreak/>
        <w:t>Emphasizes essential points (e.g., limits the amount of information presented appropriately).</w:t>
      </w:r>
    </w:p>
    <w:p w14:paraId="22249C14" w14:textId="77777777" w:rsidR="003875CA" w:rsidRDefault="00AE0CE6" w:rsidP="00643742">
      <w:pPr>
        <w:pStyle w:val="ListParagraph"/>
        <w:numPr>
          <w:ilvl w:val="1"/>
          <w:numId w:val="43"/>
        </w:numPr>
      </w:pPr>
      <w:r>
        <w:t>Communicates risks and benefits in a way that is easily understood (e.g., using natural frequencies and common denominators).</w:t>
      </w:r>
    </w:p>
    <w:p w14:paraId="718470A6" w14:textId="77777777" w:rsidR="003875CA" w:rsidRDefault="00AE0CE6" w:rsidP="00643742">
      <w:pPr>
        <w:pStyle w:val="ListParagraph"/>
        <w:numPr>
          <w:ilvl w:val="0"/>
          <w:numId w:val="43"/>
        </w:numPr>
      </w:pPr>
      <w:r>
        <w:t>Recipient’s process for monitoring subrecipients and service sites to ensure compliance with this expectation.</w:t>
      </w:r>
    </w:p>
    <w:p w14:paraId="00E271CA" w14:textId="4B52513D" w:rsidR="003875CA" w:rsidRDefault="002D3C2F" w:rsidP="00643742">
      <w:pPr>
        <w:pStyle w:val="ListParagraph"/>
        <w:numPr>
          <w:ilvl w:val="0"/>
          <w:numId w:val="43"/>
        </w:numPr>
      </w:pPr>
      <w:r>
        <w:t xml:space="preserve">Process for notifying staff about this policy. </w:t>
      </w:r>
    </w:p>
    <w:p w14:paraId="0A341200" w14:textId="77777777" w:rsidR="003875CA" w:rsidRDefault="00AE0CE6" w:rsidP="00643742">
      <w:pPr>
        <w:pStyle w:val="ListParagraph"/>
        <w:numPr>
          <w:ilvl w:val="0"/>
          <w:numId w:val="43"/>
        </w:numPr>
      </w:pPr>
      <w:r>
        <w:t xml:space="preserve">Where staff notification is documented (e.g., statement signed by employee, staff circulars, training records, orientation checklist, etc.) at the recipient, subrecipient, and service site levels. </w:t>
      </w:r>
    </w:p>
    <w:p w14:paraId="0AA345A6" w14:textId="77777777" w:rsidR="003875CA" w:rsidRDefault="00AE0CE6" w:rsidP="00643742">
      <w:pPr>
        <w:pStyle w:val="ListParagraph"/>
        <w:numPr>
          <w:ilvl w:val="0"/>
          <w:numId w:val="43"/>
        </w:numPr>
      </w:pPr>
      <w:r>
        <w:t>How staff are trained and updated on changes to this policy.</w:t>
      </w:r>
    </w:p>
    <w:p w14:paraId="34B3A066" w14:textId="77777777" w:rsidR="003875CA" w:rsidRDefault="00AE0CE6" w:rsidP="00643742">
      <w:pPr>
        <w:pStyle w:val="ListParagraph"/>
        <w:numPr>
          <w:ilvl w:val="0"/>
          <w:numId w:val="43"/>
        </w:numPr>
      </w:pPr>
      <w:r>
        <w:t>How staff can access this policy (location of paper and/or electronic versions).</w:t>
      </w:r>
    </w:p>
    <w:p w14:paraId="6A1D35E4" w14:textId="77777777" w:rsidR="00921489" w:rsidRDefault="00921489">
      <w:pPr>
        <w:rPr>
          <w:rFonts w:ascii="Arial" w:eastAsia="Arial" w:hAnsi="Arial" w:cs="Arial"/>
          <w:i/>
          <w:sz w:val="28"/>
          <w:szCs w:val="28"/>
        </w:rPr>
      </w:pPr>
      <w:r>
        <w:rPr>
          <w:rFonts w:ascii="Arial" w:eastAsia="Arial" w:hAnsi="Arial" w:cs="Arial"/>
          <w:i/>
          <w:sz w:val="28"/>
          <w:szCs w:val="28"/>
        </w:rPr>
        <w:br w:type="page"/>
      </w:r>
    </w:p>
    <w:p w14:paraId="7DA9634C" w14:textId="77777777" w:rsidR="003875CA" w:rsidRDefault="00AE0CE6" w:rsidP="00000326">
      <w:pPr>
        <w:spacing w:after="280" w:line="240" w:lineRule="auto"/>
        <w:ind w:left="1440" w:firstLine="720"/>
        <w:rPr>
          <w:rFonts w:ascii="Arial" w:eastAsia="Arial" w:hAnsi="Arial" w:cs="Arial"/>
        </w:rPr>
      </w:pPr>
      <w:r>
        <w:rPr>
          <w:rFonts w:ascii="Arial" w:eastAsia="Arial" w:hAnsi="Arial" w:cs="Arial"/>
          <w:i/>
          <w:sz w:val="28"/>
          <w:szCs w:val="28"/>
        </w:rPr>
        <w:lastRenderedPageBreak/>
        <w:t>[INSERT AGENCY NAME AND LOGO]</w:t>
      </w:r>
    </w:p>
    <w:p w14:paraId="66535FAE" w14:textId="0687F75B" w:rsidR="003875CA" w:rsidRDefault="00A41B71" w:rsidP="00CC29DF">
      <w:pPr>
        <w:pStyle w:val="Heading3"/>
      </w:pPr>
      <w:r>
        <w:rPr>
          <w:noProof/>
        </w:rPr>
        <mc:AlternateContent>
          <mc:Choice Requires="wps">
            <w:drawing>
              <wp:anchor distT="0" distB="0" distL="114300" distR="114300" simplePos="0" relativeHeight="251675648" behindDoc="1" locked="0" layoutInCell="1" allowOverlap="1" wp14:anchorId="39385FD6" wp14:editId="4CEDFBF1">
                <wp:simplePos x="0" y="0"/>
                <wp:positionH relativeFrom="margin">
                  <wp:posOffset>-109182</wp:posOffset>
                </wp:positionH>
                <wp:positionV relativeFrom="paragraph">
                  <wp:posOffset>292755</wp:posOffset>
                </wp:positionV>
                <wp:extent cx="6141720" cy="1821976"/>
                <wp:effectExtent l="0" t="0" r="11430" b="45085"/>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821976"/>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45C214F7" id="Rectangle 10" o:spid="_x0000_s1026" alt="&quot;&quot;" style="position:absolute;margin-left:-8.6pt;margin-top:23.05pt;width:483.6pt;height:143.45pt;z-index:-251640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42AA9122" w14:textId="46C567A4" w:rsidR="00A41B71" w:rsidRDefault="00A41B71" w:rsidP="00A41B71">
      <w:pPr>
        <w:pStyle w:val="Heading4"/>
      </w:pPr>
      <w:bookmarkStart w:id="20" w:name="_Toc126329956"/>
      <w:r>
        <w:t xml:space="preserve">Project Administration #12: </w:t>
      </w:r>
      <w:r>
        <w:br/>
        <w:t>Site Updates and Clinic Locator Database</w:t>
      </w:r>
      <w:bookmarkEnd w:id="20"/>
    </w:p>
    <w:p w14:paraId="08634D15" w14:textId="140B09E9" w:rsidR="003875CA" w:rsidRPr="00CC29DF" w:rsidRDefault="00A41B71" w:rsidP="00CC29DF">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with the expectation that they provide notice to OPA in the Title X Clinic Locator Database (https://opa-fpclinicdb.hhs.gov/) of any deletions, additions, or changes to the name, location, street address and email, services provided on-site, and contact information for Title X recipients and service sites. Changes must be entered into the database within 30 days from the official OPA/GAM prior approval for changes in project scope, in</w:t>
      </w:r>
      <w:r>
        <w:rPr>
          <w:rFonts w:ascii="Arial" w:eastAsia="Arial" w:hAnsi="Arial" w:cs="Arial"/>
          <w:color w:val="000000"/>
        </w:rPr>
        <w:br/>
        <w:t>Requirements</w:t>
      </w:r>
      <w:bookmarkStart w:id="21" w:name="_heading=h.bynii4y9rv1h" w:colFirst="0" w:colLast="0"/>
      <w:bookmarkEnd w:id="21"/>
      <w:r>
        <w:rPr>
          <w:rFonts w:ascii="Arial" w:eastAsia="Arial" w:hAnsi="Arial" w:cs="Arial"/>
          <w:color w:val="000000"/>
        </w:rPr>
        <w:t>)</w:t>
      </w:r>
      <w:r w:rsidRPr="00A41B71">
        <w:rPr>
          <w:noProof/>
        </w:rPr>
        <w:t xml:space="preserve"> </w:t>
      </w:r>
    </w:p>
    <w:tbl>
      <w:tblPr>
        <w:tblStyle w:val="afffffffffffffff8"/>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15"/>
        <w:gridCol w:w="7155"/>
      </w:tblGrid>
      <w:tr w:rsidR="003875CA" w14:paraId="3A8EC47D" w14:textId="77777777" w:rsidTr="00A25201">
        <w:tc>
          <w:tcPr>
            <w:tcW w:w="24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490DED7" w14:textId="77777777" w:rsidR="003875CA" w:rsidRDefault="00AE0CE6">
            <w:pPr>
              <w:rPr>
                <w:rFonts w:ascii="Arial" w:eastAsia="Arial" w:hAnsi="Arial" w:cs="Arial"/>
                <w:b/>
              </w:rPr>
            </w:pPr>
            <w:bookmarkStart w:id="22" w:name="ColumnHeader_6"/>
            <w:bookmarkEnd w:id="22"/>
            <w:r>
              <w:rPr>
                <w:rFonts w:ascii="Arial" w:eastAsia="Arial" w:hAnsi="Arial" w:cs="Arial"/>
                <w:b/>
              </w:rPr>
              <w:t>Policy Information</w:t>
            </w:r>
          </w:p>
        </w:tc>
        <w:tc>
          <w:tcPr>
            <w:tcW w:w="71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4C1D17F" w14:textId="77777777" w:rsidR="003875CA" w:rsidRDefault="00AE0CE6">
            <w:pPr>
              <w:rPr>
                <w:rFonts w:ascii="Arial" w:eastAsia="Arial" w:hAnsi="Arial" w:cs="Arial"/>
                <w:b/>
              </w:rPr>
            </w:pPr>
            <w:r>
              <w:rPr>
                <w:rFonts w:ascii="Arial" w:eastAsia="Arial" w:hAnsi="Arial" w:cs="Arial"/>
                <w:b/>
              </w:rPr>
              <w:t>Description</w:t>
            </w:r>
          </w:p>
        </w:tc>
      </w:tr>
      <w:tr w:rsidR="003875CA" w14:paraId="0EFCBA19" w14:textId="77777777" w:rsidTr="00A25201">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14B09A" w14:textId="77777777" w:rsidR="003875CA" w:rsidRDefault="00AE0CE6">
            <w:pPr>
              <w:rPr>
                <w:rFonts w:ascii="Arial" w:eastAsia="Arial" w:hAnsi="Arial" w:cs="Arial"/>
              </w:rPr>
            </w:pPr>
            <w:r>
              <w:rPr>
                <w:rFonts w:ascii="Arial" w:eastAsia="Arial" w:hAnsi="Arial" w:cs="Arial"/>
                <w:b/>
              </w:rPr>
              <w:t>Title</w:t>
            </w:r>
          </w:p>
        </w:tc>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C7B878" w14:textId="77777777" w:rsidR="003875CA" w:rsidRDefault="00AE0CE6">
            <w:pPr>
              <w:rPr>
                <w:rFonts w:ascii="Arial" w:eastAsia="Arial" w:hAnsi="Arial" w:cs="Arial"/>
              </w:rPr>
            </w:pPr>
            <w:r>
              <w:rPr>
                <w:rFonts w:ascii="Arial" w:eastAsia="Arial" w:hAnsi="Arial" w:cs="Arial"/>
                <w:b/>
              </w:rPr>
              <w:t>Site Updates and Clinic Locator Database</w:t>
            </w:r>
          </w:p>
        </w:tc>
      </w:tr>
      <w:tr w:rsidR="003875CA" w14:paraId="5C794909" w14:textId="77777777" w:rsidTr="00A25201">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C1725" w14:textId="77777777" w:rsidR="003875CA" w:rsidRDefault="00AE0CE6">
            <w:pPr>
              <w:rPr>
                <w:rFonts w:ascii="Arial" w:eastAsia="Arial" w:hAnsi="Arial" w:cs="Arial"/>
              </w:rPr>
            </w:pPr>
            <w:r>
              <w:rPr>
                <w:rFonts w:ascii="Arial" w:eastAsia="Arial" w:hAnsi="Arial" w:cs="Arial"/>
                <w:b/>
              </w:rPr>
              <w:t>Effective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0938D" w14:textId="77777777" w:rsidR="003875CA" w:rsidRDefault="003875CA">
            <w:pPr>
              <w:rPr>
                <w:rFonts w:ascii="Arial" w:eastAsia="Arial" w:hAnsi="Arial" w:cs="Arial"/>
              </w:rPr>
            </w:pPr>
          </w:p>
        </w:tc>
      </w:tr>
      <w:tr w:rsidR="003875CA" w14:paraId="3EC80230" w14:textId="77777777" w:rsidTr="00A25201">
        <w:trPr>
          <w:trHeight w:val="280"/>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3BCAE" w14:textId="77777777" w:rsidR="003875CA" w:rsidRDefault="00AE0CE6">
            <w:pPr>
              <w:rPr>
                <w:rFonts w:ascii="Arial" w:eastAsia="Arial" w:hAnsi="Arial" w:cs="Arial"/>
              </w:rPr>
            </w:pPr>
            <w:r>
              <w:rPr>
                <w:rFonts w:ascii="Arial" w:eastAsia="Arial" w:hAnsi="Arial" w:cs="Arial"/>
                <w:b/>
              </w:rPr>
              <w:t>Revision Dates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A33F5" w14:textId="77777777" w:rsidR="003875CA" w:rsidRDefault="003875CA">
            <w:pPr>
              <w:rPr>
                <w:rFonts w:ascii="Arial" w:eastAsia="Arial" w:hAnsi="Arial" w:cs="Arial"/>
              </w:rPr>
            </w:pPr>
          </w:p>
        </w:tc>
      </w:tr>
      <w:tr w:rsidR="003875CA" w14:paraId="7097E837" w14:textId="77777777" w:rsidTr="00A25201">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8D085" w14:textId="77777777" w:rsidR="003875CA" w:rsidRDefault="00AE0CE6">
            <w:pPr>
              <w:rPr>
                <w:rFonts w:ascii="Arial" w:eastAsia="Arial" w:hAnsi="Arial" w:cs="Arial"/>
              </w:rPr>
            </w:pPr>
            <w:r>
              <w:rPr>
                <w:rFonts w:ascii="Arial" w:eastAsia="Arial" w:hAnsi="Arial" w:cs="Arial"/>
                <w:b/>
              </w:rPr>
              <w:t>Review Due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43310" w14:textId="77777777" w:rsidR="003875CA" w:rsidRDefault="003875CA">
            <w:pPr>
              <w:rPr>
                <w:rFonts w:ascii="Arial" w:eastAsia="Arial" w:hAnsi="Arial" w:cs="Arial"/>
              </w:rPr>
            </w:pPr>
          </w:p>
        </w:tc>
      </w:tr>
      <w:tr w:rsidR="003875CA" w14:paraId="3664F25C" w14:textId="77777777" w:rsidTr="00A25201">
        <w:trPr>
          <w:trHeight w:val="2438"/>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48C68" w14:textId="77777777" w:rsidR="003875CA" w:rsidRDefault="00AE0CE6">
            <w:pPr>
              <w:rPr>
                <w:rFonts w:ascii="Arial" w:eastAsia="Arial" w:hAnsi="Arial" w:cs="Arial"/>
              </w:rPr>
            </w:pPr>
            <w:r>
              <w:rPr>
                <w:rFonts w:ascii="Arial" w:eastAsia="Arial" w:hAnsi="Arial" w:cs="Arial"/>
                <w:b/>
              </w:rPr>
              <w:t>References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B202A" w14:textId="77777777" w:rsidR="003875CA" w:rsidRDefault="00AE0CE6">
            <w:pPr>
              <w:rPr>
                <w:rFonts w:ascii="Arial" w:eastAsia="Arial" w:hAnsi="Arial" w:cs="Arial"/>
              </w:rPr>
            </w:pPr>
            <w:r>
              <w:rPr>
                <w:rFonts w:ascii="Arial" w:eastAsia="Arial" w:hAnsi="Arial" w:cs="Arial"/>
              </w:rPr>
              <w:t>Title X Program Handbook, Section 3, Program Administration #12</w:t>
            </w:r>
            <w:r w:rsidR="00921489">
              <w:rPr>
                <w:rFonts w:ascii="Arial" w:eastAsia="Arial" w:hAnsi="Arial" w:cs="Arial"/>
              </w:rPr>
              <w:br/>
            </w:r>
            <w:r>
              <w:rPr>
                <w:rFonts w:ascii="Arial" w:eastAsia="Arial" w:hAnsi="Arial" w:cs="Arial"/>
              </w:rPr>
              <w:t>(</w:t>
            </w:r>
            <w:hyperlink r:id="rId86" w:anchor="page=17">
              <w:r>
                <w:rPr>
                  <w:rFonts w:ascii="Arial" w:eastAsia="Arial" w:hAnsi="Arial" w:cs="Arial"/>
                  <w:color w:val="0070C0"/>
                  <w:u w:val="single"/>
                </w:rPr>
                <w:t>https://opa.hhs.gov/sites/default/files/2022-08/title-x-program-handbook-july-2022-508-updated.pdf#page=17</w:t>
              </w:r>
            </w:hyperlink>
            <w:r>
              <w:rPr>
                <w:rFonts w:ascii="Arial" w:eastAsia="Arial" w:hAnsi="Arial" w:cs="Arial"/>
              </w:rPr>
              <w:t xml:space="preserve">) </w:t>
            </w:r>
          </w:p>
          <w:p w14:paraId="718DAF71" w14:textId="77777777" w:rsidR="003875CA" w:rsidRPr="00921489" w:rsidRDefault="00AE0CE6" w:rsidP="00921489">
            <w:pPr>
              <w:rPr>
                <w:rFonts w:ascii="Arial" w:eastAsia="Arial" w:hAnsi="Arial" w:cs="Arial"/>
              </w:rPr>
            </w:pPr>
            <w:r>
              <w:rPr>
                <w:rFonts w:ascii="Arial" w:eastAsia="Arial" w:hAnsi="Arial" w:cs="Arial"/>
              </w:rPr>
              <w:t>Clinic Locator Database</w:t>
            </w:r>
            <w:r w:rsidR="00921489">
              <w:rPr>
                <w:rFonts w:ascii="Arial" w:eastAsia="Arial" w:hAnsi="Arial" w:cs="Arial"/>
              </w:rPr>
              <w:br/>
            </w:r>
            <w:r>
              <w:rPr>
                <w:rFonts w:ascii="Arial" w:eastAsia="Arial" w:hAnsi="Arial" w:cs="Arial"/>
                <w:color w:val="0070C0"/>
                <w:u w:val="single"/>
              </w:rPr>
              <w:t>(</w:t>
            </w:r>
            <w:hyperlink r:id="rId87">
              <w:r>
                <w:rPr>
                  <w:rFonts w:ascii="Arial" w:eastAsia="Arial" w:hAnsi="Arial" w:cs="Arial"/>
                  <w:color w:val="0070C0"/>
                  <w:u w:val="single"/>
                </w:rPr>
                <w:t>https://reproductivehealthservices.gov</w:t>
              </w:r>
            </w:hyperlink>
            <w:r>
              <w:rPr>
                <w:rFonts w:ascii="Arial" w:eastAsia="Arial" w:hAnsi="Arial" w:cs="Arial"/>
                <w:color w:val="0070C0"/>
                <w:u w:val="single"/>
              </w:rPr>
              <w:t>)</w:t>
            </w:r>
          </w:p>
          <w:p w14:paraId="63906721" w14:textId="77777777" w:rsidR="003875CA" w:rsidRDefault="00FB7266">
            <w:pPr>
              <w:spacing w:after="240"/>
              <w:rPr>
                <w:rFonts w:ascii="Arial" w:eastAsia="Arial" w:hAnsi="Arial" w:cs="Arial"/>
                <w:color w:val="0070C0"/>
                <w:u w:val="single"/>
              </w:rPr>
            </w:pPr>
            <w:hyperlink r:id="rId88">
              <w:r w:rsidR="00AE0CE6">
                <w:rPr>
                  <w:rFonts w:ascii="Arial" w:eastAsia="Arial" w:hAnsi="Arial" w:cs="Arial"/>
                  <w:color w:val="000000"/>
                </w:rPr>
                <w:t>PA-FPH-22-001 NOFO</w:t>
              </w:r>
            </w:hyperlink>
            <w:r w:rsidR="00AE0CE6">
              <w:rPr>
                <w:rFonts w:ascii="Arial" w:eastAsia="Arial" w:hAnsi="Arial" w:cs="Arial"/>
                <w:color w:val="0070C0"/>
                <w:u w:val="single"/>
              </w:rPr>
              <w:br/>
            </w:r>
            <w:r w:rsidR="00AE0CE6">
              <w:rPr>
                <w:rFonts w:ascii="Arial" w:eastAsia="Arial" w:hAnsi="Arial" w:cs="Arial"/>
              </w:rPr>
              <w:t>(</w:t>
            </w:r>
            <w:hyperlink r:id="rId89">
              <w:r w:rsidR="00AE0CE6">
                <w:rPr>
                  <w:rFonts w:ascii="Arial" w:eastAsia="Arial" w:hAnsi="Arial" w:cs="Arial"/>
                  <w:color w:val="0070C0"/>
                  <w:u w:val="single"/>
                </w:rPr>
                <w:t>https://www.grantsolutions.gov/gs/preaward/previewPublicAnnouncement.do?id=95156</w:t>
              </w:r>
            </w:hyperlink>
            <w:r w:rsidR="00AE0CE6">
              <w:rPr>
                <w:rFonts w:ascii="Arial" w:eastAsia="Arial" w:hAnsi="Arial" w:cs="Arial"/>
              </w:rPr>
              <w:t>)</w:t>
            </w:r>
          </w:p>
          <w:p w14:paraId="35D1382D" w14:textId="77777777" w:rsidR="003875CA" w:rsidRDefault="00AE0CE6">
            <w:pPr>
              <w:spacing w:after="240"/>
              <w:rPr>
                <w:rFonts w:ascii="Arial" w:eastAsia="Arial" w:hAnsi="Arial" w:cs="Arial"/>
              </w:rPr>
            </w:pPr>
            <w:r>
              <w:rPr>
                <w:rFonts w:ascii="Arial" w:eastAsia="Arial" w:hAnsi="Arial" w:cs="Arial"/>
              </w:rPr>
              <w:t>FY 22 Notice of Award Special Terms and Requirements</w:t>
            </w:r>
          </w:p>
        </w:tc>
      </w:tr>
      <w:tr w:rsidR="003875CA" w14:paraId="5900826B" w14:textId="77777777" w:rsidTr="00A25201">
        <w:trPr>
          <w:trHeight w:val="260"/>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28F5C" w14:textId="77777777" w:rsidR="003875CA" w:rsidRDefault="00AE0CE6">
            <w:pPr>
              <w:rPr>
                <w:rFonts w:ascii="Arial" w:eastAsia="Arial" w:hAnsi="Arial" w:cs="Arial"/>
              </w:rPr>
            </w:pPr>
            <w:r>
              <w:rPr>
                <w:rFonts w:ascii="Arial" w:eastAsia="Arial" w:hAnsi="Arial" w:cs="Arial"/>
                <w:b/>
              </w:rPr>
              <w:t>Approval Signature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9164" w14:textId="77777777" w:rsidR="003875CA" w:rsidRDefault="003875CA">
            <w:pPr>
              <w:rPr>
                <w:rFonts w:ascii="Arial" w:eastAsia="Arial" w:hAnsi="Arial" w:cs="Arial"/>
              </w:rPr>
            </w:pPr>
          </w:p>
        </w:tc>
      </w:tr>
      <w:tr w:rsidR="003875CA" w14:paraId="791F4169" w14:textId="77777777" w:rsidTr="00A25201">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81B97" w14:textId="77777777" w:rsidR="003875CA" w:rsidRDefault="00AE0CE6">
            <w:pPr>
              <w:rPr>
                <w:rFonts w:ascii="Arial" w:eastAsia="Arial" w:hAnsi="Arial" w:cs="Arial"/>
              </w:rPr>
            </w:pPr>
            <w:r>
              <w:rPr>
                <w:rFonts w:ascii="Arial" w:eastAsia="Arial" w:hAnsi="Arial" w:cs="Arial"/>
                <w:b/>
              </w:rPr>
              <w:t>Approved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725BA" w14:textId="77777777" w:rsidR="003875CA" w:rsidRDefault="003875CA">
            <w:pPr>
              <w:rPr>
                <w:rFonts w:ascii="Arial" w:eastAsia="Arial" w:hAnsi="Arial" w:cs="Arial"/>
              </w:rPr>
            </w:pPr>
          </w:p>
        </w:tc>
      </w:tr>
    </w:tbl>
    <w:p w14:paraId="3F1D4843" w14:textId="77777777" w:rsidR="003875CA" w:rsidRDefault="00AE0CE6" w:rsidP="00CC29DF">
      <w:pPr>
        <w:spacing w:before="240" w:after="480"/>
        <w:rPr>
          <w:rFonts w:ascii="Arial" w:eastAsia="Arial" w:hAnsi="Arial" w:cs="Arial"/>
          <w:i/>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616A1A90" w14:textId="77777777" w:rsidR="003875CA" w:rsidRDefault="00AE0CE6" w:rsidP="00643742">
      <w:pPr>
        <w:pStyle w:val="ListParagraph"/>
        <w:numPr>
          <w:ilvl w:val="0"/>
          <w:numId w:val="44"/>
        </w:numPr>
      </w:pPr>
      <w:r>
        <w:lastRenderedPageBreak/>
        <w:t xml:space="preserve">The Title X Clinic Locator Database is updated within 30 days of any of the following approval from OPA: </w:t>
      </w:r>
    </w:p>
    <w:p w14:paraId="3E89F98D" w14:textId="77777777" w:rsidR="003875CA" w:rsidRDefault="00AE0CE6" w:rsidP="00643742">
      <w:pPr>
        <w:pStyle w:val="ListParagraph"/>
        <w:numPr>
          <w:ilvl w:val="1"/>
          <w:numId w:val="44"/>
        </w:numPr>
      </w:pPr>
      <w:r>
        <w:t>Addition of a new clinic site</w:t>
      </w:r>
    </w:p>
    <w:p w14:paraId="4E377DFF" w14:textId="77777777" w:rsidR="003875CA" w:rsidRDefault="00AE0CE6" w:rsidP="00643742">
      <w:pPr>
        <w:pStyle w:val="ListParagraph"/>
        <w:numPr>
          <w:ilvl w:val="1"/>
          <w:numId w:val="44"/>
        </w:numPr>
      </w:pPr>
      <w:r>
        <w:t>Closing of a clinic site</w:t>
      </w:r>
    </w:p>
    <w:p w14:paraId="41E98F6E" w14:textId="77777777" w:rsidR="003875CA" w:rsidRDefault="00AE0CE6" w:rsidP="00643742">
      <w:pPr>
        <w:pStyle w:val="ListParagraph"/>
        <w:numPr>
          <w:ilvl w:val="1"/>
          <w:numId w:val="44"/>
        </w:numPr>
      </w:pPr>
      <w:r>
        <w:t>Change in name of a clinic location</w:t>
      </w:r>
    </w:p>
    <w:p w14:paraId="3830491A" w14:textId="77777777" w:rsidR="003875CA" w:rsidRDefault="00AE0CE6" w:rsidP="00643742">
      <w:pPr>
        <w:pStyle w:val="ListParagraph"/>
        <w:numPr>
          <w:ilvl w:val="1"/>
          <w:numId w:val="44"/>
        </w:numPr>
      </w:pPr>
      <w:r>
        <w:t>Change in location of a clinic</w:t>
      </w:r>
    </w:p>
    <w:p w14:paraId="2F7131A1" w14:textId="77777777" w:rsidR="003875CA" w:rsidRDefault="00AE0CE6" w:rsidP="00643742">
      <w:pPr>
        <w:pStyle w:val="ListParagraph"/>
        <w:numPr>
          <w:ilvl w:val="1"/>
          <w:numId w:val="44"/>
        </w:numPr>
      </w:pPr>
      <w:r>
        <w:t>Change in point of contact for a clinic to include name, email address, and/or phone number</w:t>
      </w:r>
    </w:p>
    <w:p w14:paraId="2489B665" w14:textId="77777777" w:rsidR="003875CA" w:rsidRDefault="00AE0CE6" w:rsidP="00643742">
      <w:pPr>
        <w:pStyle w:val="ListParagraph"/>
        <w:numPr>
          <w:ilvl w:val="1"/>
          <w:numId w:val="44"/>
        </w:numPr>
      </w:pPr>
      <w:r>
        <w:t xml:space="preserve">Change in the services provided at a clinic  </w:t>
      </w:r>
    </w:p>
    <w:p w14:paraId="5227106A" w14:textId="77777777" w:rsidR="003875CA" w:rsidRDefault="00AE0CE6">
      <w:pPr>
        <w:spacing w:before="240" w:after="0"/>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r>
        <w:rPr>
          <w:rFonts w:ascii="Arial" w:eastAsia="Arial" w:hAnsi="Arial" w:cs="Arial"/>
        </w:rPr>
        <w:t xml:space="preserve"> </w:t>
      </w:r>
    </w:p>
    <w:p w14:paraId="3FAD968A" w14:textId="77777777" w:rsidR="003875CA" w:rsidRDefault="00AE0CE6" w:rsidP="00643742">
      <w:pPr>
        <w:pStyle w:val="ListParagraph"/>
        <w:numPr>
          <w:ilvl w:val="0"/>
          <w:numId w:val="45"/>
        </w:numPr>
      </w:pPr>
      <w:r>
        <w:t xml:space="preserve">Identify the responsible Title X recipient staff member whose responsibility it is to update the Clinic Locator Database. </w:t>
      </w:r>
    </w:p>
    <w:p w14:paraId="0174F26B" w14:textId="77777777" w:rsidR="003875CA" w:rsidRDefault="00AE0CE6" w:rsidP="00643742">
      <w:pPr>
        <w:pStyle w:val="ListParagraph"/>
        <w:numPr>
          <w:ilvl w:val="0"/>
          <w:numId w:val="45"/>
        </w:numPr>
      </w:pPr>
      <w:r>
        <w:t>Instructions for updating the Clinic Locator Database.</w:t>
      </w:r>
    </w:p>
    <w:p w14:paraId="7E84B4E1" w14:textId="0FD33DAA" w:rsidR="003875CA" w:rsidRDefault="002D3C2F" w:rsidP="00643742">
      <w:pPr>
        <w:pStyle w:val="ListParagraph"/>
        <w:numPr>
          <w:ilvl w:val="0"/>
          <w:numId w:val="45"/>
        </w:numPr>
      </w:pPr>
      <w:r>
        <w:t xml:space="preserve">Process for notifying staff about this policy. </w:t>
      </w:r>
    </w:p>
    <w:p w14:paraId="441C1CEA" w14:textId="77777777" w:rsidR="003875CA" w:rsidRDefault="00AE0CE6" w:rsidP="00643742">
      <w:pPr>
        <w:pStyle w:val="ListParagraph"/>
        <w:numPr>
          <w:ilvl w:val="0"/>
          <w:numId w:val="45"/>
        </w:numPr>
      </w:pPr>
      <w:r>
        <w:t xml:space="preserve">Where staff notification is documented (e.g., statement signed by employee, staff circulars, training records, orientation checklist, etc.) at the recipient, subrecipient, and service site levels. </w:t>
      </w:r>
    </w:p>
    <w:p w14:paraId="058E2816" w14:textId="77777777" w:rsidR="003875CA" w:rsidRDefault="00AE0CE6" w:rsidP="00643742">
      <w:pPr>
        <w:pStyle w:val="ListParagraph"/>
        <w:numPr>
          <w:ilvl w:val="0"/>
          <w:numId w:val="45"/>
        </w:numPr>
      </w:pPr>
      <w:r>
        <w:t>How staff are trained and updated on changes to this policy.</w:t>
      </w:r>
    </w:p>
    <w:p w14:paraId="39A476C2" w14:textId="77777777" w:rsidR="003875CA" w:rsidRDefault="00AE0CE6" w:rsidP="00643742">
      <w:pPr>
        <w:pStyle w:val="ListParagraph"/>
        <w:numPr>
          <w:ilvl w:val="0"/>
          <w:numId w:val="45"/>
        </w:numPr>
      </w:pPr>
      <w:r>
        <w:t>How staff can access this policy (location of paper and/or electronic versions).</w:t>
      </w:r>
    </w:p>
    <w:p w14:paraId="756CD51A" w14:textId="77777777" w:rsidR="003875CA" w:rsidRDefault="00AE0CE6">
      <w:pPr>
        <w:spacing w:after="160"/>
        <w:jc w:val="center"/>
        <w:rPr>
          <w:rFonts w:ascii="Arial" w:eastAsia="Arial" w:hAnsi="Arial" w:cs="Arial"/>
          <w:i/>
          <w:sz w:val="28"/>
          <w:szCs w:val="28"/>
        </w:rPr>
      </w:pPr>
      <w:r>
        <w:br w:type="page"/>
      </w:r>
    </w:p>
    <w:p w14:paraId="6B384479" w14:textId="77777777" w:rsidR="003875CA" w:rsidRDefault="00AE0CE6">
      <w:pPr>
        <w:spacing w:after="160"/>
        <w:jc w:val="center"/>
        <w:rPr>
          <w:rFonts w:ascii="Arial" w:eastAsia="Arial" w:hAnsi="Arial" w:cs="Arial"/>
          <w:sz w:val="24"/>
          <w:szCs w:val="24"/>
        </w:rPr>
      </w:pPr>
      <w:r>
        <w:rPr>
          <w:rFonts w:ascii="Arial" w:eastAsia="Arial" w:hAnsi="Arial" w:cs="Arial"/>
          <w:i/>
          <w:sz w:val="28"/>
          <w:szCs w:val="28"/>
        </w:rPr>
        <w:lastRenderedPageBreak/>
        <w:t>[INSERT AGENCY NAME AND LOGO]</w:t>
      </w:r>
    </w:p>
    <w:p w14:paraId="68A7C3E0" w14:textId="1B384566" w:rsidR="003875CA" w:rsidRDefault="00A41B71" w:rsidP="008A1C0C">
      <w:pPr>
        <w:pStyle w:val="Heading3"/>
      </w:pPr>
      <w:r>
        <w:rPr>
          <w:noProof/>
        </w:rPr>
        <mc:AlternateContent>
          <mc:Choice Requires="wps">
            <w:drawing>
              <wp:anchor distT="0" distB="0" distL="114300" distR="114300" simplePos="0" relativeHeight="251677696" behindDoc="1" locked="0" layoutInCell="1" allowOverlap="1" wp14:anchorId="3C20388F" wp14:editId="7C9FA27C">
                <wp:simplePos x="0" y="0"/>
                <wp:positionH relativeFrom="margin">
                  <wp:posOffset>-172528</wp:posOffset>
                </wp:positionH>
                <wp:positionV relativeFrom="paragraph">
                  <wp:posOffset>211910</wp:posOffset>
                </wp:positionV>
                <wp:extent cx="6141720" cy="1483744"/>
                <wp:effectExtent l="0" t="0" r="11430" b="4064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483744"/>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19401055" id="Rectangle 11" o:spid="_x0000_s1026" alt="&quot;&quot;" style="position:absolute;margin-left:-13.6pt;margin-top:16.7pt;width:483.6pt;height:116.8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77856263" w14:textId="77777777" w:rsidR="00A41B71" w:rsidRDefault="00A41B71" w:rsidP="00A41B71">
      <w:pPr>
        <w:pStyle w:val="Heading4"/>
      </w:pPr>
      <w:bookmarkStart w:id="23" w:name="_Toc126329958"/>
      <w:r w:rsidRPr="00A51F89">
        <w:t>Project Administration #13: 340B Program Enrollment</w:t>
      </w:r>
      <w:bookmarkEnd w:id="23"/>
    </w:p>
    <w:p w14:paraId="531C57D1" w14:textId="7B88C4FD" w:rsidR="00A41B71" w:rsidRDefault="00A41B71" w:rsidP="008110AE">
      <w:pPr>
        <w:spacing w:after="48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rPr>
        <w:t>(insert Agency Name)</w:t>
      </w:r>
      <w:r>
        <w:rPr>
          <w:rFonts w:ascii="Arial" w:eastAsia="Arial" w:hAnsi="Arial" w:cs="Arial"/>
          <w:color w:val="000000"/>
        </w:rPr>
        <w:t xml:space="preserve"> process for ensuring compliance (including the recipient, subrecipient, and service sites, as appropriate) with the expectation that all clinic locations enroll in the 340B Program and comply with all 340B Program requirements, including annual recertification and avoiding diversion or duplicate discounts. 340B Program requirements are available at </w:t>
      </w:r>
      <w:r w:rsidRPr="00160C10">
        <w:rPr>
          <w:rFonts w:ascii="Arial" w:eastAsia="Arial" w:hAnsi="Arial" w:cs="Arial"/>
          <w:color w:val="005FA3"/>
          <w:u w:val="single"/>
        </w:rPr>
        <w:t>https://www.hrsa.gov/opa/program-requirements/index.html</w:t>
      </w:r>
      <w:r>
        <w:rPr>
          <w:rFonts w:ascii="Arial" w:eastAsia="Arial" w:hAnsi="Arial" w:cs="Arial"/>
          <w:color w:val="000000"/>
        </w:rPr>
        <w:t>. (FY 22 Notice of Award Special Terms and Requirements)</w:t>
      </w:r>
    </w:p>
    <w:tbl>
      <w:tblPr>
        <w:tblStyle w:val="afffffffffffffff9"/>
        <w:tblpPr w:leftFromText="180" w:rightFromText="180" w:vertAnchor="text" w:horzAnchor="margin" w:tblpY="42"/>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00"/>
        <w:gridCol w:w="7185"/>
      </w:tblGrid>
      <w:tr w:rsidR="008110AE" w14:paraId="63157108" w14:textId="77777777" w:rsidTr="008110AE">
        <w:tc>
          <w:tcPr>
            <w:tcW w:w="24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BA98D7" w14:textId="77777777" w:rsidR="008110AE" w:rsidRDefault="008110AE" w:rsidP="008110AE">
            <w:pPr>
              <w:rPr>
                <w:rFonts w:ascii="Arial" w:eastAsia="Arial" w:hAnsi="Arial" w:cs="Arial"/>
                <w:b/>
              </w:rPr>
            </w:pPr>
            <w:bookmarkStart w:id="24" w:name="_heading=h.m38ln4nyybm0" w:colFirst="0" w:colLast="0"/>
            <w:bookmarkStart w:id="25" w:name="ColumnHeader_7"/>
            <w:bookmarkEnd w:id="24"/>
            <w:bookmarkEnd w:id="25"/>
            <w:r>
              <w:rPr>
                <w:rFonts w:ascii="Arial" w:eastAsia="Arial" w:hAnsi="Arial" w:cs="Arial"/>
                <w:b/>
              </w:rPr>
              <w:t>Policy Information</w:t>
            </w:r>
          </w:p>
        </w:tc>
        <w:tc>
          <w:tcPr>
            <w:tcW w:w="7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862A67" w14:textId="77777777" w:rsidR="008110AE" w:rsidRDefault="008110AE" w:rsidP="008110AE">
            <w:pPr>
              <w:rPr>
                <w:rFonts w:ascii="Arial" w:eastAsia="Arial" w:hAnsi="Arial" w:cs="Arial"/>
                <w:b/>
              </w:rPr>
            </w:pPr>
            <w:r>
              <w:rPr>
                <w:rFonts w:ascii="Arial" w:eastAsia="Arial" w:hAnsi="Arial" w:cs="Arial"/>
                <w:b/>
              </w:rPr>
              <w:t>Description</w:t>
            </w:r>
          </w:p>
        </w:tc>
      </w:tr>
      <w:tr w:rsidR="008110AE" w14:paraId="16ABEB35"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E2D6A" w14:textId="77777777" w:rsidR="008110AE" w:rsidRDefault="008110AE" w:rsidP="008110AE">
            <w:pPr>
              <w:rPr>
                <w:rFonts w:ascii="Arial" w:eastAsia="Arial" w:hAnsi="Arial" w:cs="Arial"/>
              </w:rPr>
            </w:pPr>
            <w:r>
              <w:rPr>
                <w:rFonts w:ascii="Arial" w:eastAsia="Arial" w:hAnsi="Arial" w:cs="Arial"/>
                <w:b/>
              </w:rPr>
              <w:t>Title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11412" w14:textId="77777777" w:rsidR="008110AE" w:rsidRDefault="008110AE" w:rsidP="008110AE">
            <w:pPr>
              <w:tabs>
                <w:tab w:val="left" w:pos="1440"/>
                <w:tab w:val="left" w:pos="1440"/>
              </w:tabs>
              <w:rPr>
                <w:rFonts w:ascii="Arial" w:eastAsia="Arial" w:hAnsi="Arial" w:cs="Arial"/>
                <w:b/>
              </w:rPr>
            </w:pPr>
            <w:r>
              <w:rPr>
                <w:rFonts w:ascii="Arial" w:eastAsia="Arial" w:hAnsi="Arial" w:cs="Arial"/>
                <w:b/>
              </w:rPr>
              <w:t>340B Enrollment</w:t>
            </w:r>
          </w:p>
        </w:tc>
      </w:tr>
      <w:tr w:rsidR="008110AE" w14:paraId="5945A7F9"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AFCAF" w14:textId="77777777" w:rsidR="008110AE" w:rsidRDefault="008110AE" w:rsidP="008110AE">
            <w:pPr>
              <w:rPr>
                <w:rFonts w:ascii="Arial" w:eastAsia="Arial" w:hAnsi="Arial" w:cs="Arial"/>
              </w:rPr>
            </w:pPr>
            <w:r>
              <w:rPr>
                <w:rFonts w:ascii="Arial" w:eastAsia="Arial" w:hAnsi="Arial" w:cs="Arial"/>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CBAC4" w14:textId="77777777" w:rsidR="008110AE" w:rsidRDefault="008110AE" w:rsidP="008110AE">
            <w:pPr>
              <w:rPr>
                <w:rFonts w:ascii="Arial" w:eastAsia="Arial" w:hAnsi="Arial" w:cs="Arial"/>
              </w:rPr>
            </w:pPr>
          </w:p>
        </w:tc>
      </w:tr>
      <w:tr w:rsidR="008110AE" w14:paraId="71B92BEB"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9F331" w14:textId="77777777" w:rsidR="008110AE" w:rsidRDefault="008110AE" w:rsidP="008110AE">
            <w:pPr>
              <w:rPr>
                <w:rFonts w:ascii="Arial" w:eastAsia="Arial" w:hAnsi="Arial" w:cs="Arial"/>
              </w:rPr>
            </w:pPr>
            <w:r>
              <w:rPr>
                <w:rFonts w:ascii="Arial" w:eastAsia="Arial" w:hAnsi="Arial" w:cs="Arial"/>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382AF" w14:textId="77777777" w:rsidR="008110AE" w:rsidRDefault="008110AE" w:rsidP="008110AE">
            <w:pPr>
              <w:rPr>
                <w:rFonts w:ascii="Arial" w:eastAsia="Arial" w:hAnsi="Arial" w:cs="Arial"/>
              </w:rPr>
            </w:pPr>
          </w:p>
        </w:tc>
      </w:tr>
      <w:tr w:rsidR="008110AE" w14:paraId="576763E7"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6C6FC" w14:textId="77777777" w:rsidR="008110AE" w:rsidRDefault="008110AE" w:rsidP="008110AE">
            <w:pPr>
              <w:rPr>
                <w:rFonts w:ascii="Arial" w:eastAsia="Arial" w:hAnsi="Arial" w:cs="Arial"/>
              </w:rPr>
            </w:pPr>
            <w:r>
              <w:rPr>
                <w:rFonts w:ascii="Arial" w:eastAsia="Arial" w:hAnsi="Arial" w:cs="Arial"/>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CB20D" w14:textId="77777777" w:rsidR="008110AE" w:rsidRDefault="008110AE" w:rsidP="008110AE">
            <w:pPr>
              <w:rPr>
                <w:rFonts w:ascii="Arial" w:eastAsia="Arial" w:hAnsi="Arial" w:cs="Arial"/>
              </w:rPr>
            </w:pPr>
          </w:p>
        </w:tc>
      </w:tr>
      <w:tr w:rsidR="008110AE" w14:paraId="440E8F61" w14:textId="77777777" w:rsidTr="008110AE">
        <w:trPr>
          <w:trHeight w:val="1457"/>
        </w:trPr>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08430" w14:textId="77777777" w:rsidR="008110AE" w:rsidRDefault="008110AE" w:rsidP="008110AE">
            <w:pPr>
              <w:rPr>
                <w:rFonts w:ascii="Arial" w:eastAsia="Arial" w:hAnsi="Arial" w:cs="Arial"/>
              </w:rPr>
            </w:pPr>
            <w:r>
              <w:rPr>
                <w:rFonts w:ascii="Arial" w:eastAsia="Arial" w:hAnsi="Arial" w:cs="Arial"/>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BF529" w14:textId="77777777" w:rsidR="008110AE" w:rsidRDefault="008110AE" w:rsidP="008110AE">
            <w:pPr>
              <w:rPr>
                <w:rFonts w:ascii="Arial" w:eastAsia="Arial" w:hAnsi="Arial" w:cs="Arial"/>
              </w:rPr>
            </w:pPr>
            <w:r>
              <w:rPr>
                <w:rFonts w:ascii="Arial" w:eastAsia="Arial" w:hAnsi="Arial" w:cs="Arial"/>
              </w:rPr>
              <w:t>Title X Program Handbook, Section 3, Project Administration #13</w:t>
            </w:r>
            <w:r>
              <w:rPr>
                <w:rFonts w:ascii="Arial" w:eastAsia="Arial" w:hAnsi="Arial" w:cs="Arial"/>
              </w:rPr>
              <w:br/>
              <w:t>(</w:t>
            </w:r>
            <w:hyperlink r:id="rId90" w:anchor="page=17">
              <w:r>
                <w:rPr>
                  <w:rFonts w:ascii="Arial" w:eastAsia="Arial" w:hAnsi="Arial" w:cs="Arial"/>
                  <w:color w:val="0070C0"/>
                  <w:u w:val="single"/>
                </w:rPr>
                <w:t>https://opa.hhs.gov/sites/default/files/2022-08/title-x-program-handbook-july-2022-508-updated.pdf#page=17</w:t>
              </w:r>
            </w:hyperlink>
            <w:r>
              <w:rPr>
                <w:rFonts w:ascii="Arial" w:eastAsia="Arial" w:hAnsi="Arial" w:cs="Arial"/>
              </w:rPr>
              <w:t xml:space="preserve">)  </w:t>
            </w:r>
          </w:p>
          <w:p w14:paraId="234909ED" w14:textId="77777777" w:rsidR="008110AE" w:rsidRDefault="008110AE" w:rsidP="008110AE">
            <w:pPr>
              <w:rPr>
                <w:rFonts w:ascii="Arial" w:eastAsia="Arial" w:hAnsi="Arial" w:cs="Arial"/>
              </w:rPr>
            </w:pPr>
            <w:r>
              <w:rPr>
                <w:rFonts w:ascii="Arial" w:eastAsia="Arial" w:hAnsi="Arial" w:cs="Arial"/>
              </w:rPr>
              <w:t>FY 22 Notice of Award Special Terms and Requirements</w:t>
            </w:r>
          </w:p>
        </w:tc>
      </w:tr>
      <w:tr w:rsidR="008110AE" w14:paraId="48C4255E" w14:textId="77777777" w:rsidTr="008110AE">
        <w:trPr>
          <w:trHeight w:val="602"/>
        </w:trPr>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F649C" w14:textId="77777777" w:rsidR="008110AE" w:rsidRDefault="008110AE" w:rsidP="008110AE">
            <w:pPr>
              <w:rPr>
                <w:rFonts w:ascii="Arial" w:eastAsia="Arial" w:hAnsi="Arial" w:cs="Arial"/>
                <w:b/>
              </w:rPr>
            </w:pPr>
            <w:r>
              <w:rPr>
                <w:rFonts w:ascii="Arial" w:eastAsia="Arial" w:hAnsi="Arial" w:cs="Arial"/>
                <w:b/>
              </w:rPr>
              <w:t>Additional Resources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3B5D9" w14:textId="77777777" w:rsidR="008110AE" w:rsidRDefault="008110AE" w:rsidP="008110AE">
            <w:pPr>
              <w:rPr>
                <w:rFonts w:ascii="Arial" w:eastAsia="Arial" w:hAnsi="Arial" w:cs="Arial"/>
              </w:rPr>
            </w:pPr>
            <w:r>
              <w:rPr>
                <w:rFonts w:ascii="Arial" w:eastAsia="Arial" w:hAnsi="Arial" w:cs="Arial"/>
              </w:rPr>
              <w:t>340B Program Requirements (</w:t>
            </w:r>
            <w:hyperlink r:id="rId91">
              <w:r>
                <w:rPr>
                  <w:rFonts w:ascii="Arial" w:eastAsia="Arial" w:hAnsi="Arial" w:cs="Arial"/>
                  <w:color w:val="0070C0"/>
                  <w:u w:val="single"/>
                </w:rPr>
                <w:t>https://www.hrsa.gov/opa/program-requirements/index.html</w:t>
              </w:r>
            </w:hyperlink>
            <w:r>
              <w:rPr>
                <w:rFonts w:ascii="Arial" w:eastAsia="Arial" w:hAnsi="Arial" w:cs="Arial"/>
              </w:rPr>
              <w:t>)</w:t>
            </w:r>
          </w:p>
        </w:tc>
      </w:tr>
      <w:tr w:rsidR="008110AE" w14:paraId="202C095F"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A5154" w14:textId="77777777" w:rsidR="008110AE" w:rsidRDefault="008110AE" w:rsidP="008110AE">
            <w:pPr>
              <w:rPr>
                <w:rFonts w:ascii="Arial" w:eastAsia="Arial" w:hAnsi="Arial" w:cs="Arial"/>
              </w:rPr>
            </w:pPr>
            <w:r>
              <w:rPr>
                <w:rFonts w:ascii="Arial" w:eastAsia="Arial" w:hAnsi="Arial" w:cs="Arial"/>
                <w:b/>
              </w:rPr>
              <w:t>Approval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ED69C" w14:textId="77777777" w:rsidR="008110AE" w:rsidRDefault="008110AE" w:rsidP="008110AE">
            <w:pPr>
              <w:rPr>
                <w:rFonts w:ascii="Arial" w:eastAsia="Arial" w:hAnsi="Arial" w:cs="Arial"/>
              </w:rPr>
            </w:pPr>
          </w:p>
        </w:tc>
      </w:tr>
      <w:tr w:rsidR="008110AE" w14:paraId="2F3AEBC8"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04E2A" w14:textId="77777777" w:rsidR="008110AE" w:rsidRDefault="008110AE" w:rsidP="008110AE">
            <w:pPr>
              <w:rPr>
                <w:rFonts w:ascii="Arial" w:eastAsia="Arial" w:hAnsi="Arial" w:cs="Arial"/>
              </w:rPr>
            </w:pPr>
            <w:r>
              <w:rPr>
                <w:rFonts w:ascii="Arial" w:eastAsia="Arial" w:hAnsi="Arial" w:cs="Arial"/>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37420" w14:textId="77777777" w:rsidR="008110AE" w:rsidRDefault="008110AE" w:rsidP="008110AE">
            <w:pPr>
              <w:rPr>
                <w:rFonts w:ascii="Arial" w:eastAsia="Arial" w:hAnsi="Arial" w:cs="Arial"/>
              </w:rPr>
            </w:pPr>
          </w:p>
        </w:tc>
      </w:tr>
    </w:tbl>
    <w:p w14:paraId="32E8E8AD" w14:textId="0AB3CE88" w:rsidR="003875CA" w:rsidRPr="00F25E26" w:rsidRDefault="00AE0CE6" w:rsidP="00F25E26">
      <w:pPr>
        <w:spacing w:before="240" w:after="0" w:line="240" w:lineRule="auto"/>
        <w:rPr>
          <w:rFonts w:ascii="Arial" w:eastAsia="Arial" w:hAnsi="Arial" w:cs="Arial"/>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r>
        <w:rPr>
          <w:rFonts w:ascii="Arial" w:eastAsia="Arial" w:hAnsi="Arial" w:cs="Arial"/>
          <w:i/>
        </w:rPr>
        <w:tab/>
      </w:r>
    </w:p>
    <w:p w14:paraId="2C330E2A" w14:textId="77777777" w:rsidR="003875CA" w:rsidRDefault="00AE0CE6" w:rsidP="00643742">
      <w:pPr>
        <w:pStyle w:val="ListParagraph"/>
        <w:numPr>
          <w:ilvl w:val="0"/>
          <w:numId w:val="46"/>
        </w:numPr>
      </w:pPr>
      <w:r>
        <w:t>All service sites enroll in the 340B Program and comply with all 340B Program requirements, including:</w:t>
      </w:r>
    </w:p>
    <w:p w14:paraId="3DB32884" w14:textId="77777777" w:rsidR="003875CA" w:rsidRDefault="00AE0CE6" w:rsidP="00643742">
      <w:pPr>
        <w:pStyle w:val="ListParagraph"/>
        <w:numPr>
          <w:ilvl w:val="1"/>
          <w:numId w:val="46"/>
        </w:numPr>
      </w:pPr>
      <w:r>
        <w:t>initial certification</w:t>
      </w:r>
    </w:p>
    <w:p w14:paraId="1D261FD4" w14:textId="77777777" w:rsidR="003875CA" w:rsidRDefault="00AE0CE6" w:rsidP="00643742">
      <w:pPr>
        <w:pStyle w:val="ListParagraph"/>
        <w:numPr>
          <w:ilvl w:val="1"/>
          <w:numId w:val="46"/>
        </w:numPr>
      </w:pPr>
      <w:r>
        <w:t>annual recertification</w:t>
      </w:r>
    </w:p>
    <w:p w14:paraId="408638CD" w14:textId="57D89C25" w:rsidR="003875CA" w:rsidRPr="00F25E26" w:rsidRDefault="00AE0CE6" w:rsidP="00643742">
      <w:pPr>
        <w:pStyle w:val="ListParagraph"/>
        <w:numPr>
          <w:ilvl w:val="1"/>
          <w:numId w:val="46"/>
        </w:numPr>
        <w:spacing w:after="240"/>
        <w:contextualSpacing w:val="0"/>
      </w:pPr>
      <w:r>
        <w:t>avoiding diversion or duplicate discounts</w:t>
      </w:r>
    </w:p>
    <w:p w14:paraId="783DF998" w14:textId="77777777" w:rsidR="003875CA" w:rsidRDefault="00AE0CE6">
      <w:pPr>
        <w:spacing w:after="0" w:line="240" w:lineRule="auto"/>
        <w:rPr>
          <w:rFonts w:ascii="Arial" w:eastAsia="Arial" w:hAnsi="Arial" w:cs="Arial"/>
        </w:rPr>
      </w:pPr>
      <w:r>
        <w:rPr>
          <w:rFonts w:ascii="Arial" w:eastAsia="Arial" w:hAnsi="Arial" w:cs="Arial"/>
          <w:b/>
        </w:rPr>
        <w:t>Procedure:</w:t>
      </w:r>
      <w:r>
        <w:rPr>
          <w:rFonts w:ascii="Arial" w:eastAsia="Arial" w:hAnsi="Arial" w:cs="Arial"/>
        </w:rPr>
        <w:t xml:space="preserve"> </w:t>
      </w:r>
      <w:r>
        <w:rPr>
          <w:rFonts w:ascii="Arial" w:eastAsia="Arial" w:hAnsi="Arial" w:cs="Arial"/>
          <w:i/>
        </w:rPr>
        <w:t xml:space="preserve">[Agency may want to include the following] </w:t>
      </w:r>
    </w:p>
    <w:p w14:paraId="7C9D3659" w14:textId="77777777" w:rsidR="003875CA" w:rsidRDefault="00AE0CE6" w:rsidP="00643742">
      <w:pPr>
        <w:pStyle w:val="ListParagraph"/>
        <w:numPr>
          <w:ilvl w:val="0"/>
          <w:numId w:val="47"/>
        </w:numPr>
        <w:spacing w:after="480"/>
        <w:contextualSpacing w:val="0"/>
      </w:pPr>
      <w:r>
        <w:t xml:space="preserve">Identify the staff member responsible for enrolling and recertifying the project. </w:t>
      </w:r>
    </w:p>
    <w:p w14:paraId="363AF788" w14:textId="77777777" w:rsidR="003875CA" w:rsidRDefault="00AE0CE6" w:rsidP="00643742">
      <w:pPr>
        <w:pStyle w:val="ListParagraph"/>
        <w:numPr>
          <w:ilvl w:val="0"/>
          <w:numId w:val="47"/>
        </w:numPr>
      </w:pPr>
      <w:r>
        <w:t>Set appointment reminders to ensure timely recertification.</w:t>
      </w:r>
    </w:p>
    <w:p w14:paraId="0F36F859" w14:textId="77777777" w:rsidR="003875CA" w:rsidRDefault="00AE0CE6" w:rsidP="00643742">
      <w:pPr>
        <w:pStyle w:val="ListParagraph"/>
        <w:numPr>
          <w:ilvl w:val="0"/>
          <w:numId w:val="47"/>
        </w:numPr>
      </w:pPr>
      <w:r>
        <w:lastRenderedPageBreak/>
        <w:t>Recipient’s process for monitoring subrecipients and service sites to ensure compliance with this expectation.</w:t>
      </w:r>
    </w:p>
    <w:p w14:paraId="4AE21CF0" w14:textId="07A86069" w:rsidR="003875CA" w:rsidRDefault="002D3C2F" w:rsidP="00643742">
      <w:pPr>
        <w:pStyle w:val="ListParagraph"/>
        <w:numPr>
          <w:ilvl w:val="0"/>
          <w:numId w:val="47"/>
        </w:numPr>
      </w:pPr>
      <w:r>
        <w:t xml:space="preserve">Process for notifying staff about this policy. </w:t>
      </w:r>
    </w:p>
    <w:p w14:paraId="5F7CFC47" w14:textId="77777777" w:rsidR="003875CA" w:rsidRDefault="00AE0CE6" w:rsidP="00643742">
      <w:pPr>
        <w:pStyle w:val="ListParagraph"/>
        <w:numPr>
          <w:ilvl w:val="0"/>
          <w:numId w:val="47"/>
        </w:numPr>
      </w:pPr>
      <w:r>
        <w:t xml:space="preserve">Where staff notification is documented (e.g., statement signed by employee, staff circulars, training records, orientation checklist, etc.) at the recipient, subrecipient, and service site levels. </w:t>
      </w:r>
    </w:p>
    <w:p w14:paraId="58E70882" w14:textId="77777777" w:rsidR="003875CA" w:rsidRDefault="00AE0CE6" w:rsidP="00643742">
      <w:pPr>
        <w:pStyle w:val="ListParagraph"/>
        <w:numPr>
          <w:ilvl w:val="0"/>
          <w:numId w:val="47"/>
        </w:numPr>
      </w:pPr>
      <w:r>
        <w:t>How staff are trained and updated on changes to this policy.</w:t>
      </w:r>
    </w:p>
    <w:p w14:paraId="323E3F77" w14:textId="77777777" w:rsidR="003875CA" w:rsidRDefault="00AE0CE6" w:rsidP="00643742">
      <w:pPr>
        <w:pStyle w:val="ListParagraph"/>
        <w:numPr>
          <w:ilvl w:val="0"/>
          <w:numId w:val="47"/>
        </w:numPr>
      </w:pPr>
      <w:r>
        <w:t>How staff can access this policy (location of paper and/or electronic versions).</w:t>
      </w:r>
      <w:r>
        <w:br w:type="page"/>
      </w:r>
    </w:p>
    <w:p w14:paraId="191582B6" w14:textId="77777777" w:rsidR="003875CA" w:rsidRDefault="00AE0CE6" w:rsidP="00BD7A53">
      <w:pPr>
        <w:spacing w:before="120" w:after="360"/>
        <w:jc w:val="center"/>
        <w:rPr>
          <w:rFonts w:ascii="Arial" w:eastAsia="Arial" w:hAnsi="Arial" w:cs="Arial"/>
          <w:sz w:val="24"/>
          <w:szCs w:val="24"/>
        </w:rPr>
      </w:pPr>
      <w:r>
        <w:rPr>
          <w:rFonts w:ascii="Arial" w:eastAsia="Arial" w:hAnsi="Arial" w:cs="Arial"/>
          <w:i/>
          <w:sz w:val="28"/>
          <w:szCs w:val="28"/>
        </w:rPr>
        <w:lastRenderedPageBreak/>
        <w:t>[INSERT AGENCY NAME AND LOGO]</w:t>
      </w:r>
    </w:p>
    <w:p w14:paraId="694448B8" w14:textId="46D9AB50" w:rsidR="003875CA" w:rsidRDefault="00890FF4" w:rsidP="00B620CE">
      <w:pPr>
        <w:pStyle w:val="Heading3"/>
      </w:pPr>
      <w:r>
        <w:rPr>
          <w:noProof/>
        </w:rPr>
        <mc:AlternateContent>
          <mc:Choice Requires="wps">
            <w:drawing>
              <wp:anchor distT="0" distB="0" distL="114300" distR="114300" simplePos="0" relativeHeight="251679744" behindDoc="1" locked="0" layoutInCell="1" allowOverlap="1" wp14:anchorId="173E6364" wp14:editId="167C950F">
                <wp:simplePos x="0" y="0"/>
                <wp:positionH relativeFrom="margin">
                  <wp:posOffset>-146050</wp:posOffset>
                </wp:positionH>
                <wp:positionV relativeFrom="paragraph">
                  <wp:posOffset>255006</wp:posOffset>
                </wp:positionV>
                <wp:extent cx="6141720" cy="1578634"/>
                <wp:effectExtent l="0" t="0" r="11430" b="4064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578634"/>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4280DBFB" id="Rectangle 12" o:spid="_x0000_s1026" alt="&quot;&quot;" style="position:absolute;margin-left:-11.5pt;margin-top:20.1pt;width:483.6pt;height:124.3pt;z-index:-251636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50F77EE3" w14:textId="5CAF298B" w:rsidR="008110AE" w:rsidRDefault="008110AE" w:rsidP="008110AE">
      <w:pPr>
        <w:pStyle w:val="Heading4"/>
      </w:pPr>
      <w:bookmarkStart w:id="26" w:name="_Toc126329960"/>
      <w:r w:rsidRPr="00A51F89">
        <w:t>Project Administration #14: Duplication of Effort</w:t>
      </w:r>
      <w:bookmarkEnd w:id="26"/>
    </w:p>
    <w:p w14:paraId="41CB9C70" w14:textId="3C9CB90C" w:rsidR="008110AE" w:rsidRDefault="008110AE" w:rsidP="00BD7A53">
      <w:pPr>
        <w:spacing w:after="60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rPr>
        <w:t>(insert Agency Name)</w:t>
      </w:r>
      <w:r>
        <w:rPr>
          <w:rFonts w:ascii="Arial" w:eastAsia="Arial" w:hAnsi="Arial" w:cs="Arial"/>
          <w:color w:val="000000"/>
        </w:rPr>
        <w:t xml:space="preserve"> process for ensuring compliance with the expectation that in maximizing access and best serving individuals in need in the service areas, recipients should make reasonable efforts to avoid duplication of effort in the provision of services across the Title X network. For example, Title X recipients’ coverage areas may overlap geographically, but duplication of subrecipient sites could be minimized or avoided to create more opportunities for services. (FY 22 Notice of Award Special, Terms and Requirements)</w:t>
      </w:r>
    </w:p>
    <w:tbl>
      <w:tblPr>
        <w:tblStyle w:val="afffffffffffffffa"/>
        <w:tblpPr w:leftFromText="180" w:rightFromText="180" w:vertAnchor="text" w:horzAnchor="margin" w:tblpY="30"/>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00"/>
        <w:gridCol w:w="7185"/>
      </w:tblGrid>
      <w:tr w:rsidR="008110AE" w14:paraId="720EA1D4" w14:textId="77777777" w:rsidTr="008110AE">
        <w:tc>
          <w:tcPr>
            <w:tcW w:w="24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86F59E7" w14:textId="77777777" w:rsidR="008110AE" w:rsidRDefault="008110AE" w:rsidP="008110AE">
            <w:pPr>
              <w:rPr>
                <w:rFonts w:ascii="Arial" w:eastAsia="Arial" w:hAnsi="Arial" w:cs="Arial"/>
                <w:b/>
              </w:rPr>
            </w:pPr>
            <w:bookmarkStart w:id="27" w:name="_heading=h.9aiwmzemcglp" w:colFirst="0" w:colLast="0"/>
            <w:bookmarkStart w:id="28" w:name="ColumnHeader_8"/>
            <w:bookmarkEnd w:id="27"/>
            <w:bookmarkEnd w:id="28"/>
            <w:r>
              <w:rPr>
                <w:rFonts w:ascii="Arial" w:eastAsia="Arial" w:hAnsi="Arial" w:cs="Arial"/>
                <w:b/>
              </w:rPr>
              <w:t>Policy Information</w:t>
            </w:r>
          </w:p>
        </w:tc>
        <w:tc>
          <w:tcPr>
            <w:tcW w:w="7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2D8CBC9" w14:textId="77777777" w:rsidR="008110AE" w:rsidRDefault="008110AE" w:rsidP="008110AE">
            <w:pPr>
              <w:rPr>
                <w:rFonts w:ascii="Arial" w:eastAsia="Arial" w:hAnsi="Arial" w:cs="Arial"/>
                <w:b/>
              </w:rPr>
            </w:pPr>
            <w:r>
              <w:rPr>
                <w:rFonts w:ascii="Arial" w:eastAsia="Arial" w:hAnsi="Arial" w:cs="Arial"/>
                <w:b/>
              </w:rPr>
              <w:t>Description</w:t>
            </w:r>
          </w:p>
        </w:tc>
      </w:tr>
      <w:tr w:rsidR="008110AE" w14:paraId="20CA9749"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32A9E" w14:textId="77777777" w:rsidR="008110AE" w:rsidRDefault="008110AE" w:rsidP="008110AE">
            <w:pPr>
              <w:rPr>
                <w:rFonts w:ascii="Arial" w:eastAsia="Arial" w:hAnsi="Arial" w:cs="Arial"/>
              </w:rPr>
            </w:pPr>
            <w:r>
              <w:rPr>
                <w:rFonts w:ascii="Arial" w:eastAsia="Arial" w:hAnsi="Arial" w:cs="Arial"/>
                <w:b/>
              </w:rPr>
              <w:t>Title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6B8C2" w14:textId="77777777" w:rsidR="008110AE" w:rsidRDefault="008110AE" w:rsidP="008110AE">
            <w:pPr>
              <w:tabs>
                <w:tab w:val="left" w:pos="1440"/>
                <w:tab w:val="left" w:pos="1440"/>
              </w:tabs>
              <w:rPr>
                <w:rFonts w:ascii="Arial" w:eastAsia="Arial" w:hAnsi="Arial" w:cs="Arial"/>
                <w:b/>
              </w:rPr>
            </w:pPr>
            <w:r>
              <w:rPr>
                <w:rFonts w:ascii="Arial" w:eastAsia="Arial" w:hAnsi="Arial" w:cs="Arial"/>
                <w:b/>
              </w:rPr>
              <w:t>Duplication of Effort</w:t>
            </w:r>
          </w:p>
        </w:tc>
      </w:tr>
      <w:tr w:rsidR="008110AE" w14:paraId="401D0F52"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A96D3" w14:textId="77777777" w:rsidR="008110AE" w:rsidRDefault="008110AE" w:rsidP="008110AE">
            <w:pPr>
              <w:rPr>
                <w:rFonts w:ascii="Arial" w:eastAsia="Arial" w:hAnsi="Arial" w:cs="Arial"/>
              </w:rPr>
            </w:pPr>
            <w:r>
              <w:rPr>
                <w:rFonts w:ascii="Arial" w:eastAsia="Arial" w:hAnsi="Arial" w:cs="Arial"/>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8E52E" w14:textId="77777777" w:rsidR="008110AE" w:rsidRDefault="008110AE" w:rsidP="008110AE">
            <w:pPr>
              <w:rPr>
                <w:rFonts w:ascii="Arial" w:eastAsia="Arial" w:hAnsi="Arial" w:cs="Arial"/>
              </w:rPr>
            </w:pPr>
          </w:p>
        </w:tc>
      </w:tr>
      <w:tr w:rsidR="008110AE" w14:paraId="23C65138"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18F23" w14:textId="77777777" w:rsidR="008110AE" w:rsidRDefault="008110AE" w:rsidP="008110AE">
            <w:pPr>
              <w:rPr>
                <w:rFonts w:ascii="Arial" w:eastAsia="Arial" w:hAnsi="Arial" w:cs="Arial"/>
              </w:rPr>
            </w:pPr>
            <w:r>
              <w:rPr>
                <w:rFonts w:ascii="Arial" w:eastAsia="Arial" w:hAnsi="Arial" w:cs="Arial"/>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FD18" w14:textId="77777777" w:rsidR="008110AE" w:rsidRDefault="008110AE" w:rsidP="008110AE">
            <w:pPr>
              <w:rPr>
                <w:rFonts w:ascii="Arial" w:eastAsia="Arial" w:hAnsi="Arial" w:cs="Arial"/>
              </w:rPr>
            </w:pPr>
          </w:p>
        </w:tc>
      </w:tr>
      <w:tr w:rsidR="008110AE" w14:paraId="644E8169"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6A079" w14:textId="77777777" w:rsidR="008110AE" w:rsidRDefault="008110AE" w:rsidP="008110AE">
            <w:pPr>
              <w:rPr>
                <w:rFonts w:ascii="Arial" w:eastAsia="Arial" w:hAnsi="Arial" w:cs="Arial"/>
              </w:rPr>
            </w:pPr>
            <w:r>
              <w:rPr>
                <w:rFonts w:ascii="Arial" w:eastAsia="Arial" w:hAnsi="Arial" w:cs="Arial"/>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6EE3E" w14:textId="77777777" w:rsidR="008110AE" w:rsidRDefault="008110AE" w:rsidP="008110AE">
            <w:pPr>
              <w:rPr>
                <w:rFonts w:ascii="Arial" w:eastAsia="Arial" w:hAnsi="Arial" w:cs="Arial"/>
              </w:rPr>
            </w:pPr>
          </w:p>
        </w:tc>
      </w:tr>
      <w:tr w:rsidR="008110AE" w14:paraId="378399C0" w14:textId="77777777" w:rsidTr="008110AE">
        <w:trPr>
          <w:trHeight w:val="1493"/>
        </w:trPr>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77E86" w14:textId="77777777" w:rsidR="008110AE" w:rsidRDefault="008110AE" w:rsidP="008110AE">
            <w:pPr>
              <w:rPr>
                <w:rFonts w:ascii="Arial" w:eastAsia="Arial" w:hAnsi="Arial" w:cs="Arial"/>
              </w:rPr>
            </w:pPr>
            <w:r>
              <w:rPr>
                <w:rFonts w:ascii="Arial" w:eastAsia="Arial" w:hAnsi="Arial" w:cs="Arial"/>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DAB4E" w14:textId="77777777" w:rsidR="008110AE" w:rsidRDefault="008110AE" w:rsidP="008110AE">
            <w:pPr>
              <w:rPr>
                <w:rFonts w:ascii="Arial" w:eastAsia="Arial" w:hAnsi="Arial" w:cs="Arial"/>
              </w:rPr>
            </w:pPr>
            <w:r>
              <w:rPr>
                <w:rFonts w:ascii="Arial" w:eastAsia="Arial" w:hAnsi="Arial" w:cs="Arial"/>
              </w:rPr>
              <w:t>Title X Program Handbook, Section 3, Project Administration #14</w:t>
            </w:r>
            <w:r>
              <w:rPr>
                <w:rFonts w:ascii="Arial" w:eastAsia="Arial" w:hAnsi="Arial" w:cs="Arial"/>
              </w:rPr>
              <w:br/>
              <w:t>(</w:t>
            </w:r>
            <w:hyperlink r:id="rId92" w:anchor="page=17">
              <w:r>
                <w:rPr>
                  <w:rFonts w:ascii="Arial" w:eastAsia="Arial" w:hAnsi="Arial" w:cs="Arial"/>
                  <w:color w:val="0070C0"/>
                  <w:u w:val="single"/>
                </w:rPr>
                <w:t>https://opa.hhs.gov/sites/default/files/2022-08/title-x-program-handbook-july-2022-508-updated.pdf#page=17</w:t>
              </w:r>
            </w:hyperlink>
            <w:r>
              <w:rPr>
                <w:rFonts w:ascii="Arial" w:eastAsia="Arial" w:hAnsi="Arial" w:cs="Arial"/>
              </w:rPr>
              <w:t xml:space="preserve">)  </w:t>
            </w:r>
          </w:p>
          <w:p w14:paraId="00B193E6" w14:textId="77777777" w:rsidR="008110AE" w:rsidRDefault="008110AE" w:rsidP="008110AE">
            <w:pPr>
              <w:rPr>
                <w:rFonts w:ascii="Arial" w:eastAsia="Arial" w:hAnsi="Arial" w:cs="Arial"/>
              </w:rPr>
            </w:pPr>
            <w:r>
              <w:rPr>
                <w:rFonts w:ascii="Arial" w:eastAsia="Arial" w:hAnsi="Arial" w:cs="Arial"/>
              </w:rPr>
              <w:t>FY 22 Notice of Award Special Terms and Requirements</w:t>
            </w:r>
          </w:p>
        </w:tc>
      </w:tr>
      <w:tr w:rsidR="008110AE" w14:paraId="47D966DB"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E2142" w14:textId="77777777" w:rsidR="008110AE" w:rsidRDefault="008110AE" w:rsidP="008110AE">
            <w:pPr>
              <w:rPr>
                <w:rFonts w:ascii="Arial" w:eastAsia="Arial" w:hAnsi="Arial" w:cs="Arial"/>
              </w:rPr>
            </w:pPr>
            <w:r>
              <w:rPr>
                <w:rFonts w:ascii="Arial" w:eastAsia="Arial" w:hAnsi="Arial" w:cs="Arial"/>
                <w:b/>
              </w:rPr>
              <w:t>Approval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EC35C" w14:textId="77777777" w:rsidR="008110AE" w:rsidRDefault="008110AE" w:rsidP="008110AE">
            <w:pPr>
              <w:rPr>
                <w:rFonts w:ascii="Arial" w:eastAsia="Arial" w:hAnsi="Arial" w:cs="Arial"/>
              </w:rPr>
            </w:pPr>
          </w:p>
        </w:tc>
      </w:tr>
      <w:tr w:rsidR="008110AE" w14:paraId="37F4D28B" w14:textId="77777777" w:rsidTr="008110AE">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BAF81" w14:textId="77777777" w:rsidR="008110AE" w:rsidRDefault="008110AE" w:rsidP="008110AE">
            <w:pPr>
              <w:rPr>
                <w:rFonts w:ascii="Arial" w:eastAsia="Arial" w:hAnsi="Arial" w:cs="Arial"/>
              </w:rPr>
            </w:pPr>
            <w:r>
              <w:rPr>
                <w:rFonts w:ascii="Arial" w:eastAsia="Arial" w:hAnsi="Arial" w:cs="Arial"/>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8E0CC" w14:textId="77777777" w:rsidR="008110AE" w:rsidRDefault="008110AE" w:rsidP="008110AE">
            <w:pPr>
              <w:rPr>
                <w:rFonts w:ascii="Arial" w:eastAsia="Arial" w:hAnsi="Arial" w:cs="Arial"/>
              </w:rPr>
            </w:pPr>
          </w:p>
        </w:tc>
      </w:tr>
    </w:tbl>
    <w:p w14:paraId="7DA3EC0F" w14:textId="4FC0F70A" w:rsidR="003875CA" w:rsidRDefault="00AE0CE6" w:rsidP="00B620CE">
      <w:pPr>
        <w:spacing w:before="240" w:after="0" w:line="240" w:lineRule="auto"/>
        <w:rPr>
          <w:rFonts w:ascii="Arial" w:eastAsia="Arial" w:hAnsi="Arial" w:cs="Arial"/>
        </w:rPr>
      </w:pPr>
      <w:r>
        <w:rPr>
          <w:rFonts w:ascii="Arial" w:eastAsia="Arial" w:hAnsi="Arial" w:cs="Arial"/>
          <w:b/>
        </w:rPr>
        <w:t>Policy:</w:t>
      </w:r>
      <w:r>
        <w:rPr>
          <w:rFonts w:ascii="Arial" w:eastAsia="Arial" w:hAnsi="Arial" w:cs="Arial"/>
        </w:rPr>
        <w:t xml:space="preserve"> [Agency may want to include the following]</w:t>
      </w:r>
      <w:r>
        <w:rPr>
          <w:rFonts w:ascii="Arial" w:eastAsia="Arial" w:hAnsi="Arial" w:cs="Arial"/>
        </w:rPr>
        <w:tab/>
      </w:r>
    </w:p>
    <w:p w14:paraId="72560346" w14:textId="6A539683" w:rsidR="003875CA" w:rsidRPr="00B620CE" w:rsidRDefault="00AE0CE6" w:rsidP="00BD7A53">
      <w:pPr>
        <w:pStyle w:val="ListParagraph"/>
        <w:numPr>
          <w:ilvl w:val="0"/>
          <w:numId w:val="48"/>
        </w:numPr>
        <w:spacing w:after="120"/>
        <w:contextualSpacing w:val="0"/>
      </w:pPr>
      <w:r>
        <w:t>Reasonable efforts are made to avoid duplication in the provision of services across the Title X network.</w:t>
      </w:r>
    </w:p>
    <w:p w14:paraId="68C88A5D" w14:textId="77777777" w:rsidR="003875CA" w:rsidRDefault="00AE0CE6">
      <w:pPr>
        <w:spacing w:after="0" w:line="240" w:lineRule="auto"/>
        <w:rPr>
          <w:rFonts w:ascii="Arial" w:eastAsia="Arial" w:hAnsi="Arial" w:cs="Arial"/>
        </w:rPr>
      </w:pPr>
      <w:r>
        <w:rPr>
          <w:rFonts w:ascii="Arial" w:eastAsia="Arial" w:hAnsi="Arial" w:cs="Arial"/>
          <w:b/>
        </w:rPr>
        <w:t>Procedure:</w:t>
      </w:r>
      <w:r>
        <w:rPr>
          <w:rFonts w:ascii="Arial" w:eastAsia="Arial" w:hAnsi="Arial" w:cs="Arial"/>
        </w:rPr>
        <w:t xml:space="preserve"> [Agency may want to include the following] </w:t>
      </w:r>
    </w:p>
    <w:p w14:paraId="70710E63" w14:textId="77777777" w:rsidR="003875CA" w:rsidRDefault="00AE0CE6" w:rsidP="00643742">
      <w:pPr>
        <w:pStyle w:val="ListParagraph"/>
        <w:numPr>
          <w:ilvl w:val="0"/>
          <w:numId w:val="48"/>
        </w:numPr>
      </w:pPr>
      <w:r>
        <w:t>Process for identifying the location of Title X services, which may involve conducting a needs assessment.</w:t>
      </w:r>
    </w:p>
    <w:p w14:paraId="3C41EECA" w14:textId="77777777" w:rsidR="003875CA" w:rsidRDefault="00AE0CE6" w:rsidP="00643742">
      <w:pPr>
        <w:pStyle w:val="ListParagraph"/>
        <w:numPr>
          <w:ilvl w:val="0"/>
          <w:numId w:val="48"/>
        </w:numPr>
      </w:pPr>
      <w:r>
        <w:t xml:space="preserve">Process for identifying other Title X service sites in the (potential) service area and identifying how any new site would provide additional access for potential clients.  </w:t>
      </w:r>
    </w:p>
    <w:p w14:paraId="48729AEB" w14:textId="121688FC" w:rsidR="00BD7A53" w:rsidRDefault="002D3C2F" w:rsidP="00643742">
      <w:pPr>
        <w:pStyle w:val="ListParagraph"/>
        <w:numPr>
          <w:ilvl w:val="0"/>
          <w:numId w:val="48"/>
        </w:numPr>
      </w:pPr>
      <w:r>
        <w:t>Process for notifying staff about this policy.</w:t>
      </w:r>
    </w:p>
    <w:p w14:paraId="0591F2CF" w14:textId="77777777" w:rsidR="00BD7A53" w:rsidRDefault="00BD7A53">
      <w:pPr>
        <w:rPr>
          <w:rFonts w:ascii="Arial" w:hAnsi="Arial"/>
        </w:rPr>
      </w:pPr>
      <w:r>
        <w:br w:type="page"/>
      </w:r>
    </w:p>
    <w:p w14:paraId="6FADF38C" w14:textId="77777777" w:rsidR="003875CA" w:rsidRDefault="00AE0CE6" w:rsidP="00643742">
      <w:pPr>
        <w:pStyle w:val="ListParagraph"/>
        <w:numPr>
          <w:ilvl w:val="0"/>
          <w:numId w:val="48"/>
        </w:numPr>
      </w:pPr>
      <w:r>
        <w:lastRenderedPageBreak/>
        <w:t xml:space="preserve">Where staff notification is documented (e.g., statement signed by employee, staff circulars, training records, orientation checklist, etc.) at the recipient, subrecipient, and service site levels. </w:t>
      </w:r>
    </w:p>
    <w:p w14:paraId="7F653B51" w14:textId="77777777" w:rsidR="003875CA" w:rsidRDefault="00AE0CE6" w:rsidP="00643742">
      <w:pPr>
        <w:pStyle w:val="ListParagraph"/>
        <w:numPr>
          <w:ilvl w:val="0"/>
          <w:numId w:val="48"/>
        </w:numPr>
      </w:pPr>
      <w:r>
        <w:t>How staff are trained and updated on changes to this policy.</w:t>
      </w:r>
    </w:p>
    <w:p w14:paraId="69A17D32" w14:textId="77777777" w:rsidR="003875CA" w:rsidRDefault="00AE0CE6" w:rsidP="00643742">
      <w:pPr>
        <w:pStyle w:val="ListParagraph"/>
        <w:numPr>
          <w:ilvl w:val="0"/>
          <w:numId w:val="48"/>
        </w:numPr>
      </w:pPr>
      <w:r>
        <w:t>How staff can access this policy (location of paper and/or electronic versions).</w:t>
      </w:r>
    </w:p>
    <w:p w14:paraId="1526B51F" w14:textId="77777777" w:rsidR="00EB7202" w:rsidRDefault="00AE0CE6" w:rsidP="00B620CE">
      <w:pPr>
        <w:pStyle w:val="Heading2"/>
        <w:jc w:val="center"/>
        <w:sectPr w:rsidR="00EB7202" w:rsidSect="008F4272">
          <w:pgSz w:w="12240" w:h="15840" w:code="1"/>
          <w:pgMar w:top="1440" w:right="1440" w:bottom="1440" w:left="1440" w:header="720" w:footer="662" w:gutter="0"/>
          <w:cols w:space="720"/>
          <w:docGrid w:linePitch="299"/>
        </w:sectPr>
      </w:pPr>
      <w:r>
        <w:br w:type="page"/>
      </w:r>
      <w:bookmarkStart w:id="29" w:name="_Toc126329961"/>
    </w:p>
    <w:p w14:paraId="4073CAF3" w14:textId="77777777" w:rsidR="00EB7202" w:rsidRPr="00BD7A53" w:rsidRDefault="00AE0CE6" w:rsidP="00BD7A53">
      <w:pPr>
        <w:pStyle w:val="Heading2"/>
        <w:jc w:val="center"/>
        <w:rPr>
          <w:rStyle w:val="Emphasis"/>
          <w:i w:val="0"/>
          <w:iCs w:val="0"/>
        </w:rPr>
      </w:pPr>
      <w:r w:rsidRPr="00BD7A53">
        <w:rPr>
          <w:rStyle w:val="Emphasis"/>
          <w:i w:val="0"/>
          <w:iCs w:val="0"/>
        </w:rPr>
        <w:lastRenderedPageBreak/>
        <w:t xml:space="preserve">Additional Special Terms and Requirements and </w:t>
      </w:r>
      <w:r w:rsidRPr="00BD7A53">
        <w:rPr>
          <w:rStyle w:val="Emphasis"/>
          <w:i w:val="0"/>
          <w:iCs w:val="0"/>
        </w:rPr>
        <w:br/>
        <w:t>Standard Terms of the FY 2022 Title X Notice of Awar</w:t>
      </w:r>
      <w:bookmarkEnd w:id="29"/>
      <w:r w:rsidR="00EB7202" w:rsidRPr="00BD7A53">
        <w:rPr>
          <w:rStyle w:val="Emphasis"/>
          <w:i w:val="0"/>
          <w:iCs w:val="0"/>
        </w:rPr>
        <w:t>d</w:t>
      </w:r>
    </w:p>
    <w:p w14:paraId="18F26062" w14:textId="77777777" w:rsidR="00BD7A53" w:rsidRDefault="00BD7A53" w:rsidP="00BD7A53"/>
    <w:p w14:paraId="08FF165F" w14:textId="353DA511" w:rsidR="00BD7A53" w:rsidRPr="00BD7A53" w:rsidRDefault="00BD7A53" w:rsidP="00BD7A53">
      <w:pPr>
        <w:sectPr w:rsidR="00BD7A53" w:rsidRPr="00BD7A53" w:rsidSect="00B907DB">
          <w:pgSz w:w="12240" w:h="15840" w:code="1"/>
          <w:pgMar w:top="1440" w:right="1440" w:bottom="1440" w:left="1440" w:header="720" w:footer="662" w:gutter="0"/>
          <w:cols w:space="720"/>
          <w:vAlign w:val="center"/>
          <w:docGrid w:linePitch="299"/>
        </w:sectPr>
      </w:pPr>
    </w:p>
    <w:p w14:paraId="588BFB1E" w14:textId="77777777" w:rsidR="003875CA" w:rsidRDefault="00AE0CE6">
      <w:pPr>
        <w:spacing w:after="0" w:line="480" w:lineRule="auto"/>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0D2D9E98" w14:textId="771CDC60" w:rsidR="003875CA" w:rsidRDefault="008110AE" w:rsidP="00BD7A53">
      <w:pPr>
        <w:pStyle w:val="Heading3"/>
        <w:spacing w:before="0" w:after="480"/>
      </w:pPr>
      <w:r>
        <w:rPr>
          <w:noProof/>
        </w:rPr>
        <mc:AlternateContent>
          <mc:Choice Requires="wps">
            <w:drawing>
              <wp:anchor distT="0" distB="0" distL="114300" distR="114300" simplePos="0" relativeHeight="251681792" behindDoc="1" locked="0" layoutInCell="1" allowOverlap="1" wp14:anchorId="06C2901D" wp14:editId="57A4BF83">
                <wp:simplePos x="0" y="0"/>
                <wp:positionH relativeFrom="margin">
                  <wp:posOffset>-146050</wp:posOffset>
                </wp:positionH>
                <wp:positionV relativeFrom="paragraph">
                  <wp:posOffset>387721</wp:posOffset>
                </wp:positionV>
                <wp:extent cx="6141720" cy="2799883"/>
                <wp:effectExtent l="0" t="0" r="11430" b="3873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2799883"/>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FE85E8C" id="Rectangle 13" o:spid="_x0000_s1026" alt="&quot;&quot;" style="position:absolute;margin-left:-11.5pt;margin-top:30.55pt;width:483.6pt;height:220.45pt;z-index:-251634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5D4F0AA4" w14:textId="5EA3767A" w:rsidR="008110AE" w:rsidRDefault="008110AE" w:rsidP="008110AE">
      <w:pPr>
        <w:pStyle w:val="Heading4"/>
      </w:pPr>
      <w:bookmarkStart w:id="30" w:name="_Toc126329963"/>
      <w:r>
        <w:t xml:space="preserve">Additional Special Terms and Requirements and Standard </w:t>
      </w:r>
      <w:r>
        <w:br/>
        <w:t>Terms of the FY 2022 Title X Notice of Award—Standard Terms Expectation #6: Intellectual Property and Data Rights</w:t>
      </w:r>
      <w:bookmarkEnd w:id="30"/>
    </w:p>
    <w:p w14:paraId="3C582868" w14:textId="527DAFDA" w:rsidR="008110AE" w:rsidRDefault="008110AE" w:rsidP="008110AE">
      <w:pPr>
        <w:spacing w:after="22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w:t>
      </w:r>
      <w:r>
        <w:rPr>
          <w:rFonts w:ascii="Arial" w:eastAsia="Arial" w:hAnsi="Arial" w:cs="Arial"/>
          <w:color w:val="000000"/>
        </w:rPr>
        <w:br/>
        <w:t xml:space="preserve">the expectation that recipients may copyright any work that is subject to copyright and </w:t>
      </w:r>
      <w:r>
        <w:rPr>
          <w:rFonts w:ascii="Arial" w:eastAsia="Arial" w:hAnsi="Arial" w:cs="Arial"/>
          <w:color w:val="000000"/>
        </w:rPr>
        <w:br/>
        <w:t xml:space="preserve">was developed, or for which ownership was acquired, under a federal award. The federal government reserves a royalty-free, nonexclusive and irrevocable right to reproduce, publish, or otherwise use the work for federal purposes, and to authorize others to do so. The awardee is subject to applicable regulations governing patents and inventions, including government-wide regulations issued by the Department of Commerce at 37 CFR § 401. </w:t>
      </w:r>
    </w:p>
    <w:p w14:paraId="1D12F274" w14:textId="48120A2B" w:rsidR="008110AE" w:rsidRDefault="008110AE" w:rsidP="008110AE">
      <w:pPr>
        <w:spacing w:after="240" w:line="240" w:lineRule="auto"/>
        <w:textDirection w:val="btLr"/>
      </w:pPr>
      <w:r>
        <w:rPr>
          <w:rFonts w:ascii="Arial" w:eastAsia="Arial" w:hAnsi="Arial" w:cs="Arial"/>
          <w:color w:val="000000"/>
        </w:rPr>
        <w:t>The federal government has the right to: obtain, reproduce, publish, or otherwise use the data produced under this award; and authorize others to receive, reproduce, publish, or otherwise use such data for federal purposes. (43 CFR § 75.322)</w:t>
      </w:r>
      <w:r w:rsidRPr="008110AE">
        <w:rPr>
          <w:noProof/>
        </w:rPr>
        <w:t xml:space="preserve"> </w:t>
      </w:r>
    </w:p>
    <w:tbl>
      <w:tblPr>
        <w:tblStyle w:val="afffffffffffffffb"/>
        <w:tblpPr w:leftFromText="180" w:rightFromText="180" w:vertAnchor="text" w:horzAnchor="margin" w:tblpY="8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85"/>
        <w:gridCol w:w="7185"/>
      </w:tblGrid>
      <w:tr w:rsidR="008110AE" w14:paraId="42D49EFC" w14:textId="77777777" w:rsidTr="008110AE">
        <w:trPr>
          <w:trHeight w:val="267"/>
          <w:tblHeader/>
        </w:trPr>
        <w:tc>
          <w:tcPr>
            <w:tcW w:w="23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67204C" w14:textId="77777777" w:rsidR="008110AE" w:rsidRDefault="008110AE" w:rsidP="008110AE">
            <w:pPr>
              <w:rPr>
                <w:rFonts w:ascii="Arial" w:eastAsia="Arial" w:hAnsi="Arial" w:cs="Arial"/>
                <w:b/>
              </w:rPr>
            </w:pPr>
            <w:bookmarkStart w:id="31" w:name="_heading=h.e7fqyii98e02" w:colFirst="0" w:colLast="0"/>
            <w:bookmarkStart w:id="32" w:name="ColumnHeader_9"/>
            <w:bookmarkEnd w:id="31"/>
            <w:bookmarkEnd w:id="32"/>
            <w:r>
              <w:rPr>
                <w:rFonts w:ascii="Arial" w:eastAsia="Arial" w:hAnsi="Arial" w:cs="Arial"/>
                <w:b/>
              </w:rPr>
              <w:t>Policy Information</w:t>
            </w:r>
          </w:p>
        </w:tc>
        <w:tc>
          <w:tcPr>
            <w:tcW w:w="7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4ED881" w14:textId="77777777" w:rsidR="008110AE" w:rsidRDefault="008110AE" w:rsidP="008110AE">
            <w:pPr>
              <w:rPr>
                <w:rFonts w:ascii="Arial" w:eastAsia="Arial" w:hAnsi="Arial" w:cs="Arial"/>
                <w:b/>
              </w:rPr>
            </w:pPr>
            <w:r>
              <w:rPr>
                <w:rFonts w:ascii="Arial" w:eastAsia="Arial" w:hAnsi="Arial" w:cs="Arial"/>
                <w:b/>
              </w:rPr>
              <w:t>Description</w:t>
            </w:r>
          </w:p>
        </w:tc>
      </w:tr>
      <w:tr w:rsidR="008110AE" w14:paraId="4938D861" w14:textId="77777777" w:rsidTr="008110AE">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E40661" w14:textId="77777777" w:rsidR="008110AE" w:rsidRDefault="008110AE" w:rsidP="008110AE">
            <w:pPr>
              <w:rPr>
                <w:rFonts w:ascii="Arial" w:eastAsia="Arial" w:hAnsi="Arial" w:cs="Arial"/>
              </w:rPr>
            </w:pPr>
            <w:r>
              <w:rPr>
                <w:rFonts w:ascii="Arial" w:eastAsia="Arial" w:hAnsi="Arial" w:cs="Arial"/>
                <w:b/>
              </w:rPr>
              <w:t>Title</w:t>
            </w:r>
          </w:p>
        </w:tc>
        <w:tc>
          <w:tcPr>
            <w:tcW w:w="7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D5B976" w14:textId="77777777" w:rsidR="008110AE" w:rsidRDefault="008110AE" w:rsidP="008110AE">
            <w:pPr>
              <w:rPr>
                <w:rFonts w:ascii="Arial" w:eastAsia="Arial" w:hAnsi="Arial" w:cs="Arial"/>
                <w:b/>
              </w:rPr>
            </w:pPr>
            <w:r>
              <w:rPr>
                <w:rFonts w:ascii="Arial" w:eastAsia="Arial" w:hAnsi="Arial" w:cs="Arial"/>
                <w:b/>
              </w:rPr>
              <w:t>Intellectual Property and Data Rights</w:t>
            </w:r>
          </w:p>
        </w:tc>
      </w:tr>
      <w:tr w:rsidR="008110AE" w14:paraId="06CCE053" w14:textId="77777777" w:rsidTr="008110AE">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1EC63" w14:textId="77777777" w:rsidR="008110AE" w:rsidRDefault="008110AE" w:rsidP="008110AE">
            <w:pPr>
              <w:rPr>
                <w:rFonts w:ascii="Arial" w:eastAsia="Arial" w:hAnsi="Arial" w:cs="Arial"/>
              </w:rPr>
            </w:pPr>
            <w:r>
              <w:rPr>
                <w:rFonts w:ascii="Arial" w:eastAsia="Arial" w:hAnsi="Arial" w:cs="Arial"/>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66211" w14:textId="77777777" w:rsidR="008110AE" w:rsidRDefault="008110AE" w:rsidP="008110AE">
            <w:pPr>
              <w:rPr>
                <w:rFonts w:ascii="Arial" w:eastAsia="Arial" w:hAnsi="Arial" w:cs="Arial"/>
              </w:rPr>
            </w:pPr>
          </w:p>
        </w:tc>
      </w:tr>
      <w:tr w:rsidR="008110AE" w14:paraId="6064D60E" w14:textId="77777777" w:rsidTr="008110AE">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681D4" w14:textId="77777777" w:rsidR="008110AE" w:rsidRDefault="008110AE" w:rsidP="008110AE">
            <w:pPr>
              <w:rPr>
                <w:rFonts w:ascii="Arial" w:eastAsia="Arial" w:hAnsi="Arial" w:cs="Arial"/>
              </w:rPr>
            </w:pPr>
            <w:r>
              <w:rPr>
                <w:rFonts w:ascii="Arial" w:eastAsia="Arial" w:hAnsi="Arial" w:cs="Arial"/>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F8C43" w14:textId="77777777" w:rsidR="008110AE" w:rsidRDefault="008110AE" w:rsidP="008110AE">
            <w:pPr>
              <w:rPr>
                <w:rFonts w:ascii="Arial" w:eastAsia="Arial" w:hAnsi="Arial" w:cs="Arial"/>
              </w:rPr>
            </w:pPr>
          </w:p>
        </w:tc>
      </w:tr>
      <w:tr w:rsidR="008110AE" w14:paraId="3F3E67B5" w14:textId="77777777" w:rsidTr="008110AE">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4D09F" w14:textId="77777777" w:rsidR="008110AE" w:rsidRDefault="008110AE" w:rsidP="008110AE">
            <w:pPr>
              <w:rPr>
                <w:rFonts w:ascii="Arial" w:eastAsia="Arial" w:hAnsi="Arial" w:cs="Arial"/>
              </w:rPr>
            </w:pPr>
            <w:r>
              <w:rPr>
                <w:rFonts w:ascii="Arial" w:eastAsia="Arial" w:hAnsi="Arial" w:cs="Arial"/>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42F10" w14:textId="77777777" w:rsidR="008110AE" w:rsidRDefault="008110AE" w:rsidP="008110AE">
            <w:pPr>
              <w:rPr>
                <w:rFonts w:ascii="Arial" w:eastAsia="Arial" w:hAnsi="Arial" w:cs="Arial"/>
              </w:rPr>
            </w:pPr>
          </w:p>
        </w:tc>
      </w:tr>
      <w:tr w:rsidR="008110AE" w14:paraId="3B856E31" w14:textId="77777777" w:rsidTr="008110AE">
        <w:trPr>
          <w:trHeight w:val="665"/>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D5E00" w14:textId="77777777" w:rsidR="008110AE" w:rsidRDefault="008110AE" w:rsidP="008110AE">
            <w:pPr>
              <w:rPr>
                <w:rFonts w:ascii="Arial" w:eastAsia="Arial" w:hAnsi="Arial" w:cs="Arial"/>
              </w:rPr>
            </w:pPr>
            <w:r>
              <w:rPr>
                <w:rFonts w:ascii="Arial" w:eastAsia="Arial" w:hAnsi="Arial" w:cs="Arial"/>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BF845" w14:textId="77777777" w:rsidR="008110AE" w:rsidRDefault="008110AE" w:rsidP="008110AE">
            <w:pPr>
              <w:spacing w:after="420"/>
              <w:rPr>
                <w:rFonts w:ascii="Arial" w:eastAsia="Arial" w:hAnsi="Arial" w:cs="Arial"/>
                <w:color w:val="0070C0"/>
                <w:u w:val="single"/>
              </w:rPr>
            </w:pPr>
            <w:r>
              <w:rPr>
                <w:rFonts w:ascii="Arial" w:eastAsia="Arial" w:hAnsi="Arial" w:cs="Arial"/>
              </w:rPr>
              <w:t xml:space="preserve">Title X Program Handbook Additional Special Terms and Requirements and Standard Terms of the FY 22 Title X Notice of Award—Standard Terms Expectation #6 </w:t>
            </w:r>
            <w:r>
              <w:rPr>
                <w:rFonts w:ascii="Arial" w:eastAsia="Arial" w:hAnsi="Arial" w:cs="Arial"/>
              </w:rPr>
              <w:br/>
              <w:t>(</w:t>
            </w:r>
            <w:hyperlink r:id="rId93" w:anchor="page=18">
              <w:r>
                <w:rPr>
                  <w:rFonts w:ascii="Arial" w:eastAsia="Arial" w:hAnsi="Arial" w:cs="Arial"/>
                  <w:color w:val="0070C0"/>
                  <w:u w:val="single"/>
                </w:rPr>
                <w:t>https://opa.hhs.gov/sites/default/files/2022-08/title-x-program-handbook-july-2022-508-updated.pdf#page=29</w:t>
              </w:r>
            </w:hyperlink>
            <w:r>
              <w:rPr>
                <w:color w:val="000000"/>
              </w:rPr>
              <w:t>)</w:t>
            </w:r>
            <w:r>
              <w:rPr>
                <w:rFonts w:ascii="Arial" w:eastAsia="Arial" w:hAnsi="Arial" w:cs="Arial"/>
                <w:color w:val="0070C0"/>
                <w:u w:val="single"/>
              </w:rPr>
              <w:t xml:space="preserve"> </w:t>
            </w:r>
          </w:p>
          <w:p w14:paraId="556059D7" w14:textId="77777777" w:rsidR="008110AE" w:rsidRPr="00921489" w:rsidRDefault="00FB7266" w:rsidP="008110AE">
            <w:pPr>
              <w:rPr>
                <w:rFonts w:ascii="Arial" w:eastAsia="Arial" w:hAnsi="Arial" w:cs="Arial"/>
              </w:rPr>
            </w:pPr>
            <w:hyperlink r:id="rId94">
              <w:r w:rsidR="008110AE">
                <w:rPr>
                  <w:rFonts w:ascii="Arial" w:eastAsia="Arial" w:hAnsi="Arial" w:cs="Arial"/>
                </w:rPr>
                <w:t>37 CFR § 401</w:t>
              </w:r>
            </w:hyperlink>
            <w:r w:rsidR="008110AE">
              <w:rPr>
                <w:rFonts w:ascii="Arial" w:eastAsia="Arial" w:hAnsi="Arial" w:cs="Arial"/>
              </w:rPr>
              <w:t xml:space="preserve"> - Rights </w:t>
            </w:r>
            <w:proofErr w:type="gramStart"/>
            <w:r w:rsidR="008110AE">
              <w:rPr>
                <w:rFonts w:ascii="Arial" w:eastAsia="Arial" w:hAnsi="Arial" w:cs="Arial"/>
              </w:rPr>
              <w:t>To</w:t>
            </w:r>
            <w:proofErr w:type="gramEnd"/>
            <w:r w:rsidR="008110AE">
              <w:rPr>
                <w:rFonts w:ascii="Arial" w:eastAsia="Arial" w:hAnsi="Arial" w:cs="Arial"/>
              </w:rPr>
              <w:t xml:space="preserve"> Inventions Made By Nonprofit Organizations And Small Business Firms Under Government Grants, Contracts, And Cooperative Agreements</w:t>
            </w:r>
            <w:r w:rsidR="008110AE">
              <w:rPr>
                <w:rFonts w:ascii="Arial" w:eastAsia="Arial" w:hAnsi="Arial" w:cs="Arial"/>
              </w:rPr>
              <w:br/>
            </w:r>
            <w:r w:rsidR="008110AE" w:rsidRPr="00921489">
              <w:rPr>
                <w:rFonts w:ascii="Arial" w:eastAsia="Arial" w:hAnsi="Arial" w:cs="Arial"/>
                <w:color w:val="000000" w:themeColor="text1"/>
              </w:rPr>
              <w:t>(</w:t>
            </w:r>
            <w:r w:rsidR="008110AE">
              <w:rPr>
                <w:rFonts w:ascii="Arial" w:eastAsia="Arial" w:hAnsi="Arial" w:cs="Arial"/>
                <w:color w:val="0070C0"/>
                <w:u w:val="single"/>
              </w:rPr>
              <w:t>https://www.ecfr.gov/current/title-37/chapter-IV/part-401</w:t>
            </w:r>
            <w:r w:rsidR="008110AE" w:rsidRPr="00921489">
              <w:rPr>
                <w:rFonts w:ascii="Arial" w:eastAsia="Arial" w:hAnsi="Arial" w:cs="Arial"/>
                <w:color w:val="000000" w:themeColor="text1"/>
              </w:rPr>
              <w:t>)</w:t>
            </w:r>
          </w:p>
          <w:p w14:paraId="6C6360CC" w14:textId="77777777" w:rsidR="008110AE" w:rsidRPr="00921489" w:rsidRDefault="008110AE" w:rsidP="008110AE">
            <w:pPr>
              <w:rPr>
                <w:rFonts w:ascii="Arial" w:eastAsia="Arial" w:hAnsi="Arial" w:cs="Arial"/>
                <w:color w:val="000000"/>
              </w:rPr>
            </w:pPr>
            <w:r>
              <w:rPr>
                <w:rFonts w:ascii="Arial" w:eastAsia="Arial" w:hAnsi="Arial" w:cs="Arial"/>
              </w:rPr>
              <w:lastRenderedPageBreak/>
              <w:t xml:space="preserve">45 CFR § 75.322 </w:t>
            </w:r>
            <w:r>
              <w:rPr>
                <w:rFonts w:ascii="Arial" w:eastAsia="Arial" w:hAnsi="Arial" w:cs="Arial"/>
                <w:color w:val="000000"/>
              </w:rPr>
              <w:t>Intangible property and copyrights.</w:t>
            </w:r>
            <w:r>
              <w:rPr>
                <w:rFonts w:ascii="Arial" w:eastAsia="Arial" w:hAnsi="Arial" w:cs="Arial"/>
                <w:color w:val="000000"/>
              </w:rPr>
              <w:br/>
            </w:r>
            <w:hyperlink r:id="rId95" w:history="1">
              <w:r w:rsidRPr="00F2266D">
                <w:rPr>
                  <w:rStyle w:val="Hyperlink"/>
                  <w:rFonts w:eastAsia="Arial" w:cs="Arial"/>
                </w:rPr>
                <w:t>(https://www.ecfr.gov/current/title-45/subtitle-A/subchapter-A/part-75/subpart-D/subject-group-ECFR78b08d9c95aad03/section-75.322)</w:t>
              </w:r>
            </w:hyperlink>
          </w:p>
        </w:tc>
      </w:tr>
      <w:tr w:rsidR="008110AE" w14:paraId="03A1BC04" w14:textId="77777777" w:rsidTr="008110AE">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11FDA" w14:textId="77777777" w:rsidR="008110AE" w:rsidRDefault="008110AE" w:rsidP="008110AE">
            <w:pPr>
              <w:rPr>
                <w:rFonts w:ascii="Arial" w:eastAsia="Arial" w:hAnsi="Arial" w:cs="Arial"/>
              </w:rPr>
            </w:pPr>
            <w:r>
              <w:rPr>
                <w:rFonts w:ascii="Arial" w:eastAsia="Arial" w:hAnsi="Arial" w:cs="Arial"/>
                <w:b/>
              </w:rPr>
              <w:lastRenderedPageBreak/>
              <w:t>Approval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F9DB3" w14:textId="77777777" w:rsidR="008110AE" w:rsidRDefault="008110AE" w:rsidP="008110AE">
            <w:pPr>
              <w:rPr>
                <w:rFonts w:ascii="Arial" w:eastAsia="Arial" w:hAnsi="Arial" w:cs="Arial"/>
              </w:rPr>
            </w:pPr>
          </w:p>
        </w:tc>
      </w:tr>
      <w:tr w:rsidR="008110AE" w14:paraId="1AD6E9A4" w14:textId="77777777" w:rsidTr="008110AE">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68CB7" w14:textId="77777777" w:rsidR="008110AE" w:rsidRDefault="008110AE" w:rsidP="008110AE">
            <w:pPr>
              <w:rPr>
                <w:rFonts w:ascii="Arial" w:eastAsia="Arial" w:hAnsi="Arial" w:cs="Arial"/>
              </w:rPr>
            </w:pPr>
            <w:r>
              <w:rPr>
                <w:rFonts w:ascii="Arial" w:eastAsia="Arial" w:hAnsi="Arial" w:cs="Arial"/>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12936" w14:textId="77777777" w:rsidR="008110AE" w:rsidRDefault="008110AE" w:rsidP="008110AE">
            <w:pPr>
              <w:rPr>
                <w:rFonts w:ascii="Arial" w:eastAsia="Arial" w:hAnsi="Arial" w:cs="Arial"/>
              </w:rPr>
            </w:pPr>
          </w:p>
        </w:tc>
      </w:tr>
    </w:tbl>
    <w:p w14:paraId="7C75741A" w14:textId="77777777" w:rsidR="003875CA" w:rsidRDefault="00AE0CE6" w:rsidP="00EB7202">
      <w:pPr>
        <w:spacing w:before="240" w:after="0" w:line="240" w:lineRule="auto"/>
        <w:rPr>
          <w:rFonts w:ascii="Arial" w:eastAsia="Arial" w:hAnsi="Arial" w:cs="Arial"/>
        </w:rPr>
      </w:pPr>
      <w:r>
        <w:rPr>
          <w:rFonts w:ascii="Arial" w:eastAsia="Arial" w:hAnsi="Arial" w:cs="Arial"/>
          <w:b/>
        </w:rPr>
        <w:t xml:space="preserve">Policy: </w:t>
      </w:r>
      <w:r>
        <w:rPr>
          <w:rFonts w:ascii="Arial" w:eastAsia="Arial" w:hAnsi="Arial" w:cs="Arial"/>
          <w:i/>
        </w:rPr>
        <w:t>[Agency may want to include the following]</w:t>
      </w:r>
    </w:p>
    <w:p w14:paraId="40F40BF8" w14:textId="77777777" w:rsidR="003875CA" w:rsidRPr="00921489" w:rsidRDefault="00AE0CE6" w:rsidP="00643742">
      <w:pPr>
        <w:pStyle w:val="ListParagraph"/>
        <w:numPr>
          <w:ilvl w:val="0"/>
          <w:numId w:val="49"/>
        </w:numPr>
        <w:rPr>
          <w:b/>
        </w:rPr>
      </w:pPr>
      <w:r>
        <w:t>When copyrighting materials and resources created with Title X funding,</w:t>
      </w:r>
      <w:r>
        <w:rPr>
          <w:b/>
          <w:i/>
        </w:rPr>
        <w:t xml:space="preserve"> </w:t>
      </w:r>
      <w:r>
        <w:rPr>
          <w:b/>
          <w:i/>
          <w:u w:val="single"/>
        </w:rPr>
        <w:t>(insert Agency Name)</w:t>
      </w:r>
      <w:r>
        <w:t xml:space="preserve"> ensures that the federal government has the right to: obtain, reproduce, publish, or otherwise use the data produced under this award; and authorize others to receive, reproduce, publish, or otherwise use such data for federal purposes.</w:t>
      </w:r>
    </w:p>
    <w:p w14:paraId="4BF64090" w14:textId="77777777" w:rsidR="003875CA" w:rsidRDefault="00AE0CE6" w:rsidP="00EB7202">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4117A60F" w14:textId="77777777" w:rsidR="003875CA" w:rsidRDefault="00AE0CE6" w:rsidP="00643742">
      <w:pPr>
        <w:pStyle w:val="ListParagraph"/>
        <w:numPr>
          <w:ilvl w:val="0"/>
          <w:numId w:val="49"/>
        </w:numPr>
      </w:pPr>
      <w:r>
        <w:rPr>
          <w:highlight w:val="white"/>
        </w:rPr>
        <w:t xml:space="preserve">Process for ensuring that staff understand this policy and permit access to the use of copyrighted materials by the federal government. </w:t>
      </w:r>
    </w:p>
    <w:p w14:paraId="434A6DCF" w14:textId="77777777" w:rsidR="003875CA" w:rsidRDefault="00AE0CE6" w:rsidP="00643742">
      <w:pPr>
        <w:pStyle w:val="ListParagraph"/>
        <w:numPr>
          <w:ilvl w:val="0"/>
          <w:numId w:val="49"/>
        </w:numPr>
      </w:pPr>
      <w:r>
        <w:t>Recipient’s process for monitoring subrecipients and service sites to ensure compliance with this expectation.</w:t>
      </w:r>
    </w:p>
    <w:p w14:paraId="1963684E" w14:textId="723D4019" w:rsidR="003875CA" w:rsidRDefault="002D3C2F" w:rsidP="00643742">
      <w:pPr>
        <w:pStyle w:val="ListParagraph"/>
        <w:numPr>
          <w:ilvl w:val="0"/>
          <w:numId w:val="49"/>
        </w:numPr>
      </w:pPr>
      <w:r>
        <w:t xml:space="preserve">Process for notifying staff about this policy. </w:t>
      </w:r>
    </w:p>
    <w:p w14:paraId="15A54477" w14:textId="77777777" w:rsidR="003875CA" w:rsidRDefault="00AE0CE6" w:rsidP="00643742">
      <w:pPr>
        <w:pStyle w:val="ListParagraph"/>
        <w:numPr>
          <w:ilvl w:val="0"/>
          <w:numId w:val="49"/>
        </w:numPr>
      </w:pPr>
      <w:r>
        <w:t xml:space="preserve">Where staff notification is documented (e.g., statement signed by employee, staff circulars, training records, orientation checklist, etc.) at the recipient, subrecipient, and service site levels. </w:t>
      </w:r>
    </w:p>
    <w:p w14:paraId="004051B1" w14:textId="77777777" w:rsidR="003875CA" w:rsidRDefault="00AE0CE6" w:rsidP="00643742">
      <w:pPr>
        <w:pStyle w:val="ListParagraph"/>
        <w:numPr>
          <w:ilvl w:val="0"/>
          <w:numId w:val="49"/>
        </w:numPr>
      </w:pPr>
      <w:r>
        <w:t>How staff are trained and updated on changes to this policy.</w:t>
      </w:r>
    </w:p>
    <w:p w14:paraId="3E8A9937" w14:textId="77777777" w:rsidR="003875CA" w:rsidRDefault="00AE0CE6" w:rsidP="00643742">
      <w:pPr>
        <w:pStyle w:val="ListParagraph"/>
        <w:numPr>
          <w:ilvl w:val="0"/>
          <w:numId w:val="49"/>
        </w:numPr>
      </w:pPr>
      <w:r>
        <w:t>How staff can access this policy (location of paper and/or electronic versions).</w:t>
      </w:r>
    </w:p>
    <w:p w14:paraId="6624A95F" w14:textId="77777777" w:rsidR="003875CA" w:rsidRDefault="00AE0CE6">
      <w:pPr>
        <w:spacing w:after="280" w:line="240" w:lineRule="auto"/>
        <w:rPr>
          <w:rFonts w:ascii="Arial" w:eastAsia="Arial" w:hAnsi="Arial" w:cs="Arial"/>
        </w:rPr>
      </w:pPr>
      <w:r>
        <w:br w:type="page"/>
      </w:r>
    </w:p>
    <w:p w14:paraId="27829A4C" w14:textId="77777777" w:rsidR="003875CA" w:rsidRDefault="00AE0CE6">
      <w:pPr>
        <w:spacing w:after="0" w:line="480" w:lineRule="auto"/>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586627F4" w14:textId="134FF7BA" w:rsidR="003875CA" w:rsidRDefault="00890FF4" w:rsidP="00EB7202">
      <w:pPr>
        <w:pStyle w:val="Heading3"/>
      </w:pPr>
      <w:r>
        <w:rPr>
          <w:noProof/>
        </w:rPr>
        <mc:AlternateContent>
          <mc:Choice Requires="wps">
            <w:drawing>
              <wp:anchor distT="0" distB="0" distL="114300" distR="114300" simplePos="0" relativeHeight="251683840" behindDoc="1" locked="0" layoutInCell="1" allowOverlap="1" wp14:anchorId="6957E877" wp14:editId="638FE615">
                <wp:simplePos x="0" y="0"/>
                <wp:positionH relativeFrom="margin">
                  <wp:posOffset>-112143</wp:posOffset>
                </wp:positionH>
                <wp:positionV relativeFrom="paragraph">
                  <wp:posOffset>398313</wp:posOffset>
                </wp:positionV>
                <wp:extent cx="6141720" cy="2251494"/>
                <wp:effectExtent l="0" t="0" r="11430" b="3492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2251494"/>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37222F5D" id="Rectangle 14" o:spid="_x0000_s1026" alt="&quot;&quot;" style="position:absolute;margin-left:-8.85pt;margin-top:31.35pt;width:483.6pt;height:177.3pt;z-index:-251632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4A04D495" w14:textId="36F81E76" w:rsidR="00890FF4" w:rsidRDefault="00890FF4" w:rsidP="00890FF4">
      <w:pPr>
        <w:pStyle w:val="Heading4"/>
      </w:pPr>
      <w:bookmarkStart w:id="33" w:name="_Toc126329965"/>
      <w:r>
        <w:t>Additional Special Terms and Requirements and Standard Terms of the FY 2022 Title X Notice of Award—Standard Terms Expectation #7: Acknowledgement of Federal Grant Support</w:t>
      </w:r>
      <w:bookmarkEnd w:id="33"/>
    </w:p>
    <w:p w14:paraId="365C2D2C" w14:textId="1CB301F0" w:rsidR="00890FF4" w:rsidRDefault="00890FF4" w:rsidP="00890FF4">
      <w:pPr>
        <w:spacing w:after="24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recipients acknowledge federal funding when issuing statements, press releases, publications, requests for proposal, bid solicitations and other documents—such as tool-kits, resource guides, websites, and presentations (hereafter “statements”)—describing the projects or programs funded in whole or in part with HHS federal funds, the recipient must clearly state the percentage and dollar amount of the total costs of the program or project funded with federal money and the percentage and dollar amount of the total costs of the project or program funded by non-governmental sources.</w:t>
      </w:r>
    </w:p>
    <w:tbl>
      <w:tblPr>
        <w:tblStyle w:val="afffffffffffffffc"/>
        <w:tblpPr w:leftFromText="180" w:rightFromText="180" w:vertAnchor="text" w:horzAnchor="margin" w:tblpY="28"/>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85"/>
        <w:gridCol w:w="7185"/>
      </w:tblGrid>
      <w:tr w:rsidR="00890FF4" w14:paraId="36E93750" w14:textId="77777777" w:rsidTr="00890FF4">
        <w:trPr>
          <w:trHeight w:val="267"/>
        </w:trPr>
        <w:tc>
          <w:tcPr>
            <w:tcW w:w="23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35FDAD4" w14:textId="77777777" w:rsidR="00890FF4" w:rsidRDefault="00890FF4" w:rsidP="00890FF4">
            <w:pPr>
              <w:rPr>
                <w:rFonts w:ascii="Arial" w:eastAsia="Arial" w:hAnsi="Arial" w:cs="Arial"/>
                <w:b/>
              </w:rPr>
            </w:pPr>
            <w:bookmarkStart w:id="34" w:name="_heading=h.pnerv6byrojr" w:colFirst="0" w:colLast="0"/>
            <w:bookmarkStart w:id="35" w:name="ColumnHeader_10"/>
            <w:bookmarkEnd w:id="34"/>
            <w:bookmarkEnd w:id="35"/>
            <w:r>
              <w:rPr>
                <w:rFonts w:ascii="Arial" w:eastAsia="Arial" w:hAnsi="Arial" w:cs="Arial"/>
                <w:b/>
              </w:rPr>
              <w:t>Policy Information</w:t>
            </w:r>
          </w:p>
        </w:tc>
        <w:tc>
          <w:tcPr>
            <w:tcW w:w="7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F5ABBF3" w14:textId="77777777" w:rsidR="00890FF4" w:rsidRDefault="00890FF4" w:rsidP="00890FF4">
            <w:pPr>
              <w:rPr>
                <w:rFonts w:ascii="Arial" w:eastAsia="Arial" w:hAnsi="Arial" w:cs="Arial"/>
                <w:b/>
              </w:rPr>
            </w:pPr>
            <w:r>
              <w:rPr>
                <w:rFonts w:ascii="Arial" w:eastAsia="Arial" w:hAnsi="Arial" w:cs="Arial"/>
                <w:b/>
              </w:rPr>
              <w:t>Description</w:t>
            </w:r>
          </w:p>
        </w:tc>
      </w:tr>
      <w:tr w:rsidR="00890FF4" w14:paraId="5B16368A" w14:textId="77777777" w:rsidTr="00890FF4">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FBD054" w14:textId="77777777" w:rsidR="00890FF4" w:rsidRDefault="00890FF4" w:rsidP="00890FF4">
            <w:pPr>
              <w:rPr>
                <w:rFonts w:ascii="Arial" w:eastAsia="Arial" w:hAnsi="Arial" w:cs="Arial"/>
              </w:rPr>
            </w:pPr>
            <w:r>
              <w:rPr>
                <w:rFonts w:ascii="Arial" w:eastAsia="Arial" w:hAnsi="Arial" w:cs="Arial"/>
                <w:b/>
              </w:rPr>
              <w:t>Title</w:t>
            </w:r>
          </w:p>
        </w:tc>
        <w:tc>
          <w:tcPr>
            <w:tcW w:w="7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73FF4D" w14:textId="77777777" w:rsidR="00890FF4" w:rsidRDefault="00890FF4" w:rsidP="00890FF4">
            <w:pPr>
              <w:rPr>
                <w:rFonts w:ascii="Arial" w:eastAsia="Arial" w:hAnsi="Arial" w:cs="Arial"/>
                <w:b/>
              </w:rPr>
            </w:pPr>
            <w:r>
              <w:rPr>
                <w:rFonts w:ascii="Arial" w:eastAsia="Arial" w:hAnsi="Arial" w:cs="Arial"/>
                <w:b/>
              </w:rPr>
              <w:t>Acknowledgement of Federal Grant Support</w:t>
            </w:r>
          </w:p>
        </w:tc>
      </w:tr>
      <w:tr w:rsidR="00890FF4" w14:paraId="65416EF9" w14:textId="77777777" w:rsidTr="00890FF4">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738DA" w14:textId="77777777" w:rsidR="00890FF4" w:rsidRDefault="00890FF4" w:rsidP="00890FF4">
            <w:pPr>
              <w:rPr>
                <w:rFonts w:ascii="Arial" w:eastAsia="Arial" w:hAnsi="Arial" w:cs="Arial"/>
              </w:rPr>
            </w:pPr>
            <w:r>
              <w:rPr>
                <w:rFonts w:ascii="Arial" w:eastAsia="Arial" w:hAnsi="Arial" w:cs="Arial"/>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CF28A" w14:textId="77777777" w:rsidR="00890FF4" w:rsidRDefault="00890FF4" w:rsidP="00890FF4">
            <w:pPr>
              <w:rPr>
                <w:rFonts w:ascii="Arial" w:eastAsia="Arial" w:hAnsi="Arial" w:cs="Arial"/>
              </w:rPr>
            </w:pPr>
          </w:p>
        </w:tc>
      </w:tr>
      <w:tr w:rsidR="00890FF4" w14:paraId="09CD755B" w14:textId="77777777" w:rsidTr="00890FF4">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B344E" w14:textId="77777777" w:rsidR="00890FF4" w:rsidRDefault="00890FF4" w:rsidP="00890FF4">
            <w:pPr>
              <w:rPr>
                <w:rFonts w:ascii="Arial" w:eastAsia="Arial" w:hAnsi="Arial" w:cs="Arial"/>
              </w:rPr>
            </w:pPr>
            <w:r>
              <w:rPr>
                <w:rFonts w:ascii="Arial" w:eastAsia="Arial" w:hAnsi="Arial" w:cs="Arial"/>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252C0" w14:textId="77777777" w:rsidR="00890FF4" w:rsidRDefault="00890FF4" w:rsidP="00890FF4">
            <w:pPr>
              <w:rPr>
                <w:rFonts w:ascii="Arial" w:eastAsia="Arial" w:hAnsi="Arial" w:cs="Arial"/>
              </w:rPr>
            </w:pPr>
          </w:p>
        </w:tc>
      </w:tr>
      <w:tr w:rsidR="00890FF4" w14:paraId="22F07363" w14:textId="77777777" w:rsidTr="00890FF4">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BE33A" w14:textId="77777777" w:rsidR="00890FF4" w:rsidRDefault="00890FF4" w:rsidP="00890FF4">
            <w:pPr>
              <w:rPr>
                <w:rFonts w:ascii="Arial" w:eastAsia="Arial" w:hAnsi="Arial" w:cs="Arial"/>
              </w:rPr>
            </w:pPr>
            <w:r>
              <w:rPr>
                <w:rFonts w:ascii="Arial" w:eastAsia="Arial" w:hAnsi="Arial" w:cs="Arial"/>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8E045" w14:textId="77777777" w:rsidR="00890FF4" w:rsidRDefault="00890FF4" w:rsidP="00890FF4">
            <w:pPr>
              <w:rPr>
                <w:rFonts w:ascii="Arial" w:eastAsia="Arial" w:hAnsi="Arial" w:cs="Arial"/>
              </w:rPr>
            </w:pPr>
          </w:p>
        </w:tc>
      </w:tr>
      <w:tr w:rsidR="00890FF4" w14:paraId="31D9E051" w14:textId="77777777" w:rsidTr="00890FF4">
        <w:trPr>
          <w:trHeight w:val="1133"/>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758E7" w14:textId="77777777" w:rsidR="00890FF4" w:rsidRDefault="00890FF4" w:rsidP="00890FF4">
            <w:pPr>
              <w:rPr>
                <w:rFonts w:ascii="Arial" w:eastAsia="Arial" w:hAnsi="Arial" w:cs="Arial"/>
              </w:rPr>
            </w:pPr>
            <w:r>
              <w:rPr>
                <w:rFonts w:ascii="Arial" w:eastAsia="Arial" w:hAnsi="Arial" w:cs="Arial"/>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AA21C" w14:textId="77777777" w:rsidR="00890FF4" w:rsidRDefault="00890FF4" w:rsidP="00890FF4">
            <w:pPr>
              <w:rPr>
                <w:rFonts w:ascii="Arial" w:eastAsia="Arial" w:hAnsi="Arial" w:cs="Arial"/>
              </w:rPr>
            </w:pPr>
            <w:r>
              <w:rPr>
                <w:rFonts w:ascii="Arial" w:eastAsia="Arial" w:hAnsi="Arial" w:cs="Arial"/>
              </w:rPr>
              <w:t xml:space="preserve">Title X Program Handbook Additional Special Terms and Requirements and Standard Terms of the FY 22 Title X Notice of Award – Standard Terms Expectation #7 </w:t>
            </w:r>
            <w:r>
              <w:rPr>
                <w:rFonts w:ascii="Arial" w:eastAsia="Arial" w:hAnsi="Arial" w:cs="Arial"/>
              </w:rPr>
              <w:br/>
              <w:t>(</w:t>
            </w:r>
            <w:hyperlink r:id="rId96" w:anchor="page=18">
              <w:r>
                <w:rPr>
                  <w:rFonts w:ascii="Arial" w:eastAsia="Arial" w:hAnsi="Arial" w:cs="Arial"/>
                  <w:color w:val="0070C0"/>
                  <w:u w:val="single"/>
                </w:rPr>
                <w:t>https://opa.hhs.gov/sites/default/files/2022-08/title-x-program-handbook-july-2022-508-updated.pdf#page=29</w:t>
              </w:r>
            </w:hyperlink>
            <w:r>
              <w:rPr>
                <w:rFonts w:ascii="Arial" w:eastAsia="Arial" w:hAnsi="Arial" w:cs="Arial"/>
              </w:rPr>
              <w:t xml:space="preserve">) </w:t>
            </w:r>
          </w:p>
        </w:tc>
      </w:tr>
      <w:tr w:rsidR="00890FF4" w14:paraId="48F24240" w14:textId="77777777" w:rsidTr="00890FF4">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F5C98" w14:textId="77777777" w:rsidR="00890FF4" w:rsidRDefault="00890FF4" w:rsidP="00890FF4">
            <w:pPr>
              <w:rPr>
                <w:rFonts w:ascii="Arial" w:eastAsia="Arial" w:hAnsi="Arial" w:cs="Arial"/>
              </w:rPr>
            </w:pPr>
            <w:r>
              <w:rPr>
                <w:rFonts w:ascii="Arial" w:eastAsia="Arial" w:hAnsi="Arial" w:cs="Arial"/>
                <w:b/>
              </w:rPr>
              <w:t>Approval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FEC8A" w14:textId="77777777" w:rsidR="00890FF4" w:rsidRDefault="00890FF4" w:rsidP="00890FF4">
            <w:pPr>
              <w:rPr>
                <w:rFonts w:ascii="Arial" w:eastAsia="Arial" w:hAnsi="Arial" w:cs="Arial"/>
              </w:rPr>
            </w:pPr>
          </w:p>
        </w:tc>
      </w:tr>
      <w:tr w:rsidR="00890FF4" w14:paraId="6E62E2CC" w14:textId="77777777" w:rsidTr="00890FF4">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45C1B" w14:textId="77777777" w:rsidR="00890FF4" w:rsidRDefault="00890FF4" w:rsidP="00890FF4">
            <w:pPr>
              <w:rPr>
                <w:rFonts w:ascii="Arial" w:eastAsia="Arial" w:hAnsi="Arial" w:cs="Arial"/>
              </w:rPr>
            </w:pPr>
            <w:r>
              <w:rPr>
                <w:rFonts w:ascii="Arial" w:eastAsia="Arial" w:hAnsi="Arial" w:cs="Arial"/>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E3CE5" w14:textId="77777777" w:rsidR="00890FF4" w:rsidRDefault="00890FF4" w:rsidP="00890FF4">
            <w:pPr>
              <w:rPr>
                <w:rFonts w:ascii="Arial" w:eastAsia="Arial" w:hAnsi="Arial" w:cs="Arial"/>
              </w:rPr>
            </w:pPr>
          </w:p>
        </w:tc>
      </w:tr>
    </w:tbl>
    <w:p w14:paraId="62F0E570" w14:textId="77777777" w:rsidR="003875CA" w:rsidRDefault="00AE0CE6" w:rsidP="00EB7202">
      <w:pPr>
        <w:spacing w:before="240" w:after="0" w:line="240" w:lineRule="auto"/>
        <w:rPr>
          <w:rFonts w:ascii="Arial" w:eastAsia="Arial" w:hAnsi="Arial" w:cs="Arial"/>
        </w:rPr>
      </w:pPr>
      <w:r>
        <w:rPr>
          <w:rFonts w:ascii="Arial" w:eastAsia="Arial" w:hAnsi="Arial" w:cs="Arial"/>
          <w:b/>
        </w:rPr>
        <w:t xml:space="preserve">Policy: </w:t>
      </w:r>
      <w:r>
        <w:rPr>
          <w:rFonts w:ascii="Arial" w:eastAsia="Arial" w:hAnsi="Arial" w:cs="Arial"/>
          <w:i/>
        </w:rPr>
        <w:t>[Agency may want to include the following]</w:t>
      </w:r>
    </w:p>
    <w:p w14:paraId="4E9ED9E5" w14:textId="77777777" w:rsidR="003875CA" w:rsidRDefault="00AE0CE6" w:rsidP="00643742">
      <w:pPr>
        <w:pStyle w:val="ListParagraph"/>
        <w:numPr>
          <w:ilvl w:val="0"/>
          <w:numId w:val="50"/>
        </w:numPr>
        <w:rPr>
          <w:b/>
        </w:rPr>
      </w:pPr>
      <w:r>
        <w:t>Federal funding is acknowledged when issuing statements, press releases, publications, requests for proposal, bid solicitations and other documents—such as toolkits, resource guides, websites, and presentations (hereafter “statements”)—describing the projects or programs funded in whole or in part with HHS federal funds.</w:t>
      </w:r>
    </w:p>
    <w:p w14:paraId="3F1A08B9" w14:textId="77777777" w:rsidR="003875CA" w:rsidRDefault="00AE0CE6" w:rsidP="00643742">
      <w:pPr>
        <w:pStyle w:val="ListParagraph"/>
        <w:numPr>
          <w:ilvl w:val="0"/>
          <w:numId w:val="50"/>
        </w:numPr>
      </w:pPr>
      <w:r>
        <w:t xml:space="preserve">The federal award reflects total costs (direct and indirect) for all authorized funds (including supplements and carryover) for the total competitive segment up to the time of the public statement. Any amendments to the acknowledgement statement are </w:t>
      </w:r>
      <w:r>
        <w:lastRenderedPageBreak/>
        <w:t>coordinated with the Office of the Assistant Secretary for Health (OASH) federal project officer and the OASH grants management officer.</w:t>
      </w:r>
    </w:p>
    <w:p w14:paraId="64CD7593" w14:textId="77777777" w:rsidR="003875CA" w:rsidRDefault="00AE0CE6" w:rsidP="00643742">
      <w:pPr>
        <w:pStyle w:val="ListParagraph"/>
        <w:numPr>
          <w:ilvl w:val="0"/>
          <w:numId w:val="50"/>
        </w:numPr>
      </w:pPr>
      <w:r>
        <w:t>Press releases concerning the outcome of activities supported by this financial assistance include notifying the OASH federal project officer and the OASH grants management officer in advance to allow for coordination.</w:t>
      </w:r>
    </w:p>
    <w:p w14:paraId="46E1D347" w14:textId="5DFB0A64" w:rsidR="003875CA" w:rsidRPr="00EB7202" w:rsidRDefault="00AE0CE6" w:rsidP="00643742">
      <w:pPr>
        <w:pStyle w:val="ListParagraph"/>
        <w:numPr>
          <w:ilvl w:val="0"/>
          <w:numId w:val="50"/>
        </w:numPr>
      </w:pPr>
      <w:r>
        <w:t xml:space="preserve">Funding statements must clearly state the percentage and dollar amount of the total costs of the program or project funded with federal money and the percentage and dollar amount of the total costs of the project or program funded by non-governmental sources. </w:t>
      </w:r>
    </w:p>
    <w:p w14:paraId="60732408" w14:textId="77777777" w:rsidR="003875CA" w:rsidRDefault="00AE0CE6" w:rsidP="00EB7202">
      <w:pPr>
        <w:spacing w:before="240" w:after="0" w:line="240" w:lineRule="auto"/>
        <w:rPr>
          <w:rFonts w:ascii="Arial" w:eastAsia="Arial" w:hAnsi="Arial" w:cs="Arial"/>
          <w:i/>
        </w:rPr>
      </w:pPr>
      <w:r>
        <w:rPr>
          <w:rFonts w:ascii="Arial" w:eastAsia="Arial" w:hAnsi="Arial" w:cs="Arial"/>
          <w:b/>
        </w:rPr>
        <w:t xml:space="preserve">Procedure: </w:t>
      </w:r>
      <w:r>
        <w:rPr>
          <w:rFonts w:ascii="Arial" w:eastAsia="Arial" w:hAnsi="Arial" w:cs="Arial"/>
          <w:i/>
        </w:rPr>
        <w:t>[Agency may want to include the following]</w:t>
      </w:r>
    </w:p>
    <w:p w14:paraId="3C3A2D8F" w14:textId="77777777" w:rsidR="003875CA" w:rsidRDefault="00AE0CE6" w:rsidP="00643742">
      <w:pPr>
        <w:pStyle w:val="ListParagraph"/>
        <w:numPr>
          <w:ilvl w:val="0"/>
          <w:numId w:val="51"/>
        </w:numPr>
      </w:pPr>
      <w:r>
        <w:t xml:space="preserve">When issuing statements resulting from activities supported by HHS financial assistance, acknowledgement of federal assistance using one of the following or a similar statement will be used: </w:t>
      </w:r>
    </w:p>
    <w:p w14:paraId="1EF29AF2" w14:textId="16A52715" w:rsidR="003875CA" w:rsidRDefault="00AE0CE6" w:rsidP="00643742">
      <w:pPr>
        <w:pStyle w:val="ListParagraph"/>
        <w:numPr>
          <w:ilvl w:val="0"/>
          <w:numId w:val="52"/>
        </w:numPr>
        <w:ind w:left="1800"/>
      </w:pPr>
      <w:r>
        <w:t xml:space="preserve">If the HHS Grant or Cooperative Agreement is NOT funded with other non-governmental sources: This [project/publication/program/website, etc.] [is/was] supported by the [full name of the PROGRAM OFFICE] of the U.S. Department of Health and Human Services (HHS) as part of a financial assistance award totaling $XX with 100 percent funded by [PROGRAM OFFICE]/OASH/HHS. The contents are those of the author(s) and do not necessarily represent the official views of, nor an endorsement, by [PROGRAM OFFICE]/OASH/HHS, or the U.S. Government. For more information, please visit [PROGRAM OFFICE website, if available]. </w:t>
      </w:r>
    </w:p>
    <w:p w14:paraId="5C2F0124" w14:textId="105EDD9B" w:rsidR="003875CA" w:rsidRDefault="00AE0CE6" w:rsidP="00643742">
      <w:pPr>
        <w:pStyle w:val="ListParagraph"/>
        <w:numPr>
          <w:ilvl w:val="0"/>
          <w:numId w:val="52"/>
        </w:numPr>
        <w:ind w:left="1800"/>
      </w:pPr>
      <w:r>
        <w:t xml:space="preserve">The HHS Grant or Cooperative Agreement IS partially funded with other nongovernmental sources: This [project/publication/program/website, etc.] [is/was] supported by the [full name of the PROGRAM OFFICE] of the U.S. Department of Health and Human Services (HHS) as part of a financial assistance award totaling $XX with XX percentage funded by [PROGRAM OFFICE]/OASH/HHS and $XX amount and XX percentage funded by non-government source(s). The contents are those of the author (s) and do not necessarily represent the official views of, nor an endorsement, by [PROGRAM OFFICE]/OASH/HHS, or the U.S. Government. For more information, please visit [PROGRAM OFFICE website, if available]. </w:t>
      </w:r>
    </w:p>
    <w:p w14:paraId="124BAA02" w14:textId="77777777" w:rsidR="003875CA" w:rsidRDefault="00AE0CE6" w:rsidP="00643742">
      <w:pPr>
        <w:pStyle w:val="ListParagraph"/>
        <w:numPr>
          <w:ilvl w:val="0"/>
          <w:numId w:val="51"/>
        </w:numPr>
      </w:pPr>
      <w:r>
        <w:t xml:space="preserve">Process for ensuring that the federal award total reflects total costs (direct and indirect) for all authorized funds (including supplements and carryover) for the total competitive segment up to the time of the public statement and that any amendments to the acknowledgement statement are coordinated with the OASH federal project officer and the OASH grants management officer. </w:t>
      </w:r>
    </w:p>
    <w:p w14:paraId="7BC5BFBA" w14:textId="77777777" w:rsidR="003875CA" w:rsidRDefault="00AE0CE6" w:rsidP="00643742">
      <w:pPr>
        <w:pStyle w:val="ListParagraph"/>
        <w:numPr>
          <w:ilvl w:val="0"/>
          <w:numId w:val="51"/>
        </w:numPr>
      </w:pPr>
      <w:r>
        <w:t>Process for issuing press releases concerning the outcome of activities supported by this financial assistance includes notifying the OASH federal project officer and the OASH grants management officer in advance to allow for coordination.</w:t>
      </w:r>
    </w:p>
    <w:p w14:paraId="6C593AD4" w14:textId="77777777" w:rsidR="003875CA" w:rsidRDefault="00AE0CE6" w:rsidP="00643742">
      <w:pPr>
        <w:pStyle w:val="ListParagraph"/>
        <w:numPr>
          <w:ilvl w:val="0"/>
          <w:numId w:val="51"/>
        </w:numPr>
      </w:pPr>
      <w:r>
        <w:rPr>
          <w:highlight w:val="white"/>
        </w:rPr>
        <w:t xml:space="preserve">Process for identifying the percentage and dollar amounts of the total </w:t>
      </w:r>
      <w:r>
        <w:t>costs of the program or project funded with federal money and the percentage and dollar amount of the total costs of the project or program funded by non-governmental sources.</w:t>
      </w:r>
    </w:p>
    <w:p w14:paraId="3632C563" w14:textId="77777777" w:rsidR="003875CA" w:rsidRDefault="00AE0CE6" w:rsidP="00643742">
      <w:pPr>
        <w:pStyle w:val="ListParagraph"/>
        <w:numPr>
          <w:ilvl w:val="0"/>
          <w:numId w:val="51"/>
        </w:numPr>
      </w:pPr>
      <w:r>
        <w:t xml:space="preserve">Process for ensuring this information is included in all relevant statements. </w:t>
      </w:r>
    </w:p>
    <w:p w14:paraId="54CB2FDE" w14:textId="77777777" w:rsidR="003875CA" w:rsidRDefault="00AE0CE6" w:rsidP="00643742">
      <w:pPr>
        <w:pStyle w:val="ListParagraph"/>
        <w:numPr>
          <w:ilvl w:val="0"/>
          <w:numId w:val="51"/>
        </w:numPr>
      </w:pPr>
      <w:r>
        <w:t>Recipient’s process for monitoring subrecipients and service sites to ensure compliance with this expectation.</w:t>
      </w:r>
    </w:p>
    <w:p w14:paraId="11F84DBD" w14:textId="1787FDB7" w:rsidR="003875CA" w:rsidRDefault="002D3C2F" w:rsidP="00643742">
      <w:pPr>
        <w:pStyle w:val="ListParagraph"/>
        <w:numPr>
          <w:ilvl w:val="0"/>
          <w:numId w:val="51"/>
        </w:numPr>
      </w:pPr>
      <w:r>
        <w:t xml:space="preserve">Process for notifying staff about this policy. </w:t>
      </w:r>
    </w:p>
    <w:p w14:paraId="7DCB0953" w14:textId="77777777" w:rsidR="003875CA" w:rsidRDefault="00AE0CE6" w:rsidP="00643742">
      <w:pPr>
        <w:pStyle w:val="ListParagraph"/>
        <w:numPr>
          <w:ilvl w:val="0"/>
          <w:numId w:val="51"/>
        </w:numPr>
      </w:pPr>
      <w:r>
        <w:lastRenderedPageBreak/>
        <w:t xml:space="preserve">Where staff notification is documented (e.g., statement signed by employee, staff circulars, training records, orientation checklist, etc.) at the recipient, subrecipient, and service site levels. </w:t>
      </w:r>
    </w:p>
    <w:p w14:paraId="7131A1CC" w14:textId="77777777" w:rsidR="003875CA" w:rsidRDefault="00AE0CE6" w:rsidP="00643742">
      <w:pPr>
        <w:pStyle w:val="ListParagraph"/>
        <w:numPr>
          <w:ilvl w:val="0"/>
          <w:numId w:val="51"/>
        </w:numPr>
      </w:pPr>
      <w:r>
        <w:t>How staff are trained and updated on changes to this policy.</w:t>
      </w:r>
    </w:p>
    <w:p w14:paraId="1818F7A3" w14:textId="77777777" w:rsidR="003875CA" w:rsidRDefault="00AE0CE6" w:rsidP="00643742">
      <w:pPr>
        <w:pStyle w:val="ListParagraph"/>
        <w:numPr>
          <w:ilvl w:val="0"/>
          <w:numId w:val="51"/>
        </w:numPr>
      </w:pPr>
      <w:r>
        <w:t>How staff can access this policy (location of paper and/or electronic versions).</w:t>
      </w:r>
    </w:p>
    <w:p w14:paraId="10E0EAAE" w14:textId="77777777" w:rsidR="00921489" w:rsidRDefault="00921489">
      <w:pPr>
        <w:rPr>
          <w:rFonts w:ascii="Arial" w:eastAsia="Arial" w:hAnsi="Arial" w:cs="Arial"/>
        </w:rPr>
      </w:pPr>
      <w:r>
        <w:rPr>
          <w:rFonts w:ascii="Arial" w:eastAsia="Arial" w:hAnsi="Arial" w:cs="Arial"/>
        </w:rPr>
        <w:br w:type="page"/>
      </w:r>
    </w:p>
    <w:p w14:paraId="0E80B8AD" w14:textId="77777777" w:rsidR="009625C7" w:rsidRDefault="009625C7" w:rsidP="009625C7">
      <w:pPr>
        <w:pStyle w:val="Heading2"/>
        <w:jc w:val="center"/>
        <w:sectPr w:rsidR="009625C7" w:rsidSect="00B907DB">
          <w:pgSz w:w="12240" w:h="15840" w:code="1"/>
          <w:pgMar w:top="1440" w:right="1440" w:bottom="1440" w:left="1440" w:header="720" w:footer="662" w:gutter="0"/>
          <w:cols w:space="720"/>
          <w:docGrid w:linePitch="299"/>
        </w:sectPr>
      </w:pPr>
      <w:bookmarkStart w:id="36" w:name="_Toc126329966"/>
    </w:p>
    <w:p w14:paraId="03B87DCE" w14:textId="77777777" w:rsidR="009625C7" w:rsidRDefault="00AE0CE6" w:rsidP="009625C7">
      <w:pPr>
        <w:pStyle w:val="Heading2"/>
        <w:jc w:val="center"/>
      </w:pPr>
      <w:r>
        <w:lastRenderedPageBreak/>
        <w:t>Provision of High-Quality Family Planning Services</w:t>
      </w:r>
      <w:bookmarkEnd w:id="36"/>
    </w:p>
    <w:p w14:paraId="7B398CA0" w14:textId="77777777" w:rsidR="009625C7" w:rsidRDefault="009625C7" w:rsidP="009625C7">
      <w:pPr>
        <w:pStyle w:val="Heading2"/>
        <w:jc w:val="center"/>
        <w:sectPr w:rsidR="009625C7" w:rsidSect="00E045C1">
          <w:pgSz w:w="12240" w:h="15840" w:code="1"/>
          <w:pgMar w:top="1440" w:right="1440" w:bottom="1440" w:left="1440" w:header="720" w:footer="662" w:gutter="0"/>
          <w:cols w:space="720"/>
          <w:vAlign w:val="center"/>
          <w:docGrid w:linePitch="299"/>
        </w:sectPr>
      </w:pPr>
    </w:p>
    <w:p w14:paraId="797E81F5" w14:textId="0DCFEB47" w:rsidR="003875CA" w:rsidRDefault="00AE0CE6">
      <w:pPr>
        <w:spacing w:after="0" w:line="480" w:lineRule="auto"/>
        <w:jc w:val="center"/>
        <w:rPr>
          <w:rFonts w:ascii="Arial" w:eastAsia="Arial" w:hAnsi="Arial" w:cs="Arial"/>
          <w:i/>
          <w:sz w:val="28"/>
          <w:szCs w:val="28"/>
        </w:rPr>
      </w:pPr>
      <w:r>
        <w:rPr>
          <w:rFonts w:ascii="Arial" w:eastAsia="Arial" w:hAnsi="Arial" w:cs="Arial"/>
          <w:i/>
          <w:sz w:val="28"/>
          <w:szCs w:val="28"/>
        </w:rPr>
        <w:lastRenderedPageBreak/>
        <w:t>[INSERT AGENCY NAME AND LOGO]</w:t>
      </w:r>
    </w:p>
    <w:p w14:paraId="054C7BA2" w14:textId="4003544B" w:rsidR="003875CA" w:rsidRDefault="00890FF4" w:rsidP="00BD7A53">
      <w:pPr>
        <w:pStyle w:val="Heading3"/>
        <w:spacing w:before="0" w:after="480"/>
      </w:pPr>
      <w:r>
        <w:rPr>
          <w:noProof/>
        </w:rPr>
        <mc:AlternateContent>
          <mc:Choice Requires="wps">
            <w:drawing>
              <wp:anchor distT="0" distB="0" distL="114300" distR="114300" simplePos="0" relativeHeight="251685888" behindDoc="1" locked="0" layoutInCell="1" allowOverlap="1" wp14:anchorId="7E6F602E" wp14:editId="1C874541">
                <wp:simplePos x="0" y="0"/>
                <wp:positionH relativeFrom="margin">
                  <wp:posOffset>-155275</wp:posOffset>
                </wp:positionH>
                <wp:positionV relativeFrom="paragraph">
                  <wp:posOffset>389686</wp:posOffset>
                </wp:positionV>
                <wp:extent cx="6141720" cy="3105510"/>
                <wp:effectExtent l="0" t="0" r="11430" b="3810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3105510"/>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9FC4A13" id="Rectangle 15" o:spid="_x0000_s1026" alt="&quot;&quot;" style="position:absolute;margin-left:-12.25pt;margin-top:30.7pt;width:483.6pt;height:244.55pt;z-index:-251630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71CEBD46" w14:textId="13D9BEE8" w:rsidR="00890FF4" w:rsidRDefault="00890FF4" w:rsidP="00890FF4">
      <w:pPr>
        <w:pStyle w:val="Heading4"/>
      </w:pPr>
      <w:bookmarkStart w:id="37" w:name="_Toc126329968"/>
      <w:r w:rsidRPr="00785D8C">
        <w:t xml:space="preserve">Provision of High-Quality Family Planning Services #1, #2: </w:t>
      </w:r>
      <w:r w:rsidRPr="00785D8C">
        <w:br/>
        <w:t>Range of Methods and Services</w:t>
      </w:r>
      <w:bookmarkEnd w:id="37"/>
    </w:p>
    <w:p w14:paraId="23402955" w14:textId="77777777" w:rsidR="00890FF4" w:rsidRDefault="00890FF4" w:rsidP="00890FF4">
      <w:pPr>
        <w:spacing w:after="24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to provide a broad range of acceptable and effective medically approved family planning methods (including natural family planning methods) and services (including pregnancy testing and counseling, assistance to achieve pregnancy, basic infertility services, sexually transmitted infection (STI) services, preconception health services, and adolescent-friendly health services). If an organization offers only a single method of family planning, it may participate as part of a project as long as the entire project offers a broad range of acceptable and effective medically approved family planning methods and services. (Section 1001, PHS Act; 42 CFR § 59.5(a)(1))</w:t>
      </w:r>
    </w:p>
    <w:p w14:paraId="6F7E61F1" w14:textId="4B13F72A" w:rsidR="00890FF4" w:rsidRDefault="00890FF4" w:rsidP="00BD7A53">
      <w:pPr>
        <w:spacing w:after="360" w:line="240" w:lineRule="auto"/>
        <w:textDirection w:val="btLr"/>
      </w:pPr>
      <w:r>
        <w:rPr>
          <w:rFonts w:ascii="Arial" w:eastAsia="Arial" w:hAnsi="Arial" w:cs="Arial"/>
          <w:color w:val="000000"/>
        </w:rPr>
        <w:t>Title X service sites that are unable to provide clients with access to a broad range of acceptable and effective medically approved family planning methods and services, must be able to provide a prescription to the client for their method of choice or referrals to another provider, as requested. (42 CFR § 59.5(a)(1))</w:t>
      </w:r>
    </w:p>
    <w:tbl>
      <w:tblPr>
        <w:tblStyle w:val="afffffffffffffffd"/>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85"/>
        <w:gridCol w:w="7185"/>
      </w:tblGrid>
      <w:tr w:rsidR="003875CA" w14:paraId="61D30023" w14:textId="77777777" w:rsidTr="00A25201">
        <w:trPr>
          <w:trHeight w:val="267"/>
          <w:tblHeader/>
        </w:trPr>
        <w:tc>
          <w:tcPr>
            <w:tcW w:w="23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B63F38" w14:textId="77777777" w:rsidR="003875CA" w:rsidRDefault="00AE0CE6">
            <w:pPr>
              <w:rPr>
                <w:rFonts w:ascii="Arial" w:eastAsia="Arial" w:hAnsi="Arial" w:cs="Arial"/>
                <w:b/>
              </w:rPr>
            </w:pPr>
            <w:bookmarkStart w:id="38" w:name="_heading=h.baou7c3udv7" w:colFirst="0" w:colLast="0"/>
            <w:bookmarkStart w:id="39" w:name="ColumnHeader_11"/>
            <w:bookmarkEnd w:id="38"/>
            <w:bookmarkEnd w:id="39"/>
            <w:r>
              <w:rPr>
                <w:rFonts w:ascii="Arial" w:eastAsia="Arial" w:hAnsi="Arial" w:cs="Arial"/>
                <w:b/>
              </w:rPr>
              <w:t>Policy Information</w:t>
            </w:r>
          </w:p>
        </w:tc>
        <w:tc>
          <w:tcPr>
            <w:tcW w:w="7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CA43005" w14:textId="77777777" w:rsidR="003875CA" w:rsidRDefault="00AE0CE6">
            <w:pPr>
              <w:rPr>
                <w:rFonts w:ascii="Arial" w:eastAsia="Arial" w:hAnsi="Arial" w:cs="Arial"/>
                <w:b/>
              </w:rPr>
            </w:pPr>
            <w:r>
              <w:rPr>
                <w:rFonts w:ascii="Arial" w:eastAsia="Arial" w:hAnsi="Arial" w:cs="Arial"/>
                <w:b/>
              </w:rPr>
              <w:t>Description</w:t>
            </w:r>
          </w:p>
        </w:tc>
      </w:tr>
      <w:tr w:rsidR="003875CA" w14:paraId="5173E247" w14:textId="77777777" w:rsidTr="00A25201">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B93420" w14:textId="77777777" w:rsidR="003875CA" w:rsidRDefault="00AE0CE6">
            <w:pPr>
              <w:rPr>
                <w:rFonts w:ascii="Arial" w:eastAsia="Arial" w:hAnsi="Arial" w:cs="Arial"/>
              </w:rPr>
            </w:pPr>
            <w:r>
              <w:rPr>
                <w:rFonts w:ascii="Arial" w:eastAsia="Arial" w:hAnsi="Arial" w:cs="Arial"/>
                <w:b/>
              </w:rPr>
              <w:t>Title</w:t>
            </w:r>
          </w:p>
        </w:tc>
        <w:tc>
          <w:tcPr>
            <w:tcW w:w="7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11A1AB" w14:textId="77777777" w:rsidR="003875CA" w:rsidRDefault="00AE0CE6">
            <w:pPr>
              <w:rPr>
                <w:rFonts w:ascii="Arial" w:eastAsia="Arial" w:hAnsi="Arial" w:cs="Arial"/>
              </w:rPr>
            </w:pPr>
            <w:r>
              <w:rPr>
                <w:rFonts w:ascii="Arial" w:eastAsia="Arial" w:hAnsi="Arial" w:cs="Arial"/>
                <w:b/>
              </w:rPr>
              <w:t>Range of Methods and Services</w:t>
            </w:r>
          </w:p>
        </w:tc>
      </w:tr>
      <w:tr w:rsidR="003875CA" w14:paraId="0CDCC672" w14:textId="77777777" w:rsidTr="00A25201">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CB0BB" w14:textId="77777777" w:rsidR="003875CA" w:rsidRDefault="00AE0CE6">
            <w:pPr>
              <w:rPr>
                <w:rFonts w:ascii="Arial" w:eastAsia="Arial" w:hAnsi="Arial" w:cs="Arial"/>
              </w:rPr>
            </w:pPr>
            <w:r>
              <w:rPr>
                <w:rFonts w:ascii="Arial" w:eastAsia="Arial" w:hAnsi="Arial" w:cs="Arial"/>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4E834" w14:textId="77777777" w:rsidR="003875CA" w:rsidRDefault="003875CA">
            <w:pPr>
              <w:rPr>
                <w:rFonts w:ascii="Arial" w:eastAsia="Arial" w:hAnsi="Arial" w:cs="Arial"/>
              </w:rPr>
            </w:pPr>
          </w:p>
        </w:tc>
      </w:tr>
      <w:tr w:rsidR="003875CA" w14:paraId="7C3CDBA3" w14:textId="77777777" w:rsidTr="00A25201">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5B5B2" w14:textId="77777777" w:rsidR="003875CA" w:rsidRDefault="00AE0CE6">
            <w:pPr>
              <w:rPr>
                <w:rFonts w:ascii="Arial" w:eastAsia="Arial" w:hAnsi="Arial" w:cs="Arial"/>
              </w:rPr>
            </w:pPr>
            <w:r>
              <w:rPr>
                <w:rFonts w:ascii="Arial" w:eastAsia="Arial" w:hAnsi="Arial" w:cs="Arial"/>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81C92" w14:textId="77777777" w:rsidR="003875CA" w:rsidRDefault="003875CA">
            <w:pPr>
              <w:rPr>
                <w:rFonts w:ascii="Arial" w:eastAsia="Arial" w:hAnsi="Arial" w:cs="Arial"/>
              </w:rPr>
            </w:pPr>
          </w:p>
        </w:tc>
      </w:tr>
      <w:tr w:rsidR="003875CA" w14:paraId="40798794" w14:textId="77777777" w:rsidTr="00BD7A53">
        <w:trPr>
          <w:trHeight w:val="1008"/>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2EACF" w14:textId="77777777" w:rsidR="003875CA" w:rsidRDefault="00AE0CE6">
            <w:pPr>
              <w:rPr>
                <w:rFonts w:ascii="Arial" w:eastAsia="Arial" w:hAnsi="Arial" w:cs="Arial"/>
              </w:rPr>
            </w:pPr>
            <w:r>
              <w:rPr>
                <w:rFonts w:ascii="Arial" w:eastAsia="Arial" w:hAnsi="Arial" w:cs="Arial"/>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6E4EF" w14:textId="0C789B91" w:rsidR="00E37DC7" w:rsidRPr="00E37DC7" w:rsidRDefault="00E37DC7" w:rsidP="00BD7A53">
            <w:pPr>
              <w:tabs>
                <w:tab w:val="left" w:pos="2200"/>
              </w:tabs>
              <w:spacing w:after="0"/>
              <w:rPr>
                <w:rFonts w:ascii="Arial" w:eastAsia="Arial" w:hAnsi="Arial" w:cs="Arial"/>
              </w:rPr>
            </w:pPr>
          </w:p>
        </w:tc>
      </w:tr>
      <w:tr w:rsidR="003875CA" w14:paraId="2FF02A41" w14:textId="77777777" w:rsidTr="00A25201">
        <w:trPr>
          <w:trHeight w:val="3365"/>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3220B" w14:textId="77777777" w:rsidR="003875CA" w:rsidRDefault="00AE0CE6">
            <w:pPr>
              <w:rPr>
                <w:rFonts w:ascii="Arial" w:eastAsia="Arial" w:hAnsi="Arial" w:cs="Arial"/>
              </w:rPr>
            </w:pPr>
            <w:r>
              <w:rPr>
                <w:rFonts w:ascii="Arial" w:eastAsia="Arial" w:hAnsi="Arial" w:cs="Arial"/>
                <w:b/>
              </w:rPr>
              <w:lastRenderedPageBreak/>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DBB57" w14:textId="77777777" w:rsidR="003875CA" w:rsidRPr="00921489" w:rsidRDefault="00AE0CE6">
            <w:pPr>
              <w:rPr>
                <w:rFonts w:ascii="Arial" w:eastAsia="Arial" w:hAnsi="Arial" w:cs="Arial"/>
              </w:rPr>
            </w:pPr>
            <w:r>
              <w:rPr>
                <w:rFonts w:ascii="Arial" w:eastAsia="Arial" w:hAnsi="Arial" w:cs="Arial"/>
              </w:rPr>
              <w:t>Title X Program Handbook, Section 3, Provision of High-Quality Family Planning Services #1, #2</w:t>
            </w:r>
            <w:r w:rsidR="00921489">
              <w:rPr>
                <w:rFonts w:ascii="Arial" w:eastAsia="Arial" w:hAnsi="Arial" w:cs="Arial"/>
              </w:rPr>
              <w:br/>
            </w:r>
            <w:r>
              <w:rPr>
                <w:rFonts w:ascii="Arial" w:eastAsia="Arial" w:hAnsi="Arial" w:cs="Arial"/>
              </w:rPr>
              <w:t>(</w:t>
            </w:r>
            <w:hyperlink r:id="rId97" w:anchor="page=18">
              <w:r>
                <w:rPr>
                  <w:rFonts w:ascii="Arial" w:eastAsia="Arial" w:hAnsi="Arial" w:cs="Arial"/>
                  <w:color w:val="0070C0"/>
                  <w:u w:val="single"/>
                </w:rPr>
                <w:t>https://opa.hhs.gov/sites/default/files/2022-08/title-x-program-handbook-july-2022-508-updated.pdf#page=18</w:t>
              </w:r>
            </w:hyperlink>
            <w:r>
              <w:rPr>
                <w:rFonts w:ascii="Arial" w:eastAsia="Arial" w:hAnsi="Arial" w:cs="Arial"/>
                <w:color w:val="000000"/>
              </w:rPr>
              <w:t xml:space="preserve">) </w:t>
            </w:r>
            <w:r>
              <w:rPr>
                <w:rFonts w:ascii="Arial" w:eastAsia="Arial" w:hAnsi="Arial" w:cs="Arial"/>
                <w:color w:val="0070C0"/>
                <w:u w:val="single"/>
              </w:rPr>
              <w:t xml:space="preserve"> </w:t>
            </w:r>
          </w:p>
          <w:p w14:paraId="6A18CD0C" w14:textId="77777777" w:rsidR="003875CA" w:rsidRDefault="00AE0CE6">
            <w:pPr>
              <w:rPr>
                <w:rFonts w:ascii="Arial" w:eastAsia="Arial" w:hAnsi="Arial" w:cs="Arial"/>
              </w:rPr>
            </w:pPr>
            <w:r>
              <w:rPr>
                <w:rFonts w:ascii="Arial" w:eastAsia="Arial" w:hAnsi="Arial" w:cs="Arial"/>
              </w:rPr>
              <w:t>2021 Title X Final Rule 42 CFR § 59.5(a)(1)</w:t>
            </w:r>
            <w:r w:rsidR="00921489">
              <w:rPr>
                <w:rFonts w:ascii="Arial" w:eastAsia="Arial" w:hAnsi="Arial" w:cs="Arial"/>
              </w:rPr>
              <w:br/>
            </w:r>
            <w:r>
              <w:rPr>
                <w:rFonts w:ascii="Arial" w:eastAsia="Arial" w:hAnsi="Arial" w:cs="Arial"/>
              </w:rPr>
              <w:t>(</w:t>
            </w:r>
            <w:hyperlink r:id="rId98">
              <w:r>
                <w:rPr>
                  <w:rFonts w:ascii="Arial" w:eastAsia="Arial" w:hAnsi="Arial" w:cs="Arial"/>
                  <w:color w:val="0070C0"/>
                  <w:u w:val="single"/>
                </w:rPr>
                <w:t>https://www.ecfr.gov/current/title-42/chapter-I/subchapter-D/part-59/subpart-A/section-59.5</w:t>
              </w:r>
            </w:hyperlink>
            <w:r>
              <w:rPr>
                <w:rFonts w:ascii="Arial" w:eastAsia="Arial" w:hAnsi="Arial" w:cs="Arial"/>
                <w:color w:val="0070C0"/>
                <w:u w:val="single"/>
              </w:rPr>
              <w:t>)</w:t>
            </w:r>
          </w:p>
          <w:p w14:paraId="547F3A65" w14:textId="77777777" w:rsidR="003875CA" w:rsidRDefault="00AE0CE6">
            <w:pPr>
              <w:rPr>
                <w:rFonts w:ascii="Arial" w:eastAsia="Arial" w:hAnsi="Arial" w:cs="Arial"/>
              </w:rPr>
            </w:pPr>
            <w:r>
              <w:rPr>
                <w:rFonts w:ascii="Arial" w:eastAsia="Arial" w:hAnsi="Arial" w:cs="Arial"/>
              </w:rPr>
              <w:t>Section 1001, Public Health Service (PHS) Act (</w:t>
            </w:r>
            <w:hyperlink r:id="rId99">
              <w:r>
                <w:rPr>
                  <w:rFonts w:ascii="Arial" w:eastAsia="Arial" w:hAnsi="Arial" w:cs="Arial"/>
                  <w:color w:val="0070C0"/>
                  <w:u w:val="single"/>
                </w:rPr>
                <w:t>https://opa.hhs.gov/sites/default/files/2020-07/title-x-statute-attachment-a_0.pdf</w:t>
              </w:r>
            </w:hyperlink>
            <w:r>
              <w:rPr>
                <w:rFonts w:ascii="Arial" w:eastAsia="Arial" w:hAnsi="Arial" w:cs="Arial"/>
              </w:rPr>
              <w:t>)</w:t>
            </w:r>
          </w:p>
        </w:tc>
      </w:tr>
      <w:tr w:rsidR="003875CA" w14:paraId="42A02A42" w14:textId="77777777" w:rsidTr="00A25201">
        <w:trPr>
          <w:trHeight w:val="1403"/>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1D93B" w14:textId="77777777" w:rsidR="003875CA" w:rsidRDefault="00AE0CE6">
            <w:pPr>
              <w:rPr>
                <w:rFonts w:ascii="Arial" w:eastAsia="Arial" w:hAnsi="Arial" w:cs="Arial"/>
                <w:b/>
              </w:rPr>
            </w:pPr>
            <w:r>
              <w:rPr>
                <w:rFonts w:ascii="Arial" w:eastAsia="Arial" w:hAnsi="Arial" w:cs="Arial"/>
                <w:b/>
              </w:rPr>
              <w:t>Additional Resources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76934" w14:textId="77777777" w:rsidR="003875CA" w:rsidRDefault="00AE0CE6">
            <w:pPr>
              <w:rPr>
                <w:rFonts w:ascii="Arial" w:eastAsia="Arial" w:hAnsi="Arial" w:cs="Arial"/>
              </w:rPr>
            </w:pPr>
            <w:r>
              <w:rPr>
                <w:rFonts w:ascii="Arial" w:eastAsia="Arial" w:hAnsi="Arial" w:cs="Arial"/>
              </w:rPr>
              <w:t>Providing Quality Family Planning Services Recommendations of CDC and the U.S. Office of Population Affairs (QFP) (</w:t>
            </w:r>
            <w:hyperlink r:id="rId100">
              <w:r>
                <w:rPr>
                  <w:rFonts w:ascii="Arial" w:eastAsia="Arial" w:hAnsi="Arial" w:cs="Arial"/>
                  <w:color w:val="1155CC"/>
                  <w:u w:val="single"/>
                </w:rPr>
                <w:t>https://opa.hhs.gov/grant-programs/title-x-service-grants/about-title-x-service-grants/quality-family-planning</w:t>
              </w:r>
            </w:hyperlink>
            <w:r>
              <w:rPr>
                <w:rFonts w:ascii="Arial" w:eastAsia="Arial" w:hAnsi="Arial" w:cs="Arial"/>
              </w:rPr>
              <w:t>)</w:t>
            </w:r>
          </w:p>
          <w:p w14:paraId="6F9BAF47" w14:textId="4E0C9944" w:rsidR="003875CA" w:rsidRDefault="00AE0CE6">
            <w:pPr>
              <w:rPr>
                <w:rFonts w:ascii="Arial" w:eastAsia="Arial" w:hAnsi="Arial" w:cs="Arial"/>
              </w:rPr>
            </w:pPr>
            <w:r>
              <w:rPr>
                <w:rFonts w:ascii="Arial" w:eastAsia="Arial" w:hAnsi="Arial" w:cs="Arial"/>
              </w:rPr>
              <w:t>FDA-approved contraceptive products</w:t>
            </w:r>
            <w:r w:rsidR="00921489">
              <w:rPr>
                <w:rFonts w:ascii="Arial" w:eastAsia="Arial" w:hAnsi="Arial" w:cs="Arial"/>
              </w:rPr>
              <w:br/>
            </w:r>
            <w:hyperlink r:id="rId101" w:history="1">
              <w:r w:rsidR="00921489" w:rsidRPr="00F2266D">
                <w:rPr>
                  <w:rStyle w:val="Hyperlink"/>
                  <w:rFonts w:eastAsia="Arial" w:cs="Arial"/>
                </w:rPr>
                <w:t>(https://www.fda.gov/consumers/free-publications-women/birth-control)</w:t>
              </w:r>
            </w:hyperlink>
          </w:p>
        </w:tc>
      </w:tr>
      <w:tr w:rsidR="003875CA" w14:paraId="540BAE00" w14:textId="77777777" w:rsidTr="00A25201">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1FC5F" w14:textId="77777777" w:rsidR="003875CA" w:rsidRDefault="00AE0CE6">
            <w:pPr>
              <w:rPr>
                <w:rFonts w:ascii="Arial" w:eastAsia="Arial" w:hAnsi="Arial" w:cs="Arial"/>
              </w:rPr>
            </w:pPr>
            <w:r>
              <w:rPr>
                <w:rFonts w:ascii="Arial" w:eastAsia="Arial" w:hAnsi="Arial" w:cs="Arial"/>
                <w:b/>
              </w:rPr>
              <w:t>Approval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B8C8C" w14:textId="77777777" w:rsidR="003875CA" w:rsidRDefault="003875CA">
            <w:pPr>
              <w:rPr>
                <w:rFonts w:ascii="Arial" w:eastAsia="Arial" w:hAnsi="Arial" w:cs="Arial"/>
              </w:rPr>
            </w:pPr>
          </w:p>
        </w:tc>
      </w:tr>
      <w:tr w:rsidR="003875CA" w14:paraId="2D413FCC" w14:textId="77777777" w:rsidTr="00A25201">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F195A" w14:textId="77777777" w:rsidR="003875CA" w:rsidRDefault="00AE0CE6">
            <w:pPr>
              <w:rPr>
                <w:rFonts w:ascii="Arial" w:eastAsia="Arial" w:hAnsi="Arial" w:cs="Arial"/>
              </w:rPr>
            </w:pPr>
            <w:r>
              <w:rPr>
                <w:rFonts w:ascii="Arial" w:eastAsia="Arial" w:hAnsi="Arial" w:cs="Arial"/>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C8C5A" w14:textId="77777777" w:rsidR="003875CA" w:rsidRDefault="003875CA">
            <w:pPr>
              <w:rPr>
                <w:rFonts w:ascii="Arial" w:eastAsia="Arial" w:hAnsi="Arial" w:cs="Arial"/>
              </w:rPr>
            </w:pPr>
          </w:p>
        </w:tc>
      </w:tr>
    </w:tbl>
    <w:p w14:paraId="203A9617" w14:textId="77777777" w:rsidR="003875CA" w:rsidRDefault="00AE0CE6" w:rsidP="00532095">
      <w:pPr>
        <w:spacing w:before="240" w:after="0" w:line="240" w:lineRule="auto"/>
        <w:rPr>
          <w:rFonts w:ascii="Arial" w:eastAsia="Arial" w:hAnsi="Arial" w:cs="Arial"/>
        </w:rPr>
      </w:pPr>
      <w:r>
        <w:rPr>
          <w:rFonts w:ascii="Arial" w:eastAsia="Arial" w:hAnsi="Arial" w:cs="Arial"/>
          <w:b/>
        </w:rPr>
        <w:t xml:space="preserve">Policy: </w:t>
      </w:r>
      <w:r>
        <w:rPr>
          <w:rFonts w:ascii="Arial" w:eastAsia="Arial" w:hAnsi="Arial" w:cs="Arial"/>
          <w:i/>
        </w:rPr>
        <w:t>[Agency may want to include the following]</w:t>
      </w:r>
    </w:p>
    <w:p w14:paraId="029CB42B" w14:textId="77777777" w:rsidR="003875CA" w:rsidRDefault="00AE0CE6" w:rsidP="00643742">
      <w:pPr>
        <w:pStyle w:val="ListParagraph"/>
        <w:numPr>
          <w:ilvl w:val="0"/>
          <w:numId w:val="53"/>
        </w:numPr>
      </w:pPr>
      <w:r>
        <w:t>Female, male, and adolescent clients are provided with a broad range of acceptable and effective medically approved family planning services as appropriate, including: contraception, pregnancy testing and counseling, services for achieving pregnancy, as well as basic infertility, STI, and preconception health services either on-site, through prescription, or through referrals to another provider, as requested.</w:t>
      </w:r>
    </w:p>
    <w:p w14:paraId="50B897DB" w14:textId="77777777" w:rsidR="003875CA" w:rsidRDefault="00AE0CE6" w:rsidP="00643742">
      <w:pPr>
        <w:pStyle w:val="ListParagraph"/>
        <w:numPr>
          <w:ilvl w:val="0"/>
          <w:numId w:val="53"/>
        </w:numPr>
      </w:pPr>
      <w:r>
        <w:t>Methods provided include the broad range of FDA-approved contraceptive products by direct provision, prescription, or referral</w:t>
      </w:r>
      <w:r>
        <w:rPr>
          <w:b/>
          <w:i/>
        </w:rPr>
        <w:t xml:space="preserve"> [Agency may want to modify this list to align with the specific methods provided in their Title X project</w:t>
      </w:r>
      <w:r>
        <w:rPr>
          <w:i/>
        </w:rPr>
        <w:t xml:space="preserve">] </w:t>
      </w:r>
      <w:r>
        <w:t>long-acting reversible contraceptives (LARC), contraceptive injection, short-acting hormonal methods, barrier methods, emergency contraception, and permanent sterilization (https://www.fda.gov/consumers/free-publications-women/birth-control).</w:t>
      </w:r>
    </w:p>
    <w:p w14:paraId="54A69C47" w14:textId="77777777" w:rsidR="003875CA" w:rsidRDefault="00AE0CE6" w:rsidP="00643742">
      <w:pPr>
        <w:pStyle w:val="ListParagraph"/>
        <w:numPr>
          <w:ilvl w:val="0"/>
          <w:numId w:val="53"/>
        </w:numPr>
      </w:pPr>
      <w:r>
        <w:t>Basic infertility services are provided for both partners of an infertile couple and include understanding the client’s reproductive life plan and the client’s and partner’s difficulty in achieving pregnancy through a medical history, sexual health assessment and physical exam, in accordance with recommendations developed by professional medical associations. Basic infertility services also include infertility counseling. (QFP, pp.15-16, https://opa.hhs.gov/sites/default/files/2020-10/providing-quality-family-planning-services-2014_1.pdf).</w:t>
      </w:r>
    </w:p>
    <w:p w14:paraId="16C639F8" w14:textId="77777777" w:rsidR="003875CA" w:rsidRDefault="00AE0CE6" w:rsidP="00643742">
      <w:pPr>
        <w:pStyle w:val="ListParagraph"/>
        <w:numPr>
          <w:ilvl w:val="0"/>
          <w:numId w:val="53"/>
        </w:numPr>
      </w:pPr>
      <w:r>
        <w:lastRenderedPageBreak/>
        <w:t>STI services are provided in accordance with CDC’s STI treatment and HIV testing guidelines and may include assessing, screening, treating, and counseling. STI services should be provided for persons with or without signs or symptoms suggestive of an STI. (QFP, pp.17-18, https://opa.hhs.gov/sites/default/files/2020-10/providing-quality-family-planning-services-2014_1.pdf).</w:t>
      </w:r>
    </w:p>
    <w:p w14:paraId="4DAAA154" w14:textId="77777777" w:rsidR="003875CA" w:rsidRDefault="00AE0CE6" w:rsidP="00643742">
      <w:pPr>
        <w:pStyle w:val="ListParagraph"/>
        <w:numPr>
          <w:ilvl w:val="0"/>
          <w:numId w:val="53"/>
        </w:numPr>
      </w:pPr>
      <w:r>
        <w:t>Preconception health services are provided and may include counseling on folic acid; reproductive life planning; sexual health assessment; medical history intake; screening for intimate partner violence; alcohol and other drug use, and tobacco use; immunizations; depression; height, weight, and body mass index; blood pressure. (QFP, pp.16–17, https://opa.hhs.gov/sites/default/files/2020-10/providing-quality-family-planning-services-2014_1.pdf).</w:t>
      </w:r>
    </w:p>
    <w:p w14:paraId="5014E7F7" w14:textId="0676BA13" w:rsidR="003875CA" w:rsidRPr="00532095" w:rsidRDefault="00AE0CE6" w:rsidP="00643742">
      <w:pPr>
        <w:pStyle w:val="ListParagraph"/>
        <w:numPr>
          <w:ilvl w:val="0"/>
          <w:numId w:val="53"/>
        </w:numPr>
        <w:spacing w:after="240"/>
        <w:contextualSpacing w:val="0"/>
      </w:pPr>
      <w:r>
        <w:t>Services are provided in accordance with nationally recognized standards of care and align with agency specific clinical protocols.</w:t>
      </w:r>
    </w:p>
    <w:p w14:paraId="4D13E065" w14:textId="77777777" w:rsidR="003875CA" w:rsidRDefault="00AE0CE6">
      <w:pPr>
        <w:spacing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0E947197" w14:textId="77777777" w:rsidR="003875CA" w:rsidRDefault="00AE0CE6" w:rsidP="00643742">
      <w:pPr>
        <w:pStyle w:val="ListParagraph"/>
        <w:numPr>
          <w:ilvl w:val="0"/>
          <w:numId w:val="54"/>
        </w:numPr>
      </w:pPr>
      <w:r>
        <w:t>Process for ensuring that a broad range of FDA-approved contraceptive methods are available through subrecipients and/or service sites, optimally on-site, by prescription or by referral.</w:t>
      </w:r>
    </w:p>
    <w:p w14:paraId="1CF12131" w14:textId="77777777" w:rsidR="002D3C2F" w:rsidRDefault="00AE0CE6" w:rsidP="00643742">
      <w:pPr>
        <w:pStyle w:val="ListParagraph"/>
        <w:numPr>
          <w:ilvl w:val="0"/>
          <w:numId w:val="54"/>
        </w:numPr>
      </w:pPr>
      <w:r>
        <w:t>Process for ensuring that all contraceptive methods offered routinely remain adequately stocked.</w:t>
      </w:r>
    </w:p>
    <w:p w14:paraId="2F5013BF" w14:textId="69932067" w:rsidR="002D3C2F" w:rsidRPr="002D3C2F" w:rsidRDefault="002D3C2F" w:rsidP="00643742">
      <w:pPr>
        <w:pStyle w:val="ListParagraph"/>
        <w:numPr>
          <w:ilvl w:val="0"/>
          <w:numId w:val="54"/>
        </w:numPr>
      </w:pPr>
      <w:r w:rsidRPr="002D3C2F">
        <w:t>Process for providers to counsel and educate clients on the broad range of acceptable and effective medically approved family planning methods and services</w:t>
      </w:r>
      <w:r>
        <w:t>.</w:t>
      </w:r>
    </w:p>
    <w:p w14:paraId="0D63D6EF" w14:textId="77777777" w:rsidR="003875CA" w:rsidRDefault="00AE0CE6" w:rsidP="00643742">
      <w:pPr>
        <w:pStyle w:val="ListParagraph"/>
        <w:numPr>
          <w:ilvl w:val="0"/>
          <w:numId w:val="54"/>
        </w:numPr>
      </w:pPr>
      <w:r>
        <w:t>Types of documentation subrecipients and service sites maintain to demonstrate that clients are offered a broad range of acceptable and effective medically approved family planning methods and services.</w:t>
      </w:r>
    </w:p>
    <w:p w14:paraId="4A395362" w14:textId="77777777" w:rsidR="003875CA" w:rsidRDefault="00AE0CE6" w:rsidP="00643742">
      <w:pPr>
        <w:pStyle w:val="ListParagraph"/>
        <w:numPr>
          <w:ilvl w:val="0"/>
          <w:numId w:val="54"/>
        </w:numPr>
      </w:pPr>
      <w:r>
        <w:t>Recipient’s process for monitoring subrecipients and service sites to ensure compliance with this expectation.</w:t>
      </w:r>
    </w:p>
    <w:p w14:paraId="1440B829" w14:textId="10018FC6" w:rsidR="003875CA" w:rsidRDefault="002D3C2F" w:rsidP="00643742">
      <w:pPr>
        <w:pStyle w:val="ListParagraph"/>
        <w:numPr>
          <w:ilvl w:val="0"/>
          <w:numId w:val="54"/>
        </w:numPr>
      </w:pPr>
      <w:r>
        <w:t xml:space="preserve">Process for notifying staff about this policy. </w:t>
      </w:r>
    </w:p>
    <w:p w14:paraId="11E5C368" w14:textId="77777777" w:rsidR="003875CA" w:rsidRDefault="00AE0CE6" w:rsidP="00643742">
      <w:pPr>
        <w:pStyle w:val="ListParagraph"/>
        <w:numPr>
          <w:ilvl w:val="0"/>
          <w:numId w:val="54"/>
        </w:numPr>
      </w:pPr>
      <w:r>
        <w:t xml:space="preserve">Where staff notification is documented (e.g., statement signed by employee, staff circulars, training records, orientation checklist, etc.) at the recipient, subrecipient, and service site levels. </w:t>
      </w:r>
    </w:p>
    <w:p w14:paraId="36861D56" w14:textId="77777777" w:rsidR="003875CA" w:rsidRDefault="00AE0CE6" w:rsidP="00643742">
      <w:pPr>
        <w:pStyle w:val="ListParagraph"/>
        <w:numPr>
          <w:ilvl w:val="0"/>
          <w:numId w:val="54"/>
        </w:numPr>
      </w:pPr>
      <w:r>
        <w:t>How staff are trained and updated on changes to this policy.</w:t>
      </w:r>
    </w:p>
    <w:p w14:paraId="397878F6" w14:textId="34B0B951" w:rsidR="003875CA" w:rsidRPr="00532095" w:rsidRDefault="00AE0CE6" w:rsidP="00643742">
      <w:pPr>
        <w:pStyle w:val="ListParagraph"/>
        <w:numPr>
          <w:ilvl w:val="0"/>
          <w:numId w:val="54"/>
        </w:numPr>
      </w:pPr>
      <w:r>
        <w:t>How staff can access this policy (location of paper and/or electronic versions).</w:t>
      </w:r>
    </w:p>
    <w:p w14:paraId="5DC534FB" w14:textId="77777777" w:rsidR="003875CA" w:rsidRDefault="00AE0CE6">
      <w:pPr>
        <w:spacing w:before="200" w:after="0"/>
        <w:jc w:val="center"/>
        <w:rPr>
          <w:rFonts w:ascii="Arial" w:eastAsia="Arial" w:hAnsi="Arial" w:cs="Arial"/>
          <w:i/>
          <w:sz w:val="28"/>
          <w:szCs w:val="28"/>
        </w:rPr>
      </w:pPr>
      <w:r>
        <w:br w:type="page"/>
      </w:r>
    </w:p>
    <w:p w14:paraId="718E6330" w14:textId="77777777" w:rsidR="003875CA" w:rsidRDefault="00AE0CE6">
      <w:pPr>
        <w:spacing w:before="200"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7E8018C0" w14:textId="3A4507B4" w:rsidR="003875CA" w:rsidRDefault="00890FF4" w:rsidP="00532095">
      <w:pPr>
        <w:pStyle w:val="Heading3"/>
      </w:pPr>
      <w:r>
        <w:rPr>
          <w:noProof/>
        </w:rPr>
        <mc:AlternateContent>
          <mc:Choice Requires="wps">
            <w:drawing>
              <wp:anchor distT="0" distB="0" distL="114300" distR="114300" simplePos="0" relativeHeight="251687936" behindDoc="1" locked="0" layoutInCell="1" allowOverlap="1" wp14:anchorId="0994FCA3" wp14:editId="6F379361">
                <wp:simplePos x="0" y="0"/>
                <wp:positionH relativeFrom="margin">
                  <wp:posOffset>-171616</wp:posOffset>
                </wp:positionH>
                <wp:positionV relativeFrom="paragraph">
                  <wp:posOffset>382905</wp:posOffset>
                </wp:positionV>
                <wp:extent cx="6141720" cy="4579951"/>
                <wp:effectExtent l="0" t="0" r="11430" b="3048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4579951"/>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7EF5250C" id="Rectangle 16" o:spid="_x0000_s1026" alt="&quot;&quot;" style="position:absolute;margin-left:-13.5pt;margin-top:30.15pt;width:483.6pt;height:360.65pt;z-index:-251628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351106AA" w14:textId="77D9C84E" w:rsidR="00890FF4" w:rsidRDefault="00890FF4" w:rsidP="00890FF4">
      <w:pPr>
        <w:pStyle w:val="Heading4"/>
      </w:pPr>
      <w:bookmarkStart w:id="40" w:name="_Toc126329970"/>
      <w:r w:rsidRPr="00785D8C">
        <w:t xml:space="preserve">Provision of High-Quality Family Planning Services #3: </w:t>
      </w:r>
      <w:r w:rsidRPr="00785D8C">
        <w:br/>
        <w:t>Cultural Competency</w:t>
      </w:r>
      <w:bookmarkEnd w:id="40"/>
    </w:p>
    <w:p w14:paraId="69396E6A" w14:textId="243FE966" w:rsidR="00890FF4" w:rsidRDefault="00890FF4" w:rsidP="00890FF4">
      <w:pPr>
        <w:spacing w:after="24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to provide services in a manner that is client-centered, culturally and linguistically appropriate, inclusive, and trauma-informed. (42 CFR § 59.5(a)(3))</w:t>
      </w:r>
    </w:p>
    <w:p w14:paraId="5B4DBD5C" w14:textId="77777777" w:rsidR="00890FF4" w:rsidRDefault="00890FF4" w:rsidP="00890FF4">
      <w:pPr>
        <w:spacing w:after="0" w:line="240" w:lineRule="auto"/>
        <w:textDirection w:val="btLr"/>
      </w:pPr>
      <w:r>
        <w:rPr>
          <w:rFonts w:ascii="Arial" w:eastAsia="Arial" w:hAnsi="Arial" w:cs="Arial"/>
          <w:color w:val="000000"/>
        </w:rPr>
        <w:t>The Office Population Affairs (OPA) defines several terms relevant to this policy including:</w:t>
      </w:r>
    </w:p>
    <w:p w14:paraId="50665EFE" w14:textId="77777777" w:rsidR="00890FF4" w:rsidRPr="00785D8C" w:rsidRDefault="00890FF4" w:rsidP="00890FF4">
      <w:pPr>
        <w:pStyle w:val="ListParagraph"/>
        <w:numPr>
          <w:ilvl w:val="0"/>
          <w:numId w:val="55"/>
        </w:numPr>
        <w:ind w:left="900"/>
        <w:textDirection w:val="btLr"/>
      </w:pPr>
      <w:r w:rsidRPr="00785D8C">
        <w:rPr>
          <w:rFonts w:eastAsia="Arial" w:cs="Arial"/>
          <w:b/>
          <w:color w:val="000000"/>
        </w:rPr>
        <w:t>Client-centered care</w:t>
      </w:r>
      <w:r w:rsidRPr="00785D8C">
        <w:rPr>
          <w:rFonts w:eastAsia="Arial" w:cs="Arial"/>
          <w:color w:val="000000"/>
        </w:rPr>
        <w:t xml:space="preserve"> is respectful of, and responsive to, individual client preferences, needs, and values; client values guide all clinical decisions. </w:t>
      </w:r>
      <w:r w:rsidRPr="00785D8C">
        <w:rPr>
          <w:rFonts w:eastAsia="Arial" w:cs="Arial"/>
          <w:color w:val="000000"/>
        </w:rPr>
        <w:br/>
        <w:t>(42 CFR § 59.2)</w:t>
      </w:r>
    </w:p>
    <w:p w14:paraId="025717AF" w14:textId="77777777" w:rsidR="00890FF4" w:rsidRPr="00785D8C" w:rsidRDefault="00890FF4" w:rsidP="00890FF4">
      <w:pPr>
        <w:pStyle w:val="ListParagraph"/>
        <w:numPr>
          <w:ilvl w:val="0"/>
          <w:numId w:val="55"/>
        </w:numPr>
        <w:ind w:left="900"/>
        <w:textDirection w:val="btLr"/>
      </w:pPr>
      <w:r w:rsidRPr="00785D8C">
        <w:rPr>
          <w:rFonts w:eastAsia="Arial" w:cs="Arial"/>
          <w:b/>
          <w:color w:val="000000"/>
        </w:rPr>
        <w:t>Culturally and linguistically appropriate services</w:t>
      </w:r>
      <w:r w:rsidRPr="00785D8C">
        <w:rPr>
          <w:rFonts w:eastAsia="Arial" w:cs="Arial"/>
          <w:color w:val="000000"/>
        </w:rPr>
        <w:t xml:space="preserve"> are respectful of and responsive to the health beliefs, practices, and needs of diverse patients. </w:t>
      </w:r>
      <w:r w:rsidRPr="00785D8C">
        <w:rPr>
          <w:rFonts w:eastAsia="Arial" w:cs="Arial"/>
          <w:color w:val="000000"/>
        </w:rPr>
        <w:br/>
        <w:t>(42 CFR § 59.2)</w:t>
      </w:r>
    </w:p>
    <w:p w14:paraId="62344D25" w14:textId="77777777" w:rsidR="00890FF4" w:rsidRPr="00785D8C" w:rsidRDefault="00890FF4" w:rsidP="00890FF4">
      <w:pPr>
        <w:pStyle w:val="ListParagraph"/>
        <w:numPr>
          <w:ilvl w:val="0"/>
          <w:numId w:val="55"/>
        </w:numPr>
        <w:ind w:left="900"/>
        <w:textDirection w:val="btLr"/>
      </w:pPr>
      <w:r w:rsidRPr="00785D8C">
        <w:rPr>
          <w:rFonts w:eastAsia="Arial" w:cs="Arial"/>
          <w:b/>
          <w:color w:val="000000"/>
        </w:rPr>
        <w:t>Inclusive</w:t>
      </w:r>
      <w:r w:rsidRPr="00785D8C">
        <w:rPr>
          <w:rFonts w:eastAsia="Arial" w:cs="Arial"/>
          <w:color w:val="000000"/>
        </w:rPr>
        <w:t xml:space="preserve"> is when all people are fully included and can actively participate in and benefit from family planning, including, but not limited to, individuals who belong to underserved communities,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(42 CFR § 59.2)</w:t>
      </w:r>
    </w:p>
    <w:p w14:paraId="134288BF" w14:textId="2C4A5253" w:rsidR="003875CA" w:rsidRPr="000755A5" w:rsidRDefault="00890FF4" w:rsidP="00890FF4">
      <w:pPr>
        <w:pStyle w:val="ListParagraph"/>
        <w:numPr>
          <w:ilvl w:val="0"/>
          <w:numId w:val="55"/>
        </w:numPr>
        <w:spacing w:after="240"/>
        <w:ind w:left="907"/>
        <w:contextualSpacing w:val="0"/>
        <w:textDirection w:val="btLr"/>
      </w:pPr>
      <w:r w:rsidRPr="00785D8C">
        <w:rPr>
          <w:rFonts w:eastAsia="Arial" w:cs="Arial"/>
          <w:b/>
          <w:color w:val="000000"/>
        </w:rPr>
        <w:t>Trauma-informed</w:t>
      </w:r>
      <w:r w:rsidRPr="00785D8C">
        <w:rPr>
          <w:rFonts w:eastAsia="Arial" w:cs="Arial"/>
          <w:color w:val="000000"/>
        </w:rPr>
        <w:t xml:space="preserve"> means a program, organization, or system that is trauma-informed realizes the widespread impact of trauma and understands potential paths for recovery; recognizes the signs and symptoms of trauma in clients, families, staff, and others involved with the system; and responds by fully integrating knowledge about trauma into policies, procedures, and practices, </w:t>
      </w:r>
      <w:r w:rsidRPr="00785D8C">
        <w:rPr>
          <w:rFonts w:eastAsia="Arial" w:cs="Arial"/>
          <w:color w:val="000000"/>
        </w:rPr>
        <w:br/>
        <w:t>and seeks to actively resist re-traumatization. (42 CFR § 59.2)</w:t>
      </w:r>
      <w:bookmarkStart w:id="41" w:name="_heading=h.ue11t8r9dfqh" w:colFirst="0" w:colLast="0"/>
      <w:bookmarkEnd w:id="41"/>
      <w:r w:rsidRPr="00890FF4">
        <w:rPr>
          <w:noProof/>
        </w:rPr>
        <w:t xml:space="preserve"> </w:t>
      </w:r>
    </w:p>
    <w:tbl>
      <w:tblPr>
        <w:tblStyle w:val="afffffffffffffffe"/>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70"/>
        <w:gridCol w:w="7200"/>
      </w:tblGrid>
      <w:tr w:rsidR="003875CA" w14:paraId="322FD89B" w14:textId="77777777" w:rsidTr="007E73BB">
        <w:trPr>
          <w:trHeight w:val="368"/>
          <w:tblHeader/>
        </w:trPr>
        <w:tc>
          <w:tcPr>
            <w:tcW w:w="23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A84B8C3" w14:textId="77777777" w:rsidR="003875CA" w:rsidRDefault="00AE0CE6">
            <w:pPr>
              <w:rPr>
                <w:rFonts w:ascii="Arial" w:eastAsia="Arial" w:hAnsi="Arial" w:cs="Arial"/>
                <w:b/>
              </w:rPr>
            </w:pPr>
            <w:bookmarkStart w:id="42" w:name="ColumnHeader_12"/>
            <w:bookmarkEnd w:id="42"/>
            <w:r>
              <w:rPr>
                <w:rFonts w:ascii="Arial" w:eastAsia="Arial" w:hAnsi="Arial" w:cs="Arial"/>
                <w:b/>
              </w:rPr>
              <w:t>Policy Information</w:t>
            </w:r>
          </w:p>
        </w:tc>
        <w:tc>
          <w:tcPr>
            <w:tcW w:w="7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0B10594" w14:textId="77777777" w:rsidR="003875CA" w:rsidRDefault="00AE0CE6">
            <w:pPr>
              <w:rPr>
                <w:rFonts w:ascii="Arial" w:eastAsia="Arial" w:hAnsi="Arial" w:cs="Arial"/>
                <w:b/>
              </w:rPr>
            </w:pPr>
            <w:r>
              <w:rPr>
                <w:rFonts w:ascii="Arial" w:eastAsia="Arial" w:hAnsi="Arial" w:cs="Arial"/>
                <w:b/>
              </w:rPr>
              <w:t>Description</w:t>
            </w:r>
          </w:p>
        </w:tc>
      </w:tr>
      <w:tr w:rsidR="003875CA" w14:paraId="7E168EB3" w14:textId="77777777" w:rsidTr="007E73BB">
        <w:trPr>
          <w:trHeight w:val="327"/>
        </w:trPr>
        <w:tc>
          <w:tcPr>
            <w:tcW w:w="2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9583FA" w14:textId="77777777" w:rsidR="003875CA" w:rsidRDefault="00AE0CE6">
            <w:pPr>
              <w:rPr>
                <w:rFonts w:ascii="Arial" w:eastAsia="Arial" w:hAnsi="Arial" w:cs="Arial"/>
              </w:rPr>
            </w:pPr>
            <w:r>
              <w:rPr>
                <w:rFonts w:ascii="Arial" w:eastAsia="Arial" w:hAnsi="Arial" w:cs="Arial"/>
                <w:b/>
              </w:rPr>
              <w:t>Title</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F50D93" w14:textId="77777777" w:rsidR="003875CA" w:rsidRDefault="00AE0CE6">
            <w:pPr>
              <w:rPr>
                <w:rFonts w:ascii="Arial" w:eastAsia="Arial" w:hAnsi="Arial" w:cs="Arial"/>
              </w:rPr>
            </w:pPr>
            <w:r>
              <w:rPr>
                <w:rFonts w:ascii="Arial" w:eastAsia="Arial" w:hAnsi="Arial" w:cs="Arial"/>
                <w:b/>
              </w:rPr>
              <w:t>Cultural Competency</w:t>
            </w:r>
          </w:p>
        </w:tc>
      </w:tr>
      <w:tr w:rsidR="003875CA" w14:paraId="02506F97" w14:textId="77777777" w:rsidTr="007E73BB">
        <w:trPr>
          <w:trHeight w:val="314"/>
        </w:trPr>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D621D" w14:textId="77777777" w:rsidR="003875CA" w:rsidRDefault="00AE0CE6">
            <w:pPr>
              <w:rPr>
                <w:rFonts w:ascii="Arial" w:eastAsia="Arial" w:hAnsi="Arial" w:cs="Arial"/>
              </w:rPr>
            </w:pPr>
            <w:r>
              <w:rPr>
                <w:rFonts w:ascii="Arial" w:eastAsia="Arial" w:hAnsi="Arial" w:cs="Arial"/>
                <w:b/>
              </w:rPr>
              <w:t>Effective Date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9BA63" w14:textId="77777777" w:rsidR="003875CA" w:rsidRDefault="003875CA">
            <w:pPr>
              <w:rPr>
                <w:rFonts w:ascii="Arial" w:eastAsia="Arial" w:hAnsi="Arial" w:cs="Arial"/>
              </w:rPr>
            </w:pPr>
          </w:p>
        </w:tc>
      </w:tr>
      <w:tr w:rsidR="003875CA" w14:paraId="35A1CB4D" w14:textId="77777777" w:rsidTr="007E73BB">
        <w:trPr>
          <w:trHeight w:val="323"/>
        </w:trPr>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59EA3" w14:textId="77777777" w:rsidR="003875CA" w:rsidRDefault="00AE0CE6">
            <w:pPr>
              <w:rPr>
                <w:rFonts w:ascii="Arial" w:eastAsia="Arial" w:hAnsi="Arial" w:cs="Arial"/>
              </w:rPr>
            </w:pPr>
            <w:r>
              <w:rPr>
                <w:rFonts w:ascii="Arial" w:eastAsia="Arial" w:hAnsi="Arial" w:cs="Arial"/>
                <w:b/>
              </w:rPr>
              <w:t>Revision Dates</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3C88E" w14:textId="77777777" w:rsidR="003875CA" w:rsidRDefault="003875CA">
            <w:pPr>
              <w:rPr>
                <w:rFonts w:ascii="Arial" w:eastAsia="Arial" w:hAnsi="Arial" w:cs="Arial"/>
              </w:rPr>
            </w:pPr>
          </w:p>
        </w:tc>
      </w:tr>
      <w:tr w:rsidR="003875CA" w14:paraId="3AFE27CD" w14:textId="77777777" w:rsidTr="007E73BB">
        <w:trPr>
          <w:trHeight w:val="350"/>
        </w:trPr>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1090A" w14:textId="77777777" w:rsidR="003875CA" w:rsidRDefault="00AE0CE6">
            <w:pPr>
              <w:rPr>
                <w:rFonts w:ascii="Arial" w:eastAsia="Arial" w:hAnsi="Arial" w:cs="Arial"/>
              </w:rPr>
            </w:pPr>
            <w:r>
              <w:rPr>
                <w:rFonts w:ascii="Arial" w:eastAsia="Arial" w:hAnsi="Arial" w:cs="Arial"/>
                <w:b/>
              </w:rPr>
              <w:t>Review Due Date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483BA" w14:textId="77777777" w:rsidR="003875CA" w:rsidRDefault="003875CA">
            <w:pPr>
              <w:rPr>
                <w:rFonts w:ascii="Arial" w:eastAsia="Arial" w:hAnsi="Arial" w:cs="Arial"/>
              </w:rPr>
            </w:pPr>
          </w:p>
        </w:tc>
      </w:tr>
      <w:tr w:rsidR="003875CA" w14:paraId="45BB9AAA" w14:textId="77777777" w:rsidTr="007E73BB">
        <w:trPr>
          <w:trHeight w:val="2915"/>
        </w:trPr>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9A3E9" w14:textId="77777777" w:rsidR="003875CA" w:rsidRDefault="00AE0CE6">
            <w:pPr>
              <w:rPr>
                <w:rFonts w:ascii="Arial" w:eastAsia="Arial" w:hAnsi="Arial" w:cs="Arial"/>
              </w:rPr>
            </w:pPr>
            <w:r>
              <w:rPr>
                <w:rFonts w:ascii="Arial" w:eastAsia="Arial" w:hAnsi="Arial" w:cs="Arial"/>
                <w:b/>
              </w:rPr>
              <w:lastRenderedPageBreak/>
              <w:t>References</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20393" w14:textId="77777777" w:rsidR="003875CA" w:rsidRDefault="00AE0CE6">
            <w:pPr>
              <w:rPr>
                <w:rFonts w:ascii="Arial" w:eastAsia="Arial" w:hAnsi="Arial" w:cs="Arial"/>
              </w:rPr>
            </w:pPr>
            <w:r>
              <w:rPr>
                <w:rFonts w:ascii="Arial" w:eastAsia="Arial" w:hAnsi="Arial" w:cs="Arial"/>
              </w:rPr>
              <w:t>Title X Program Handbook, Section 3, Provision of High-Quality Family Planning Services #3</w:t>
            </w:r>
            <w:r w:rsidR="00921489">
              <w:rPr>
                <w:rFonts w:ascii="Arial" w:eastAsia="Arial" w:hAnsi="Arial" w:cs="Arial"/>
              </w:rPr>
              <w:br/>
            </w:r>
            <w:r>
              <w:rPr>
                <w:rFonts w:ascii="Arial" w:eastAsia="Arial" w:hAnsi="Arial" w:cs="Arial"/>
              </w:rPr>
              <w:t>(</w:t>
            </w:r>
            <w:hyperlink r:id="rId102" w:anchor="page=18">
              <w:r>
                <w:rPr>
                  <w:rFonts w:ascii="Arial" w:eastAsia="Arial" w:hAnsi="Arial" w:cs="Arial"/>
                  <w:color w:val="0070C0"/>
                  <w:u w:val="single"/>
                </w:rPr>
                <w:t>https://opa.hhs.gov/sites/default/files/2022-08/title-x-program-handbook-july-2022-508-updated.pdf#page=18</w:t>
              </w:r>
            </w:hyperlink>
            <w:r>
              <w:rPr>
                <w:rFonts w:ascii="Arial" w:eastAsia="Arial" w:hAnsi="Arial" w:cs="Arial"/>
              </w:rPr>
              <w:t xml:space="preserve">)  </w:t>
            </w:r>
          </w:p>
          <w:p w14:paraId="62F007C0" w14:textId="77777777" w:rsidR="003875CA" w:rsidRPr="00921489" w:rsidRDefault="00AE0CE6">
            <w:pPr>
              <w:rPr>
                <w:rFonts w:ascii="Arial" w:eastAsia="Arial" w:hAnsi="Arial" w:cs="Arial"/>
              </w:rPr>
            </w:pPr>
            <w:r>
              <w:rPr>
                <w:rFonts w:ascii="Arial" w:eastAsia="Arial" w:hAnsi="Arial" w:cs="Arial"/>
              </w:rPr>
              <w:t>2021 Title X Final Rule 42 CFR § 59.5(a)(3)</w:t>
            </w:r>
            <w:r w:rsidR="00921489">
              <w:rPr>
                <w:rFonts w:ascii="Arial" w:eastAsia="Arial" w:hAnsi="Arial" w:cs="Arial"/>
              </w:rPr>
              <w:br/>
            </w:r>
            <w:r>
              <w:rPr>
                <w:rFonts w:ascii="Arial" w:eastAsia="Arial" w:hAnsi="Arial" w:cs="Arial"/>
              </w:rPr>
              <w:t>(</w:t>
            </w:r>
            <w:hyperlink r:id="rId103">
              <w:r>
                <w:rPr>
                  <w:rFonts w:ascii="Arial" w:eastAsia="Arial" w:hAnsi="Arial" w:cs="Arial"/>
                  <w:color w:val="0070C0"/>
                  <w:u w:val="single"/>
                </w:rPr>
                <w:t>https://www.ecfr.gov/current/title-42/chapter-I/subchapter-D/part-59/subpart-A/section-59.5</w:t>
              </w:r>
            </w:hyperlink>
            <w:r>
              <w:rPr>
                <w:rFonts w:ascii="Arial" w:eastAsia="Arial" w:hAnsi="Arial" w:cs="Arial"/>
                <w:color w:val="0070C0"/>
                <w:u w:val="single"/>
              </w:rPr>
              <w:t>)</w:t>
            </w:r>
          </w:p>
          <w:p w14:paraId="2D663993" w14:textId="77777777" w:rsidR="003875CA" w:rsidRDefault="00AE0CE6">
            <w:pPr>
              <w:rPr>
                <w:rFonts w:ascii="Arial" w:eastAsia="Arial" w:hAnsi="Arial" w:cs="Arial"/>
                <w:color w:val="0070C0"/>
                <w:u w:val="single"/>
              </w:rPr>
            </w:pPr>
            <w:r>
              <w:rPr>
                <w:rFonts w:ascii="Arial" w:eastAsia="Arial" w:hAnsi="Arial" w:cs="Arial"/>
              </w:rPr>
              <w:t>2021 Title X Final Rule 42 CFR § 59.2</w:t>
            </w:r>
            <w:r w:rsidR="00921489">
              <w:rPr>
                <w:rFonts w:ascii="Arial" w:eastAsia="Arial" w:hAnsi="Arial" w:cs="Arial"/>
                <w:color w:val="0070C0"/>
                <w:u w:val="single"/>
              </w:rPr>
              <w:br/>
            </w:r>
            <w:r>
              <w:rPr>
                <w:rFonts w:ascii="Arial" w:eastAsia="Arial" w:hAnsi="Arial" w:cs="Arial"/>
                <w:color w:val="0070C0"/>
                <w:u w:val="single"/>
              </w:rPr>
              <w:t>(</w:t>
            </w:r>
            <w:hyperlink r:id="rId104">
              <w:r>
                <w:rPr>
                  <w:rFonts w:ascii="Arial" w:eastAsia="Arial" w:hAnsi="Arial" w:cs="Arial"/>
                  <w:color w:val="1155CC"/>
                  <w:u w:val="single"/>
                </w:rPr>
                <w:t>https://www.ecfr.gov/current/title-42/chapter-I/subchapter-D/part-59/subpart-A/section-59.2</w:t>
              </w:r>
            </w:hyperlink>
            <w:r>
              <w:rPr>
                <w:rFonts w:ascii="Arial" w:eastAsia="Arial" w:hAnsi="Arial" w:cs="Arial"/>
                <w:color w:val="0070C0"/>
                <w:u w:val="single"/>
              </w:rPr>
              <w:t>)</w:t>
            </w:r>
          </w:p>
        </w:tc>
      </w:tr>
      <w:tr w:rsidR="003875CA" w14:paraId="3FE816C6" w14:textId="77777777" w:rsidTr="007E73BB">
        <w:trPr>
          <w:trHeight w:val="935"/>
        </w:trPr>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93291" w14:textId="77777777" w:rsidR="003875CA" w:rsidRDefault="00AE0CE6">
            <w:pPr>
              <w:rPr>
                <w:rFonts w:ascii="Arial" w:eastAsia="Arial" w:hAnsi="Arial" w:cs="Arial"/>
                <w:b/>
              </w:rPr>
            </w:pPr>
            <w:r>
              <w:rPr>
                <w:rFonts w:ascii="Arial" w:eastAsia="Arial" w:hAnsi="Arial" w:cs="Arial"/>
                <w:b/>
              </w:rPr>
              <w:t>Additional Resources</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5B11A" w14:textId="77777777" w:rsidR="003875CA" w:rsidRPr="00921489" w:rsidRDefault="00AE0CE6">
            <w:pPr>
              <w:rPr>
                <w:rFonts w:ascii="Arial" w:eastAsia="Arial" w:hAnsi="Arial" w:cs="Arial"/>
                <w:b/>
              </w:rPr>
            </w:pPr>
            <w:r>
              <w:rPr>
                <w:rFonts w:ascii="Arial" w:eastAsia="Arial" w:hAnsi="Arial" w:cs="Arial"/>
              </w:rPr>
              <w:t>National Standards for Culturally and Linguistically Appropriate Services (CLAS)</w:t>
            </w:r>
            <w:r>
              <w:rPr>
                <w:rFonts w:ascii="Arial" w:eastAsia="Arial" w:hAnsi="Arial" w:cs="Arial"/>
                <w:b/>
              </w:rPr>
              <w:t xml:space="preserve"> </w:t>
            </w:r>
            <w:r w:rsidR="00921489">
              <w:rPr>
                <w:rFonts w:ascii="Arial" w:eastAsia="Arial" w:hAnsi="Arial" w:cs="Arial"/>
                <w:b/>
              </w:rPr>
              <w:br/>
            </w:r>
            <w:r>
              <w:rPr>
                <w:rFonts w:ascii="Arial" w:eastAsia="Arial" w:hAnsi="Arial" w:cs="Arial"/>
              </w:rPr>
              <w:t>(</w:t>
            </w:r>
            <w:hyperlink r:id="rId105">
              <w:r>
                <w:rPr>
                  <w:rFonts w:ascii="Arial" w:eastAsia="Arial" w:hAnsi="Arial" w:cs="Arial"/>
                  <w:color w:val="0070C0"/>
                  <w:u w:val="single"/>
                </w:rPr>
                <w:t>https://www.thinkculturalhealth.hhs.gov/</w:t>
              </w:r>
            </w:hyperlink>
            <w:r>
              <w:rPr>
                <w:rFonts w:ascii="Arial" w:eastAsia="Arial" w:hAnsi="Arial" w:cs="Arial"/>
              </w:rPr>
              <w:t>)</w:t>
            </w:r>
          </w:p>
        </w:tc>
      </w:tr>
      <w:tr w:rsidR="003875CA" w14:paraId="39355D6A" w14:textId="77777777" w:rsidTr="007E73BB">
        <w:trPr>
          <w:trHeight w:val="332"/>
        </w:trPr>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E8C16" w14:textId="77777777" w:rsidR="003875CA" w:rsidRDefault="00AE0CE6">
            <w:pPr>
              <w:rPr>
                <w:rFonts w:ascii="Arial" w:eastAsia="Arial" w:hAnsi="Arial" w:cs="Arial"/>
              </w:rPr>
            </w:pPr>
            <w:r>
              <w:rPr>
                <w:rFonts w:ascii="Arial" w:eastAsia="Arial" w:hAnsi="Arial" w:cs="Arial"/>
                <w:b/>
              </w:rPr>
              <w:t>Approval Signature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0FFE2" w14:textId="77777777" w:rsidR="003875CA" w:rsidRDefault="003875CA">
            <w:pPr>
              <w:rPr>
                <w:rFonts w:ascii="Arial" w:eastAsia="Arial" w:hAnsi="Arial" w:cs="Arial"/>
              </w:rPr>
            </w:pPr>
          </w:p>
        </w:tc>
      </w:tr>
      <w:tr w:rsidR="003875CA" w14:paraId="50BDA0FF" w14:textId="77777777" w:rsidTr="007E73BB">
        <w:trPr>
          <w:trHeight w:val="341"/>
        </w:trPr>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D7CF4" w14:textId="77777777" w:rsidR="003875CA" w:rsidRDefault="00AE0CE6">
            <w:pPr>
              <w:rPr>
                <w:rFonts w:ascii="Arial" w:eastAsia="Arial" w:hAnsi="Arial" w:cs="Arial"/>
              </w:rPr>
            </w:pPr>
            <w:r>
              <w:rPr>
                <w:rFonts w:ascii="Arial" w:eastAsia="Arial" w:hAnsi="Arial" w:cs="Arial"/>
                <w:b/>
              </w:rPr>
              <w:t>Approved Date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F877C" w14:textId="77777777" w:rsidR="003875CA" w:rsidRDefault="003875CA">
            <w:pPr>
              <w:rPr>
                <w:rFonts w:ascii="Arial" w:eastAsia="Arial" w:hAnsi="Arial" w:cs="Arial"/>
              </w:rPr>
            </w:pPr>
          </w:p>
        </w:tc>
      </w:tr>
    </w:tbl>
    <w:p w14:paraId="5886C207" w14:textId="77777777" w:rsidR="003875CA" w:rsidRDefault="00AE0CE6" w:rsidP="00532095">
      <w:pPr>
        <w:spacing w:before="240" w:after="0" w:line="240" w:lineRule="auto"/>
        <w:rPr>
          <w:rFonts w:ascii="Arial" w:eastAsia="Arial" w:hAnsi="Arial" w:cs="Arial"/>
        </w:rPr>
      </w:pPr>
      <w:r>
        <w:rPr>
          <w:rFonts w:ascii="Arial" w:eastAsia="Arial" w:hAnsi="Arial" w:cs="Arial"/>
          <w:b/>
        </w:rPr>
        <w:t xml:space="preserve">Policy: </w:t>
      </w:r>
      <w:r>
        <w:rPr>
          <w:rFonts w:ascii="Arial" w:eastAsia="Arial" w:hAnsi="Arial" w:cs="Arial"/>
          <w:i/>
        </w:rPr>
        <w:t>[Agency may want to include the following]</w:t>
      </w:r>
    </w:p>
    <w:p w14:paraId="44CE7EE1" w14:textId="77777777" w:rsidR="003875CA" w:rsidRDefault="00AE0CE6" w:rsidP="00643742">
      <w:pPr>
        <w:pStyle w:val="ListParagraph"/>
        <w:numPr>
          <w:ilvl w:val="0"/>
          <w:numId w:val="56"/>
        </w:numPr>
      </w:pPr>
      <w:r>
        <w:t xml:space="preserve">Client satisfaction surveys or other assessments are used to assess the degree to which clients feel staff is sensitive to and able to deal effectively with the client population and survey results are used for continuous quality improvement. </w:t>
      </w:r>
    </w:p>
    <w:p w14:paraId="40E64CA3" w14:textId="77777777" w:rsidR="003875CA" w:rsidRDefault="00AE0CE6" w:rsidP="00643742">
      <w:pPr>
        <w:pStyle w:val="ListParagraph"/>
        <w:numPr>
          <w:ilvl w:val="0"/>
          <w:numId w:val="56"/>
        </w:numPr>
      </w:pPr>
      <w:r>
        <w:t>Project staff receive training in culturally competent care in order to be sensitive to, and able to deal effectively with, the needs of key populations, including LGBTQ, adolescents, individuals with limited English-proficiency, and people with disabilities.</w:t>
      </w:r>
    </w:p>
    <w:p w14:paraId="5E16ED51" w14:textId="77777777" w:rsidR="003875CA" w:rsidRDefault="00AE0CE6" w:rsidP="00643742">
      <w:pPr>
        <w:pStyle w:val="ListParagraph"/>
        <w:numPr>
          <w:ilvl w:val="0"/>
          <w:numId w:val="56"/>
        </w:numPr>
      </w:pPr>
      <w:r>
        <w:t>The clinic environment is arranged with inclusivity, accessibility, and a trauma-informed perspective, including colors, images, layout, etc.</w:t>
      </w:r>
    </w:p>
    <w:p w14:paraId="4C8ED3E3" w14:textId="6F28B48D" w:rsidR="003875CA" w:rsidRPr="00532095" w:rsidRDefault="00AE0CE6" w:rsidP="00643742">
      <w:pPr>
        <w:pStyle w:val="ListParagraph"/>
        <w:numPr>
          <w:ilvl w:val="0"/>
          <w:numId w:val="56"/>
        </w:numPr>
        <w:spacing w:after="240"/>
        <w:contextualSpacing w:val="0"/>
      </w:pPr>
      <w:r>
        <w:t>Materials are translated into languages that are spoken by the clients within the service population.</w:t>
      </w:r>
    </w:p>
    <w:p w14:paraId="1E6386A8" w14:textId="77777777" w:rsidR="003875CA" w:rsidRDefault="00AE0CE6">
      <w:pPr>
        <w:spacing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6B3190AD" w14:textId="77777777" w:rsidR="003875CA" w:rsidRDefault="00AE0CE6" w:rsidP="00643742">
      <w:pPr>
        <w:pStyle w:val="ListParagraph"/>
        <w:numPr>
          <w:ilvl w:val="0"/>
          <w:numId w:val="57"/>
        </w:numPr>
      </w:pPr>
      <w:r>
        <w:t>Process for ensuring that project staff are sensitive to, and able to deal effectively with, all cultural characteristics of the client population (i.e., age, race, gender, creed, ethnicity, background, education, language spoken, and function).</w:t>
      </w:r>
    </w:p>
    <w:p w14:paraId="67883F25" w14:textId="77777777" w:rsidR="003875CA" w:rsidRDefault="00AE0CE6" w:rsidP="00643742">
      <w:pPr>
        <w:pStyle w:val="ListParagraph"/>
        <w:numPr>
          <w:ilvl w:val="0"/>
          <w:numId w:val="57"/>
        </w:numPr>
      </w:pPr>
      <w:r>
        <w:t>Process used by recipient and subrecipients to identify populations that may be in need of culturally competent care (e.g., needs assessment or other documentation).</w:t>
      </w:r>
    </w:p>
    <w:p w14:paraId="70EB69D8" w14:textId="77777777" w:rsidR="003875CA" w:rsidRDefault="00AE0CE6" w:rsidP="00643742">
      <w:pPr>
        <w:pStyle w:val="ListParagraph"/>
        <w:numPr>
          <w:ilvl w:val="0"/>
          <w:numId w:val="57"/>
        </w:numPr>
      </w:pPr>
      <w:r>
        <w:t xml:space="preserve">Process for and frequency of training staff in providing culturally competent care. </w:t>
      </w:r>
    </w:p>
    <w:p w14:paraId="124889E5" w14:textId="77777777" w:rsidR="003875CA" w:rsidRDefault="00AE0CE6" w:rsidP="00643742">
      <w:pPr>
        <w:pStyle w:val="ListParagraph"/>
        <w:numPr>
          <w:ilvl w:val="0"/>
          <w:numId w:val="57"/>
        </w:numPr>
        <w:spacing w:after="600"/>
        <w:contextualSpacing w:val="0"/>
      </w:pPr>
      <w:r>
        <w:t xml:space="preserve">Types of documentation the recipient and subrecipients maintain to demonstrate how the project supports and implements culturally competent services (e.g., staff training, </w:t>
      </w:r>
      <w:r>
        <w:br/>
        <w:t>in-services, and client satisfaction surveys).</w:t>
      </w:r>
    </w:p>
    <w:p w14:paraId="03DEC493" w14:textId="77777777" w:rsidR="003875CA" w:rsidRDefault="00AE0CE6" w:rsidP="00643742">
      <w:pPr>
        <w:pStyle w:val="ListParagraph"/>
        <w:numPr>
          <w:ilvl w:val="0"/>
          <w:numId w:val="57"/>
        </w:numPr>
      </w:pPr>
      <w:r>
        <w:lastRenderedPageBreak/>
        <w:t>Instructions for accessing certified translators who are knowledgeable about the community for which the materials are directed toward.</w:t>
      </w:r>
    </w:p>
    <w:p w14:paraId="1427FF97" w14:textId="77777777" w:rsidR="003875CA" w:rsidRDefault="00AE0CE6" w:rsidP="00643742">
      <w:pPr>
        <w:pStyle w:val="ListParagraph"/>
        <w:numPr>
          <w:ilvl w:val="0"/>
          <w:numId w:val="57"/>
        </w:numPr>
      </w:pPr>
      <w:r>
        <w:t>Recipient’s process for monitoring subrecipients and service sites to ensure compliance with this expectation.</w:t>
      </w:r>
    </w:p>
    <w:p w14:paraId="5D850292" w14:textId="2DC301CE" w:rsidR="003875CA" w:rsidRDefault="002D3C2F" w:rsidP="00643742">
      <w:pPr>
        <w:pStyle w:val="ListParagraph"/>
        <w:numPr>
          <w:ilvl w:val="0"/>
          <w:numId w:val="57"/>
        </w:numPr>
      </w:pPr>
      <w:r>
        <w:t xml:space="preserve">Process for notifying staff about this policy. </w:t>
      </w:r>
    </w:p>
    <w:p w14:paraId="52C07627" w14:textId="77777777" w:rsidR="003875CA" w:rsidRDefault="00AE0CE6" w:rsidP="00643742">
      <w:pPr>
        <w:pStyle w:val="ListParagraph"/>
        <w:numPr>
          <w:ilvl w:val="0"/>
          <w:numId w:val="57"/>
        </w:numPr>
      </w:pPr>
      <w:r>
        <w:t xml:space="preserve">Where staff notification is documented (e.g., statement signed by employee, staff circulars, training records, orientation checklist, etc.) at the recipient, subrecipient, and service site levels. </w:t>
      </w:r>
    </w:p>
    <w:p w14:paraId="3C818B36" w14:textId="77777777" w:rsidR="003875CA" w:rsidRDefault="00AE0CE6" w:rsidP="00643742">
      <w:pPr>
        <w:pStyle w:val="ListParagraph"/>
        <w:numPr>
          <w:ilvl w:val="0"/>
          <w:numId w:val="57"/>
        </w:numPr>
      </w:pPr>
      <w:r>
        <w:t>How staff are trained and updated on changes to this policy.</w:t>
      </w:r>
    </w:p>
    <w:p w14:paraId="7D55AE8D" w14:textId="0178F730" w:rsidR="00921489" w:rsidRPr="00532095" w:rsidRDefault="00AE0CE6" w:rsidP="00643742">
      <w:pPr>
        <w:pStyle w:val="ListParagraph"/>
        <w:numPr>
          <w:ilvl w:val="0"/>
          <w:numId w:val="57"/>
        </w:numPr>
      </w:pPr>
      <w:r>
        <w:t>How staff can access this policy (location of paper and/or electronic versions).</w:t>
      </w:r>
      <w:r w:rsidR="00921489" w:rsidRPr="00532095">
        <w:rPr>
          <w:rFonts w:eastAsia="Arial" w:cs="Arial"/>
          <w:i/>
          <w:sz w:val="28"/>
          <w:szCs w:val="28"/>
        </w:rPr>
        <w:br w:type="page"/>
      </w:r>
    </w:p>
    <w:p w14:paraId="5B16607D" w14:textId="77777777" w:rsidR="003875CA" w:rsidRDefault="00AE0CE6">
      <w:pPr>
        <w:spacing w:before="200"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048092A0" w14:textId="75DE4504" w:rsidR="003875CA" w:rsidRDefault="00890FF4" w:rsidP="00532095">
      <w:pPr>
        <w:pStyle w:val="Heading3"/>
      </w:pPr>
      <w:r>
        <w:rPr>
          <w:noProof/>
        </w:rPr>
        <mc:AlternateContent>
          <mc:Choice Requires="wps">
            <w:drawing>
              <wp:anchor distT="0" distB="0" distL="114300" distR="114300" simplePos="0" relativeHeight="251689984" behindDoc="1" locked="0" layoutInCell="1" allowOverlap="1" wp14:anchorId="6EB85D9A" wp14:editId="596D325A">
                <wp:simplePos x="0" y="0"/>
                <wp:positionH relativeFrom="margin">
                  <wp:posOffset>-86264</wp:posOffset>
                </wp:positionH>
                <wp:positionV relativeFrom="paragraph">
                  <wp:posOffset>296257</wp:posOffset>
                </wp:positionV>
                <wp:extent cx="6141720" cy="1431985"/>
                <wp:effectExtent l="0" t="0" r="11430" b="34925"/>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431985"/>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63A7C665" id="Rectangle 17" o:spid="_x0000_s1026" alt="&quot;&quot;" style="position:absolute;margin-left:-6.8pt;margin-top:23.35pt;width:483.6pt;height:112.75pt;z-index:-251626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" fillcolor="#d9d9d9" strokecolor="#d9d9d9">
                <v:shadow on="t" type="perspective" color="black" opacity="22937f" origin=",.5" offset="0,0" matrix="655f,,,655f"/>
                <w10:wrap anchorx="margin"/>
              </v:rect>
            </w:pict>
          </mc:Fallback>
        </mc:AlternateContent>
      </w:r>
      <w:r w:rsidR="00AE0CE6">
        <w:t xml:space="preserve">FAMILY PLANNING PROGRAM POLICY AND PROCEDURES </w:t>
      </w:r>
    </w:p>
    <w:p w14:paraId="4B085AA6" w14:textId="30AAC360" w:rsidR="00890FF4" w:rsidRDefault="00890FF4" w:rsidP="00890FF4">
      <w:pPr>
        <w:pStyle w:val="Heading4"/>
      </w:pPr>
      <w:bookmarkStart w:id="43" w:name="_Toc126329972"/>
      <w:r w:rsidRPr="00785D8C">
        <w:t xml:space="preserve">Provision of High-Quality Family Planning Services #4: </w:t>
      </w:r>
      <w:r w:rsidRPr="00785D8C">
        <w:br/>
        <w:t>Client Dignity</w:t>
      </w:r>
      <w:bookmarkEnd w:id="43"/>
    </w:p>
    <w:p w14:paraId="1A8A6002" w14:textId="0DD9C16E" w:rsidR="00890FF4" w:rsidRDefault="00890FF4" w:rsidP="00890FF4">
      <w:pPr>
        <w:spacing w:before="120"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w:t>
      </w:r>
      <w:r>
        <w:rPr>
          <w:rFonts w:ascii="Arial" w:eastAsia="Arial" w:hAnsi="Arial" w:cs="Arial"/>
          <w:color w:val="000000"/>
        </w:rPr>
        <w:br/>
        <w:t>the expectation that services are provided in a manner that protects the dignity of the individual. (42 CFR § 59.5(a)(3))</w:t>
      </w:r>
      <w:r w:rsidRPr="00890FF4">
        <w:rPr>
          <w:noProof/>
        </w:rPr>
        <w:t xml:space="preserve"> </w:t>
      </w:r>
    </w:p>
    <w:tbl>
      <w:tblPr>
        <w:tblStyle w:val="affffffffffffffff"/>
        <w:tblpPr w:leftFromText="180" w:rightFromText="180" w:vertAnchor="text" w:horzAnchor="margin" w:tblpY="62"/>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00"/>
        <w:gridCol w:w="7170"/>
      </w:tblGrid>
      <w:tr w:rsidR="00890FF4" w14:paraId="785401D5" w14:textId="77777777" w:rsidTr="00890FF4">
        <w:trPr>
          <w:tblHeader/>
        </w:trPr>
        <w:tc>
          <w:tcPr>
            <w:tcW w:w="24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445BE9B" w14:textId="77777777" w:rsidR="00890FF4" w:rsidRDefault="00890FF4" w:rsidP="00890FF4">
            <w:pPr>
              <w:rPr>
                <w:rFonts w:ascii="Arial" w:eastAsia="Arial" w:hAnsi="Arial" w:cs="Arial"/>
                <w:b/>
              </w:rPr>
            </w:pPr>
            <w:bookmarkStart w:id="44" w:name="_heading=h.73h6dqmbhmnj" w:colFirst="0" w:colLast="0"/>
            <w:bookmarkStart w:id="45" w:name="ColumnHeader_13"/>
            <w:bookmarkEnd w:id="44"/>
            <w:bookmarkEnd w:id="45"/>
            <w:r>
              <w:rPr>
                <w:rFonts w:ascii="Arial" w:eastAsia="Arial" w:hAnsi="Arial" w:cs="Arial"/>
                <w:b/>
              </w:rPr>
              <w:t>Policy Information</w:t>
            </w:r>
          </w:p>
        </w:tc>
        <w:tc>
          <w:tcPr>
            <w:tcW w:w="71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2AE0072" w14:textId="77777777" w:rsidR="00890FF4" w:rsidRDefault="00890FF4" w:rsidP="00890FF4">
            <w:pPr>
              <w:rPr>
                <w:rFonts w:ascii="Arial" w:eastAsia="Arial" w:hAnsi="Arial" w:cs="Arial"/>
                <w:b/>
              </w:rPr>
            </w:pPr>
            <w:r>
              <w:rPr>
                <w:rFonts w:ascii="Arial" w:eastAsia="Arial" w:hAnsi="Arial" w:cs="Arial"/>
                <w:b/>
              </w:rPr>
              <w:t>Description</w:t>
            </w:r>
          </w:p>
        </w:tc>
      </w:tr>
      <w:tr w:rsidR="00890FF4" w14:paraId="334221E6" w14:textId="77777777" w:rsidTr="00890FF4">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D74236" w14:textId="77777777" w:rsidR="00890FF4" w:rsidRDefault="00890FF4" w:rsidP="00890FF4">
            <w:pPr>
              <w:rPr>
                <w:rFonts w:ascii="Arial" w:eastAsia="Arial" w:hAnsi="Arial" w:cs="Arial"/>
              </w:rPr>
            </w:pPr>
            <w:r>
              <w:rPr>
                <w:rFonts w:ascii="Arial" w:eastAsia="Arial" w:hAnsi="Arial" w:cs="Arial"/>
                <w:b/>
              </w:rPr>
              <w:t>Title</w:t>
            </w:r>
          </w:p>
        </w:tc>
        <w:tc>
          <w:tcPr>
            <w:tcW w:w="7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13F8F1" w14:textId="77777777" w:rsidR="00890FF4" w:rsidRDefault="00890FF4" w:rsidP="00890FF4">
            <w:pPr>
              <w:rPr>
                <w:rFonts w:ascii="Arial" w:eastAsia="Arial" w:hAnsi="Arial" w:cs="Arial"/>
              </w:rPr>
            </w:pPr>
            <w:r>
              <w:rPr>
                <w:rFonts w:ascii="Arial" w:eastAsia="Arial" w:hAnsi="Arial" w:cs="Arial"/>
                <w:b/>
              </w:rPr>
              <w:t>Client Dignity</w:t>
            </w:r>
          </w:p>
        </w:tc>
      </w:tr>
      <w:tr w:rsidR="00890FF4" w14:paraId="008B0AA4" w14:textId="77777777" w:rsidTr="00890FF4">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B410F" w14:textId="77777777" w:rsidR="00890FF4" w:rsidRDefault="00890FF4" w:rsidP="00890FF4">
            <w:pPr>
              <w:rPr>
                <w:rFonts w:ascii="Arial" w:eastAsia="Arial" w:hAnsi="Arial" w:cs="Arial"/>
              </w:rPr>
            </w:pPr>
            <w:r>
              <w:rPr>
                <w:rFonts w:ascii="Arial" w:eastAsia="Arial" w:hAnsi="Arial" w:cs="Arial"/>
                <w:b/>
              </w:rPr>
              <w:t>Effective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BA162" w14:textId="77777777" w:rsidR="00890FF4" w:rsidRDefault="00890FF4" w:rsidP="00890FF4">
            <w:pPr>
              <w:rPr>
                <w:rFonts w:ascii="Arial" w:eastAsia="Arial" w:hAnsi="Arial" w:cs="Arial"/>
              </w:rPr>
            </w:pPr>
          </w:p>
        </w:tc>
      </w:tr>
      <w:tr w:rsidR="00890FF4" w14:paraId="49C13AC7" w14:textId="77777777" w:rsidTr="00890FF4">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3E77A" w14:textId="77777777" w:rsidR="00890FF4" w:rsidRDefault="00890FF4" w:rsidP="00890FF4">
            <w:pPr>
              <w:rPr>
                <w:rFonts w:ascii="Arial" w:eastAsia="Arial" w:hAnsi="Arial" w:cs="Arial"/>
              </w:rPr>
            </w:pPr>
            <w:r>
              <w:rPr>
                <w:rFonts w:ascii="Arial" w:eastAsia="Arial" w:hAnsi="Arial" w:cs="Arial"/>
                <w:b/>
              </w:rPr>
              <w:t>Revision Dates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4327A" w14:textId="77777777" w:rsidR="00890FF4" w:rsidRDefault="00890FF4" w:rsidP="00890FF4">
            <w:pPr>
              <w:rPr>
                <w:rFonts w:ascii="Arial" w:eastAsia="Arial" w:hAnsi="Arial" w:cs="Arial"/>
              </w:rPr>
            </w:pPr>
          </w:p>
        </w:tc>
      </w:tr>
      <w:tr w:rsidR="00890FF4" w14:paraId="7F16115B" w14:textId="77777777" w:rsidTr="00890FF4">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8B093" w14:textId="77777777" w:rsidR="00890FF4" w:rsidRDefault="00890FF4" w:rsidP="00890FF4">
            <w:pPr>
              <w:rPr>
                <w:rFonts w:ascii="Arial" w:eastAsia="Arial" w:hAnsi="Arial" w:cs="Arial"/>
              </w:rPr>
            </w:pPr>
            <w:r>
              <w:rPr>
                <w:rFonts w:ascii="Arial" w:eastAsia="Arial" w:hAnsi="Arial" w:cs="Arial"/>
                <w:b/>
              </w:rPr>
              <w:t>Review Due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AA76F" w14:textId="77777777" w:rsidR="00890FF4" w:rsidRDefault="00890FF4" w:rsidP="00890FF4">
            <w:pPr>
              <w:rPr>
                <w:rFonts w:ascii="Arial" w:eastAsia="Arial" w:hAnsi="Arial" w:cs="Arial"/>
              </w:rPr>
            </w:pPr>
          </w:p>
        </w:tc>
      </w:tr>
      <w:tr w:rsidR="00890FF4" w14:paraId="1ADDC781" w14:textId="77777777" w:rsidTr="00890FF4">
        <w:trPr>
          <w:trHeight w:val="2195"/>
        </w:trPr>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4CD91" w14:textId="77777777" w:rsidR="00890FF4" w:rsidRDefault="00890FF4" w:rsidP="00890FF4">
            <w:pPr>
              <w:rPr>
                <w:rFonts w:ascii="Arial" w:eastAsia="Arial" w:hAnsi="Arial" w:cs="Arial"/>
              </w:rPr>
            </w:pPr>
            <w:r>
              <w:rPr>
                <w:rFonts w:ascii="Arial" w:eastAsia="Arial" w:hAnsi="Arial" w:cs="Arial"/>
                <w:b/>
              </w:rPr>
              <w:t>References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EF0BE" w14:textId="77777777" w:rsidR="00890FF4" w:rsidRDefault="00890FF4" w:rsidP="00890FF4">
            <w:pPr>
              <w:rPr>
                <w:rFonts w:ascii="Arial" w:eastAsia="Arial" w:hAnsi="Arial" w:cs="Arial"/>
              </w:rPr>
            </w:pPr>
            <w:r>
              <w:rPr>
                <w:rFonts w:ascii="Arial" w:eastAsia="Arial" w:hAnsi="Arial" w:cs="Arial"/>
              </w:rPr>
              <w:t>Title X Program Handbook, Section 3, Provision of High-Quality Family Planning Services #4</w:t>
            </w:r>
            <w:r>
              <w:rPr>
                <w:rFonts w:ascii="Arial" w:eastAsia="Arial" w:hAnsi="Arial" w:cs="Arial"/>
              </w:rPr>
              <w:br/>
              <w:t>(</w:t>
            </w:r>
            <w:hyperlink r:id="rId106" w:anchor="page=19">
              <w:r>
                <w:rPr>
                  <w:rFonts w:ascii="Arial" w:eastAsia="Arial" w:hAnsi="Arial" w:cs="Arial"/>
                  <w:color w:val="0070C0"/>
                  <w:u w:val="single"/>
                </w:rPr>
                <w:t>https://opa.hhs.gov/sites/default/files/2022-08/title-x-program-handbook-july-2022-508-updated.pdf#page=19</w:t>
              </w:r>
            </w:hyperlink>
            <w:r>
              <w:rPr>
                <w:rFonts w:ascii="Arial" w:eastAsia="Arial" w:hAnsi="Arial" w:cs="Arial"/>
              </w:rPr>
              <w:t xml:space="preserve">)  </w:t>
            </w:r>
          </w:p>
          <w:p w14:paraId="2016844A" w14:textId="77777777" w:rsidR="00890FF4" w:rsidRPr="00921489" w:rsidRDefault="00890FF4" w:rsidP="00890FF4">
            <w:pPr>
              <w:rPr>
                <w:rFonts w:ascii="Arial" w:eastAsia="Arial" w:hAnsi="Arial" w:cs="Arial"/>
              </w:rPr>
            </w:pPr>
            <w:r>
              <w:rPr>
                <w:rFonts w:ascii="Arial" w:eastAsia="Arial" w:hAnsi="Arial" w:cs="Arial"/>
              </w:rPr>
              <w:t xml:space="preserve"> 2021 Title X Final Rule 42 CFR § 59.5(a)(3)</w:t>
            </w:r>
            <w:r>
              <w:rPr>
                <w:rFonts w:ascii="Arial" w:eastAsia="Arial" w:hAnsi="Arial" w:cs="Arial"/>
              </w:rPr>
              <w:br/>
              <w:t>(</w:t>
            </w:r>
            <w:hyperlink r:id="rId107">
              <w:r>
                <w:rPr>
                  <w:rFonts w:ascii="Arial" w:eastAsia="Arial" w:hAnsi="Arial" w:cs="Arial"/>
                  <w:color w:val="0070C0"/>
                  <w:u w:val="single"/>
                </w:rPr>
                <w:t>https://www.ecfr.gov/current/title-42/chapter-I/subchapter-D/part-59/subpart-A/section-59.5</w:t>
              </w:r>
            </w:hyperlink>
            <w:r>
              <w:rPr>
                <w:rFonts w:ascii="Arial" w:eastAsia="Arial" w:hAnsi="Arial" w:cs="Arial"/>
                <w:color w:val="0070C0"/>
                <w:u w:val="single"/>
              </w:rPr>
              <w:t>)</w:t>
            </w:r>
          </w:p>
        </w:tc>
      </w:tr>
      <w:tr w:rsidR="00890FF4" w14:paraId="616C0C22" w14:textId="77777777" w:rsidTr="00890FF4">
        <w:trPr>
          <w:trHeight w:val="1457"/>
        </w:trPr>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B5151" w14:textId="77777777" w:rsidR="00890FF4" w:rsidRDefault="00890FF4" w:rsidP="00890FF4">
            <w:pPr>
              <w:rPr>
                <w:rFonts w:ascii="Arial" w:eastAsia="Arial" w:hAnsi="Arial" w:cs="Arial"/>
                <w:b/>
              </w:rPr>
            </w:pPr>
            <w:r>
              <w:rPr>
                <w:rFonts w:ascii="Arial" w:eastAsia="Arial" w:hAnsi="Arial" w:cs="Arial"/>
                <w:b/>
              </w:rPr>
              <w:t>Additional Resources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B65C6" w14:textId="77777777" w:rsidR="00890FF4" w:rsidRDefault="00890FF4" w:rsidP="00890FF4">
            <w:pPr>
              <w:rPr>
                <w:rFonts w:ascii="Arial" w:eastAsia="Arial" w:hAnsi="Arial" w:cs="Arial"/>
              </w:rPr>
            </w:pPr>
            <w:r>
              <w:rPr>
                <w:rFonts w:ascii="Arial" w:eastAsia="Arial" w:hAnsi="Arial" w:cs="Arial"/>
              </w:rPr>
              <w:t>Providing Quality Family Planning Services: Recommendations from the Centers for Disease Control and Prevention and the U.S. Office of Population Affairs (QFP) (pages 4 and 24) [2014]</w:t>
            </w:r>
            <w:r>
              <w:rPr>
                <w:rFonts w:ascii="Arial" w:eastAsia="Arial" w:hAnsi="Arial" w:cs="Arial"/>
              </w:rPr>
              <w:br/>
            </w:r>
            <w:hyperlink r:id="rId108" w:history="1">
              <w:r w:rsidRPr="00F2266D">
                <w:rPr>
                  <w:rStyle w:val="Hyperlink"/>
                  <w:rFonts w:eastAsia="Arial" w:cs="Arial"/>
                </w:rPr>
                <w:t>(</w:t>
              </w:r>
            </w:hyperlink>
            <w:hyperlink r:id="rId109">
              <w:r>
                <w:rPr>
                  <w:rFonts w:ascii="Arial" w:eastAsia="Arial" w:hAnsi="Arial" w:cs="Arial"/>
                  <w:color w:val="1155CC"/>
                  <w:u w:val="single"/>
                </w:rPr>
                <w:t>https://opa.hhs.gov/grant-programs/title-x-service-grants/about-title-x-service-grants/quality-family-planning</w:t>
              </w:r>
            </w:hyperlink>
            <w:hyperlink r:id="rId110">
              <w:r>
                <w:rPr>
                  <w:rFonts w:ascii="Arial" w:eastAsia="Arial" w:hAnsi="Arial" w:cs="Arial"/>
                  <w:color w:val="1155CC"/>
                  <w:u w:val="single"/>
                </w:rPr>
                <w:t>)</w:t>
              </w:r>
            </w:hyperlink>
          </w:p>
        </w:tc>
      </w:tr>
      <w:tr w:rsidR="00890FF4" w14:paraId="53D4F213" w14:textId="77777777" w:rsidTr="00890FF4">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A5ED4" w14:textId="77777777" w:rsidR="00890FF4" w:rsidRDefault="00890FF4" w:rsidP="00890FF4">
            <w:pPr>
              <w:rPr>
                <w:rFonts w:ascii="Arial" w:eastAsia="Arial" w:hAnsi="Arial" w:cs="Arial"/>
              </w:rPr>
            </w:pPr>
            <w:r>
              <w:rPr>
                <w:rFonts w:ascii="Arial" w:eastAsia="Arial" w:hAnsi="Arial" w:cs="Arial"/>
                <w:b/>
              </w:rPr>
              <w:t>Approval Signature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4A2C3" w14:textId="77777777" w:rsidR="00890FF4" w:rsidRDefault="00890FF4" w:rsidP="00890FF4">
            <w:pPr>
              <w:rPr>
                <w:rFonts w:ascii="Arial" w:eastAsia="Arial" w:hAnsi="Arial" w:cs="Arial"/>
              </w:rPr>
            </w:pPr>
          </w:p>
        </w:tc>
      </w:tr>
      <w:tr w:rsidR="00890FF4" w14:paraId="7B1E5998" w14:textId="77777777" w:rsidTr="00890FF4">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79793" w14:textId="77777777" w:rsidR="00890FF4" w:rsidRDefault="00890FF4" w:rsidP="00890FF4">
            <w:pPr>
              <w:rPr>
                <w:rFonts w:ascii="Arial" w:eastAsia="Arial" w:hAnsi="Arial" w:cs="Arial"/>
              </w:rPr>
            </w:pPr>
            <w:r>
              <w:rPr>
                <w:rFonts w:ascii="Arial" w:eastAsia="Arial" w:hAnsi="Arial" w:cs="Arial"/>
                <w:b/>
              </w:rPr>
              <w:t>Approved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E9F9E" w14:textId="77777777" w:rsidR="00890FF4" w:rsidRDefault="00890FF4" w:rsidP="00890FF4">
            <w:pPr>
              <w:rPr>
                <w:rFonts w:ascii="Arial" w:eastAsia="Arial" w:hAnsi="Arial" w:cs="Arial"/>
              </w:rPr>
            </w:pPr>
          </w:p>
        </w:tc>
      </w:tr>
    </w:tbl>
    <w:p w14:paraId="2FF62659" w14:textId="77777777" w:rsidR="003875CA" w:rsidRDefault="00AE0CE6" w:rsidP="00532095">
      <w:pPr>
        <w:spacing w:before="240" w:after="0" w:line="240" w:lineRule="auto"/>
        <w:rPr>
          <w:rFonts w:ascii="Arial" w:eastAsia="Arial" w:hAnsi="Arial" w:cs="Arial"/>
        </w:rPr>
      </w:pPr>
      <w:r>
        <w:rPr>
          <w:rFonts w:ascii="Arial" w:eastAsia="Arial" w:hAnsi="Arial" w:cs="Arial"/>
          <w:b/>
        </w:rPr>
        <w:t xml:space="preserve">Policy: </w:t>
      </w:r>
      <w:r>
        <w:rPr>
          <w:rFonts w:ascii="Arial" w:eastAsia="Arial" w:hAnsi="Arial" w:cs="Arial"/>
          <w:i/>
        </w:rPr>
        <w:t>[Agency may want to include the following]</w:t>
      </w:r>
    </w:p>
    <w:p w14:paraId="112A03F2" w14:textId="4D3191C4" w:rsidR="003875CA" w:rsidRDefault="00AE0CE6" w:rsidP="00643742">
      <w:pPr>
        <w:pStyle w:val="ListParagraph"/>
        <w:numPr>
          <w:ilvl w:val="0"/>
          <w:numId w:val="58"/>
        </w:numPr>
      </w:pPr>
      <w:r>
        <w:t>Client privacy is protected during all aspects of the visit, from scheduling to the clinic encounter.</w:t>
      </w:r>
    </w:p>
    <w:p w14:paraId="13E605B3" w14:textId="77777777" w:rsidR="003875CA" w:rsidRDefault="00AE0CE6" w:rsidP="00643742">
      <w:pPr>
        <w:pStyle w:val="ListParagraph"/>
        <w:numPr>
          <w:ilvl w:val="0"/>
          <w:numId w:val="58"/>
        </w:numPr>
      </w:pPr>
      <w:r>
        <w:t>Documentation is posted in the service sites, clearly visible to all clients and outlines the client’s rights and responsibilities (e.g., a client/patient bill of rights).</w:t>
      </w:r>
    </w:p>
    <w:p w14:paraId="06C9B214" w14:textId="11C542E1" w:rsidR="003875CA" w:rsidRPr="00532095" w:rsidRDefault="00AE0CE6" w:rsidP="00643742">
      <w:pPr>
        <w:pStyle w:val="ListParagraph"/>
        <w:numPr>
          <w:ilvl w:val="0"/>
          <w:numId w:val="58"/>
        </w:numPr>
      </w:pPr>
      <w:r>
        <w:lastRenderedPageBreak/>
        <w:t>Services are provided in a client-centered, respectful, and culturally competent manner.</w:t>
      </w:r>
    </w:p>
    <w:p w14:paraId="02C14C1D" w14:textId="77777777" w:rsidR="003875CA" w:rsidRDefault="00AE0CE6" w:rsidP="00532095">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4C919368" w14:textId="77777777" w:rsidR="003875CA" w:rsidRDefault="00AE0CE6" w:rsidP="00643742">
      <w:pPr>
        <w:pStyle w:val="ListParagraph"/>
        <w:numPr>
          <w:ilvl w:val="0"/>
          <w:numId w:val="59"/>
        </w:numPr>
      </w:pPr>
      <w:r>
        <w:t>Process for ensuring client privacy during all aspects of their visit, from scheduling to the clinic encounter.</w:t>
      </w:r>
    </w:p>
    <w:p w14:paraId="07D0D055" w14:textId="77777777" w:rsidR="003875CA" w:rsidRDefault="00AE0CE6" w:rsidP="00643742">
      <w:pPr>
        <w:pStyle w:val="ListParagraph"/>
        <w:numPr>
          <w:ilvl w:val="0"/>
          <w:numId w:val="59"/>
        </w:numPr>
      </w:pPr>
      <w:r>
        <w:t>Process for informing the client about their rights and responsibilities (e.g., client/patient bill of rights).</w:t>
      </w:r>
    </w:p>
    <w:p w14:paraId="70D5054C" w14:textId="77777777" w:rsidR="003875CA" w:rsidRDefault="00AE0CE6" w:rsidP="00643742">
      <w:pPr>
        <w:pStyle w:val="ListParagraph"/>
        <w:numPr>
          <w:ilvl w:val="0"/>
          <w:numId w:val="59"/>
        </w:numPr>
      </w:pPr>
      <w:r>
        <w:t>Method of assessment that clients perceive providers and other clinic staff to be client- centered, respectful, and culturally competent (e.g., client surveys).</w:t>
      </w:r>
    </w:p>
    <w:p w14:paraId="37392C32" w14:textId="77777777" w:rsidR="003875CA" w:rsidRDefault="00AE0CE6" w:rsidP="00643742">
      <w:pPr>
        <w:pStyle w:val="ListParagraph"/>
        <w:numPr>
          <w:ilvl w:val="0"/>
          <w:numId w:val="59"/>
        </w:numPr>
      </w:pPr>
      <w:r>
        <w:t xml:space="preserve">Process for and frequency of training staff in providing culturally competent care. </w:t>
      </w:r>
    </w:p>
    <w:p w14:paraId="2761501C" w14:textId="77777777" w:rsidR="003875CA" w:rsidRDefault="00AE0CE6" w:rsidP="00643742">
      <w:pPr>
        <w:pStyle w:val="ListParagraph"/>
        <w:numPr>
          <w:ilvl w:val="0"/>
          <w:numId w:val="59"/>
        </w:numPr>
      </w:pPr>
      <w:r>
        <w:t>Process for ensuring the clinic environment is welcoming (i.e., privacy, cleanliness of exam rooms, ease of access to service, fair and equitable charges for services, including waiver of fees for “good cause,” and language assistance).</w:t>
      </w:r>
    </w:p>
    <w:p w14:paraId="5B4B02C2" w14:textId="77777777" w:rsidR="003875CA" w:rsidRDefault="00AE0CE6" w:rsidP="00643742">
      <w:pPr>
        <w:pStyle w:val="ListParagraph"/>
        <w:numPr>
          <w:ilvl w:val="0"/>
          <w:numId w:val="59"/>
        </w:numPr>
      </w:pPr>
      <w:r>
        <w:t>Recipient’s process for monitoring subrecipients and service sites to ensure compliance with this expectation.</w:t>
      </w:r>
    </w:p>
    <w:p w14:paraId="67B5BC58" w14:textId="1C23002B" w:rsidR="003875CA" w:rsidRDefault="002D3C2F" w:rsidP="00643742">
      <w:pPr>
        <w:pStyle w:val="ListParagraph"/>
        <w:numPr>
          <w:ilvl w:val="0"/>
          <w:numId w:val="59"/>
        </w:numPr>
      </w:pPr>
      <w:r>
        <w:t xml:space="preserve">Process for notifying staff about this policy. </w:t>
      </w:r>
    </w:p>
    <w:p w14:paraId="42075D13" w14:textId="77777777" w:rsidR="003875CA" w:rsidRDefault="00AE0CE6" w:rsidP="00643742">
      <w:pPr>
        <w:pStyle w:val="ListParagraph"/>
        <w:numPr>
          <w:ilvl w:val="0"/>
          <w:numId w:val="59"/>
        </w:numPr>
      </w:pPr>
      <w:r>
        <w:t xml:space="preserve">Where staff notification is documented (e.g., statement signed by employee, staff circulars, training records, orientation checklist, etc.) at the recipient, subrecipient, and service site levels. </w:t>
      </w:r>
    </w:p>
    <w:p w14:paraId="2F8A8B54" w14:textId="77777777" w:rsidR="003875CA" w:rsidRDefault="00AE0CE6" w:rsidP="00643742">
      <w:pPr>
        <w:pStyle w:val="ListParagraph"/>
        <w:numPr>
          <w:ilvl w:val="0"/>
          <w:numId w:val="59"/>
        </w:numPr>
      </w:pPr>
      <w:r>
        <w:t>How staff are trained and updated on changes to this policy.</w:t>
      </w:r>
    </w:p>
    <w:p w14:paraId="710FDECB" w14:textId="77777777" w:rsidR="003875CA" w:rsidRDefault="00AE0CE6" w:rsidP="00643742">
      <w:pPr>
        <w:pStyle w:val="ListParagraph"/>
        <w:numPr>
          <w:ilvl w:val="0"/>
          <w:numId w:val="59"/>
        </w:numPr>
      </w:pPr>
      <w:r>
        <w:t>How staff can access this policy (location of paper and/or electronic versions).</w:t>
      </w:r>
    </w:p>
    <w:p w14:paraId="08E30451" w14:textId="77777777" w:rsidR="003875CA" w:rsidRDefault="00AE0CE6">
      <w:pPr>
        <w:spacing w:after="280" w:line="240" w:lineRule="auto"/>
        <w:ind w:left="720"/>
        <w:rPr>
          <w:rFonts w:ascii="Arial" w:eastAsia="Arial" w:hAnsi="Arial" w:cs="Arial"/>
        </w:rPr>
      </w:pPr>
      <w:r>
        <w:br w:type="page"/>
      </w:r>
    </w:p>
    <w:p w14:paraId="08294091" w14:textId="77777777" w:rsidR="003875CA" w:rsidRDefault="00AE0CE6">
      <w:pPr>
        <w:spacing w:before="200" w:after="0"/>
        <w:jc w:val="center"/>
        <w:rPr>
          <w:rFonts w:ascii="Arial" w:eastAsia="Arial" w:hAnsi="Arial" w:cs="Arial"/>
          <w:sz w:val="24"/>
          <w:szCs w:val="24"/>
        </w:rPr>
      </w:pPr>
      <w:r>
        <w:rPr>
          <w:rFonts w:ascii="Arial" w:eastAsia="Arial" w:hAnsi="Arial" w:cs="Arial"/>
          <w:i/>
          <w:sz w:val="28"/>
          <w:szCs w:val="28"/>
        </w:rPr>
        <w:lastRenderedPageBreak/>
        <w:t>[INSERT AGENCY NAME AND LOGO]</w:t>
      </w:r>
      <w:r>
        <w:rPr>
          <w:rFonts w:ascii="Arial" w:eastAsia="Arial" w:hAnsi="Arial" w:cs="Arial"/>
          <w:sz w:val="24"/>
          <w:szCs w:val="24"/>
        </w:rPr>
        <w:t xml:space="preserve"> </w:t>
      </w:r>
    </w:p>
    <w:p w14:paraId="319EA370" w14:textId="62C10F15" w:rsidR="003875CA" w:rsidRDefault="00890FF4" w:rsidP="00FC21E2">
      <w:pPr>
        <w:pStyle w:val="Heading3"/>
      </w:pPr>
      <w:r>
        <w:rPr>
          <w:noProof/>
        </w:rPr>
        <mc:AlternateContent>
          <mc:Choice Requires="wps">
            <w:drawing>
              <wp:anchor distT="0" distB="0" distL="114300" distR="114300" simplePos="0" relativeHeight="251692032" behindDoc="1" locked="0" layoutInCell="1" allowOverlap="1" wp14:anchorId="6DEF5CE2" wp14:editId="137C3ACA">
                <wp:simplePos x="0" y="0"/>
                <wp:positionH relativeFrom="margin">
                  <wp:posOffset>-120770</wp:posOffset>
                </wp:positionH>
                <wp:positionV relativeFrom="paragraph">
                  <wp:posOffset>373895</wp:posOffset>
                </wp:positionV>
                <wp:extent cx="6141720" cy="2182483"/>
                <wp:effectExtent l="0" t="0" r="11430" b="4699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2182483"/>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1B964B1E" id="Rectangle 18" o:spid="_x0000_s1026" alt="&quot;&quot;" style="position:absolute;margin-left:-9.5pt;margin-top:29.45pt;width:483.6pt;height:171.85pt;z-index:-251624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6BB65C12" w14:textId="3D74007F" w:rsidR="00890FF4" w:rsidRDefault="00890FF4" w:rsidP="00890FF4">
      <w:pPr>
        <w:pStyle w:val="Heading4"/>
      </w:pPr>
      <w:bookmarkStart w:id="46" w:name="_Toc126329973"/>
      <w:r w:rsidRPr="00785D8C">
        <w:t xml:space="preserve">Provision of High-Quality Family Planning Services #5, #6: </w:t>
      </w:r>
      <w:r w:rsidRPr="00785D8C">
        <w:br/>
        <w:t>Clinical Protocols and Standards of Care</w:t>
      </w:r>
      <w:bookmarkEnd w:id="46"/>
    </w:p>
    <w:p w14:paraId="4DF721D0" w14:textId="77777777" w:rsidR="00890FF4" w:rsidRDefault="00890FF4" w:rsidP="00890FF4">
      <w:pPr>
        <w:spacing w:after="22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w:t>
      </w:r>
      <w:r>
        <w:rPr>
          <w:rFonts w:ascii="Arial" w:eastAsia="Arial" w:hAnsi="Arial" w:cs="Arial"/>
          <w:color w:val="000000"/>
        </w:rPr>
        <w:br/>
        <w:t>the expectation that services are provided in a manner that ensures equitable and quality service delivery consistent with nationally recognized standards of care. (42 CFR § 59.5(a)(3))</w:t>
      </w:r>
    </w:p>
    <w:p w14:paraId="1CD90B65" w14:textId="01B1FBB3" w:rsidR="00890FF4" w:rsidRDefault="00890FF4" w:rsidP="00890FF4">
      <w:pPr>
        <w:spacing w:after="240" w:line="240" w:lineRule="auto"/>
        <w:textDirection w:val="btLr"/>
      </w:pPr>
      <w:r>
        <w:rPr>
          <w:rFonts w:ascii="Arial" w:eastAsia="Arial" w:hAnsi="Arial" w:cs="Arial"/>
          <w:color w:val="000000"/>
        </w:rPr>
        <w:t>Recipients must also provide quality family planning services that are consistent with the Providing Quality Family Planning Services: Recommendations from Centers for Disease Control and Prevention and the U.S. Office of Population Affairs (QFP) and other relevant nationally recognized standards of care. (PA-FPH-22-001 NOFO, FY 22 Notice of Award Special Terms and Requirements)</w:t>
      </w:r>
    </w:p>
    <w:tbl>
      <w:tblPr>
        <w:tblStyle w:val="affffffffffffffff0"/>
        <w:tblpPr w:leftFromText="180" w:rightFromText="180" w:vertAnchor="text" w:horzAnchor="margin" w:tblpY="73"/>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85"/>
        <w:gridCol w:w="7185"/>
      </w:tblGrid>
      <w:tr w:rsidR="00890FF4" w14:paraId="6936E1BB" w14:textId="77777777" w:rsidTr="00890FF4">
        <w:trPr>
          <w:tblHeader/>
        </w:trPr>
        <w:tc>
          <w:tcPr>
            <w:tcW w:w="23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C8C69F6" w14:textId="77777777" w:rsidR="00890FF4" w:rsidRDefault="00890FF4" w:rsidP="00890FF4">
            <w:pPr>
              <w:rPr>
                <w:rFonts w:ascii="Arial" w:eastAsia="Arial" w:hAnsi="Arial" w:cs="Arial"/>
                <w:b/>
              </w:rPr>
            </w:pPr>
            <w:bookmarkStart w:id="47" w:name="_heading=h.ew2zat9a9cds" w:colFirst="0" w:colLast="0"/>
            <w:bookmarkStart w:id="48" w:name="ColumnHeader_14"/>
            <w:bookmarkEnd w:id="47"/>
            <w:bookmarkEnd w:id="48"/>
            <w:r>
              <w:rPr>
                <w:rFonts w:ascii="Arial" w:eastAsia="Arial" w:hAnsi="Arial" w:cs="Arial"/>
                <w:b/>
              </w:rPr>
              <w:t>Policy Information</w:t>
            </w:r>
          </w:p>
        </w:tc>
        <w:tc>
          <w:tcPr>
            <w:tcW w:w="7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1C9E3D9" w14:textId="77777777" w:rsidR="00890FF4" w:rsidRDefault="00890FF4" w:rsidP="00890FF4">
            <w:pPr>
              <w:rPr>
                <w:rFonts w:ascii="Arial" w:eastAsia="Arial" w:hAnsi="Arial" w:cs="Arial"/>
                <w:b/>
              </w:rPr>
            </w:pPr>
            <w:r>
              <w:rPr>
                <w:rFonts w:ascii="Arial" w:eastAsia="Arial" w:hAnsi="Arial" w:cs="Arial"/>
                <w:b/>
              </w:rPr>
              <w:t>Description</w:t>
            </w:r>
          </w:p>
        </w:tc>
      </w:tr>
      <w:tr w:rsidR="00890FF4" w14:paraId="7AF038C0" w14:textId="77777777" w:rsidTr="00890FF4">
        <w:tc>
          <w:tcPr>
            <w:tcW w:w="23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97EC455" w14:textId="77777777" w:rsidR="00890FF4" w:rsidRDefault="00890FF4" w:rsidP="00890FF4">
            <w:pPr>
              <w:rPr>
                <w:rFonts w:ascii="Arial" w:eastAsia="Arial" w:hAnsi="Arial" w:cs="Arial"/>
              </w:rPr>
            </w:pPr>
            <w:r>
              <w:rPr>
                <w:rFonts w:ascii="Arial" w:eastAsia="Arial" w:hAnsi="Arial" w:cs="Arial"/>
                <w:b/>
              </w:rPr>
              <w:t>Title</w:t>
            </w:r>
          </w:p>
        </w:tc>
        <w:tc>
          <w:tcPr>
            <w:tcW w:w="7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F3EE552" w14:textId="77777777" w:rsidR="00890FF4" w:rsidRDefault="00890FF4" w:rsidP="00890FF4">
            <w:pPr>
              <w:rPr>
                <w:rFonts w:ascii="Arial" w:eastAsia="Arial" w:hAnsi="Arial" w:cs="Arial"/>
              </w:rPr>
            </w:pPr>
            <w:r>
              <w:rPr>
                <w:rFonts w:ascii="Arial" w:eastAsia="Arial" w:hAnsi="Arial" w:cs="Arial"/>
                <w:b/>
              </w:rPr>
              <w:t>Clinical Protocols and Standards of Care</w:t>
            </w:r>
          </w:p>
        </w:tc>
      </w:tr>
      <w:tr w:rsidR="00890FF4" w14:paraId="00D0DF23" w14:textId="77777777" w:rsidTr="00890FF4">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E2644" w14:textId="77777777" w:rsidR="00890FF4" w:rsidRDefault="00890FF4" w:rsidP="00890FF4">
            <w:pPr>
              <w:rPr>
                <w:rFonts w:ascii="Arial" w:eastAsia="Arial" w:hAnsi="Arial" w:cs="Arial"/>
              </w:rPr>
            </w:pPr>
            <w:r>
              <w:rPr>
                <w:rFonts w:ascii="Arial" w:eastAsia="Arial" w:hAnsi="Arial" w:cs="Arial"/>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EFD1B" w14:textId="77777777" w:rsidR="00890FF4" w:rsidRDefault="00890FF4" w:rsidP="00890FF4">
            <w:pPr>
              <w:rPr>
                <w:rFonts w:ascii="Arial" w:eastAsia="Arial" w:hAnsi="Arial" w:cs="Arial"/>
              </w:rPr>
            </w:pPr>
          </w:p>
        </w:tc>
      </w:tr>
      <w:tr w:rsidR="00890FF4" w14:paraId="6C19ECEA" w14:textId="77777777" w:rsidTr="00890FF4">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CEB86" w14:textId="77777777" w:rsidR="00890FF4" w:rsidRDefault="00890FF4" w:rsidP="00890FF4">
            <w:pPr>
              <w:rPr>
                <w:rFonts w:ascii="Arial" w:eastAsia="Arial" w:hAnsi="Arial" w:cs="Arial"/>
              </w:rPr>
            </w:pPr>
            <w:r>
              <w:rPr>
                <w:rFonts w:ascii="Arial" w:eastAsia="Arial" w:hAnsi="Arial" w:cs="Arial"/>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45B28" w14:textId="77777777" w:rsidR="00890FF4" w:rsidRDefault="00890FF4" w:rsidP="00890FF4">
            <w:pPr>
              <w:rPr>
                <w:rFonts w:ascii="Arial" w:eastAsia="Arial" w:hAnsi="Arial" w:cs="Arial"/>
              </w:rPr>
            </w:pPr>
          </w:p>
        </w:tc>
      </w:tr>
      <w:tr w:rsidR="00890FF4" w14:paraId="4ACD2776" w14:textId="77777777" w:rsidTr="00890FF4">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2AF9D" w14:textId="77777777" w:rsidR="00890FF4" w:rsidRDefault="00890FF4" w:rsidP="00890FF4">
            <w:pPr>
              <w:rPr>
                <w:rFonts w:ascii="Arial" w:eastAsia="Arial" w:hAnsi="Arial" w:cs="Arial"/>
              </w:rPr>
            </w:pPr>
            <w:r>
              <w:rPr>
                <w:rFonts w:ascii="Arial" w:eastAsia="Arial" w:hAnsi="Arial" w:cs="Arial"/>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7F560" w14:textId="77777777" w:rsidR="00890FF4" w:rsidRDefault="00890FF4" w:rsidP="00890FF4">
            <w:pPr>
              <w:rPr>
                <w:rFonts w:ascii="Arial" w:eastAsia="Arial" w:hAnsi="Arial" w:cs="Arial"/>
              </w:rPr>
            </w:pPr>
          </w:p>
        </w:tc>
      </w:tr>
      <w:tr w:rsidR="00890FF4" w14:paraId="5502D13E" w14:textId="77777777" w:rsidTr="00890FF4">
        <w:trPr>
          <w:trHeight w:val="4175"/>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FAD90" w14:textId="77777777" w:rsidR="00890FF4" w:rsidRDefault="00890FF4" w:rsidP="00890FF4">
            <w:pPr>
              <w:rPr>
                <w:rFonts w:ascii="Arial" w:eastAsia="Arial" w:hAnsi="Arial" w:cs="Arial"/>
              </w:rPr>
            </w:pPr>
            <w:r>
              <w:rPr>
                <w:rFonts w:ascii="Arial" w:eastAsia="Arial" w:hAnsi="Arial" w:cs="Arial"/>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24308" w14:textId="77777777" w:rsidR="00890FF4" w:rsidRPr="00921489" w:rsidRDefault="00890FF4" w:rsidP="00890FF4">
            <w:pPr>
              <w:rPr>
                <w:rFonts w:ascii="Arial" w:eastAsia="Arial" w:hAnsi="Arial" w:cs="Arial"/>
              </w:rPr>
            </w:pPr>
            <w:r>
              <w:rPr>
                <w:rFonts w:ascii="Arial" w:eastAsia="Arial" w:hAnsi="Arial" w:cs="Arial"/>
              </w:rPr>
              <w:t>Title X Program Handbook, Section 3, Provision of High-Quality Family Planning Services #5, #6</w:t>
            </w:r>
            <w:r>
              <w:rPr>
                <w:rFonts w:ascii="Arial" w:eastAsia="Arial" w:hAnsi="Arial" w:cs="Arial"/>
              </w:rPr>
              <w:br/>
              <w:t>(</w:t>
            </w:r>
            <w:hyperlink r:id="rId111" w:anchor="page=19">
              <w:r>
                <w:rPr>
                  <w:rFonts w:ascii="Arial" w:eastAsia="Arial" w:hAnsi="Arial" w:cs="Arial"/>
                  <w:color w:val="0070C0"/>
                  <w:u w:val="single"/>
                </w:rPr>
                <w:t>https://opa.hhs.gov/sites/default/files/2022-08/title-x-program-handbook-july-2022-508-updated.pdf#page=19</w:t>
              </w:r>
            </w:hyperlink>
            <w:r>
              <w:rPr>
                <w:rFonts w:ascii="Arial" w:eastAsia="Arial" w:hAnsi="Arial" w:cs="Arial"/>
              </w:rPr>
              <w:t xml:space="preserve">)   </w:t>
            </w:r>
          </w:p>
          <w:p w14:paraId="42B25BF4" w14:textId="77777777" w:rsidR="00890FF4" w:rsidRPr="002F3D0C" w:rsidRDefault="00FB7266" w:rsidP="00890FF4">
            <w:pPr>
              <w:rPr>
                <w:rFonts w:ascii="Arial" w:eastAsia="Arial" w:hAnsi="Arial" w:cs="Arial"/>
                <w:lang w:val="es-US"/>
              </w:rPr>
            </w:pPr>
            <w:hyperlink r:id="rId112">
              <w:r w:rsidR="00890FF4" w:rsidRPr="002F3D0C">
                <w:rPr>
                  <w:rFonts w:ascii="Arial" w:eastAsia="Arial" w:hAnsi="Arial" w:cs="Arial"/>
                  <w:color w:val="000000"/>
                  <w:lang w:val="es-US"/>
                </w:rPr>
                <w:t>PA-FPH-22-001 NOFO</w:t>
              </w:r>
            </w:hyperlink>
            <w:r w:rsidR="00890FF4" w:rsidRPr="002F3D0C">
              <w:rPr>
                <w:rFonts w:ascii="Arial" w:eastAsia="Arial" w:hAnsi="Arial" w:cs="Arial"/>
                <w:color w:val="000000"/>
                <w:lang w:val="es-US"/>
              </w:rPr>
              <w:t xml:space="preserve"> </w:t>
            </w:r>
            <w:r w:rsidR="00890FF4" w:rsidRPr="002F3D0C">
              <w:rPr>
                <w:rFonts w:ascii="Arial" w:eastAsia="Arial" w:hAnsi="Arial" w:cs="Arial"/>
                <w:lang w:val="es-US"/>
              </w:rPr>
              <w:t>(</w:t>
            </w:r>
            <w:hyperlink r:id="rId113">
              <w:r w:rsidR="00890FF4" w:rsidRPr="002F3D0C">
                <w:rPr>
                  <w:rFonts w:ascii="Arial" w:eastAsia="Arial" w:hAnsi="Arial" w:cs="Arial"/>
                  <w:color w:val="0070C0"/>
                  <w:u w:val="single"/>
                  <w:lang w:val="es-US"/>
                </w:rPr>
                <w:t>https://www.grantsolutions.gov/gs/preaward/previewPublicAnnouncement.do?id=95156</w:t>
              </w:r>
            </w:hyperlink>
            <w:r w:rsidR="00890FF4" w:rsidRPr="002F3D0C">
              <w:rPr>
                <w:rFonts w:ascii="Arial" w:eastAsia="Arial" w:hAnsi="Arial" w:cs="Arial"/>
                <w:lang w:val="es-US"/>
              </w:rPr>
              <w:t>)</w:t>
            </w:r>
          </w:p>
          <w:p w14:paraId="4F7E7582" w14:textId="77777777" w:rsidR="00890FF4" w:rsidRPr="00921489" w:rsidRDefault="00890FF4" w:rsidP="00890FF4">
            <w:pPr>
              <w:rPr>
                <w:rFonts w:ascii="Arial" w:eastAsia="Arial" w:hAnsi="Arial" w:cs="Arial"/>
              </w:rPr>
            </w:pPr>
            <w:r>
              <w:rPr>
                <w:rFonts w:ascii="Arial" w:eastAsia="Arial" w:hAnsi="Arial" w:cs="Arial"/>
              </w:rPr>
              <w:t>2021 Title X Final Rule 42 CFR § 59.5(a)(3)</w:t>
            </w:r>
            <w:r>
              <w:rPr>
                <w:rFonts w:ascii="Arial" w:eastAsia="Arial" w:hAnsi="Arial" w:cs="Arial"/>
              </w:rPr>
              <w:br/>
              <w:t>(</w:t>
            </w:r>
            <w:hyperlink r:id="rId114">
              <w:r>
                <w:rPr>
                  <w:rFonts w:ascii="Arial" w:eastAsia="Arial" w:hAnsi="Arial" w:cs="Arial"/>
                  <w:color w:val="0070C0"/>
                  <w:u w:val="single"/>
                </w:rPr>
                <w:t>https://www.ecfr.gov/current/title-42/chapter-I/subchapter-D/part-59/subpart-A/section-59.5</w:t>
              </w:r>
            </w:hyperlink>
            <w:r>
              <w:rPr>
                <w:rFonts w:ascii="Arial" w:eastAsia="Arial" w:hAnsi="Arial" w:cs="Arial"/>
                <w:color w:val="0070C0"/>
                <w:u w:val="single"/>
              </w:rPr>
              <w:t>)</w:t>
            </w:r>
          </w:p>
          <w:p w14:paraId="416EDC36" w14:textId="77777777" w:rsidR="00890FF4" w:rsidRDefault="00890FF4" w:rsidP="00890FF4">
            <w:pPr>
              <w:rPr>
                <w:rFonts w:ascii="Arial" w:eastAsia="Arial" w:hAnsi="Arial" w:cs="Arial"/>
                <w:color w:val="0070C0"/>
                <w:u w:val="single"/>
              </w:rPr>
            </w:pPr>
            <w:r>
              <w:rPr>
                <w:rFonts w:ascii="Arial" w:eastAsia="Arial" w:hAnsi="Arial" w:cs="Arial"/>
                <w:color w:val="000000"/>
              </w:rPr>
              <w:t>FY 22 Notice of Award Special Terms and Requirements</w:t>
            </w:r>
          </w:p>
        </w:tc>
      </w:tr>
      <w:tr w:rsidR="00890FF4" w14:paraId="2616E5D6" w14:textId="77777777" w:rsidTr="00890FF4">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21841" w14:textId="77777777" w:rsidR="00890FF4" w:rsidRDefault="00890FF4" w:rsidP="00890FF4">
            <w:pPr>
              <w:rPr>
                <w:rFonts w:ascii="Arial" w:eastAsia="Arial" w:hAnsi="Arial" w:cs="Arial"/>
                <w:b/>
              </w:rPr>
            </w:pPr>
            <w:r>
              <w:rPr>
                <w:rFonts w:ascii="Arial" w:eastAsia="Arial" w:hAnsi="Arial" w:cs="Arial"/>
                <w:b/>
              </w:rPr>
              <w:t>Additional Resources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9628E" w14:textId="77777777" w:rsidR="00890FF4" w:rsidRDefault="00890FF4" w:rsidP="00890FF4">
            <w:pPr>
              <w:rPr>
                <w:rFonts w:ascii="Arial" w:eastAsia="Arial" w:hAnsi="Arial" w:cs="Arial"/>
              </w:rPr>
            </w:pPr>
            <w:r>
              <w:rPr>
                <w:rFonts w:ascii="Arial" w:eastAsia="Arial" w:hAnsi="Arial" w:cs="Arial"/>
              </w:rPr>
              <w:t xml:space="preserve">Providing Quality Family Planning Services Recommendations of CDC and the U.S. Office of Population Affairs (QFP) (pages 1-40) [2014] </w:t>
            </w:r>
            <w:r>
              <w:rPr>
                <w:rFonts w:ascii="Arial" w:eastAsia="Arial" w:hAnsi="Arial" w:cs="Arial"/>
              </w:rPr>
              <w:lastRenderedPageBreak/>
              <w:t>(</w:t>
            </w:r>
            <w:hyperlink r:id="rId115">
              <w:r>
                <w:rPr>
                  <w:rFonts w:ascii="Arial" w:eastAsia="Arial" w:hAnsi="Arial" w:cs="Arial"/>
                  <w:color w:val="1155CC"/>
                  <w:u w:val="single"/>
                </w:rPr>
                <w:t>https://opa.hhs.gov/grant-programs/title-x-service-grants/about-title-x-service-grants/quality-family-planning</w:t>
              </w:r>
            </w:hyperlink>
            <w:r>
              <w:rPr>
                <w:rFonts w:ascii="Arial" w:eastAsia="Arial" w:hAnsi="Arial" w:cs="Arial"/>
              </w:rPr>
              <w:t>)</w:t>
            </w:r>
          </w:p>
        </w:tc>
      </w:tr>
      <w:tr w:rsidR="00890FF4" w14:paraId="26E2C963" w14:textId="77777777" w:rsidTr="00890FF4">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C0D25" w14:textId="77777777" w:rsidR="00890FF4" w:rsidRDefault="00890FF4" w:rsidP="00890FF4">
            <w:pPr>
              <w:rPr>
                <w:rFonts w:ascii="Arial" w:eastAsia="Arial" w:hAnsi="Arial" w:cs="Arial"/>
              </w:rPr>
            </w:pPr>
            <w:r>
              <w:rPr>
                <w:rFonts w:ascii="Arial" w:eastAsia="Arial" w:hAnsi="Arial" w:cs="Arial"/>
                <w:b/>
              </w:rPr>
              <w:lastRenderedPageBreak/>
              <w:t>Approval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12C71" w14:textId="77777777" w:rsidR="00890FF4" w:rsidRDefault="00890FF4" w:rsidP="00890FF4">
            <w:pPr>
              <w:rPr>
                <w:rFonts w:ascii="Arial" w:eastAsia="Arial" w:hAnsi="Arial" w:cs="Arial"/>
              </w:rPr>
            </w:pPr>
          </w:p>
        </w:tc>
      </w:tr>
      <w:tr w:rsidR="00890FF4" w14:paraId="003C0039" w14:textId="77777777" w:rsidTr="00890FF4">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4A8BD" w14:textId="77777777" w:rsidR="00890FF4" w:rsidRDefault="00890FF4" w:rsidP="00890FF4">
            <w:pPr>
              <w:rPr>
                <w:rFonts w:ascii="Arial" w:eastAsia="Arial" w:hAnsi="Arial" w:cs="Arial"/>
              </w:rPr>
            </w:pPr>
            <w:r>
              <w:rPr>
                <w:rFonts w:ascii="Arial" w:eastAsia="Arial" w:hAnsi="Arial" w:cs="Arial"/>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A4953" w14:textId="77777777" w:rsidR="00890FF4" w:rsidRDefault="00890FF4" w:rsidP="00890FF4">
            <w:pPr>
              <w:rPr>
                <w:rFonts w:ascii="Arial" w:eastAsia="Arial" w:hAnsi="Arial" w:cs="Arial"/>
              </w:rPr>
            </w:pPr>
          </w:p>
        </w:tc>
      </w:tr>
    </w:tbl>
    <w:p w14:paraId="07AFED0A" w14:textId="77777777" w:rsidR="003875CA" w:rsidRDefault="00AE0CE6" w:rsidP="00FC21E2">
      <w:pPr>
        <w:spacing w:before="240" w:after="0" w:line="240" w:lineRule="auto"/>
        <w:rPr>
          <w:rFonts w:ascii="Arial" w:eastAsia="Arial" w:hAnsi="Arial" w:cs="Arial"/>
          <w:i/>
        </w:rPr>
      </w:pPr>
      <w:r>
        <w:rPr>
          <w:rFonts w:ascii="Arial" w:eastAsia="Arial" w:hAnsi="Arial" w:cs="Arial"/>
          <w:b/>
        </w:rPr>
        <w:t xml:space="preserve">Policy: </w:t>
      </w:r>
      <w:r>
        <w:rPr>
          <w:rFonts w:ascii="Arial" w:eastAsia="Arial" w:hAnsi="Arial" w:cs="Arial"/>
          <w:i/>
        </w:rPr>
        <w:t>[Agency may want to include the following]</w:t>
      </w:r>
    </w:p>
    <w:p w14:paraId="032549B7" w14:textId="77777777" w:rsidR="003875CA" w:rsidRDefault="00AE0CE6" w:rsidP="00643742">
      <w:pPr>
        <w:pStyle w:val="ListParagraph"/>
        <w:numPr>
          <w:ilvl w:val="0"/>
          <w:numId w:val="60"/>
        </w:numPr>
      </w:pPr>
      <w:r>
        <w:t>Service sites operate within written clinical protocols aligned with nationally recognized standards of care.</w:t>
      </w:r>
    </w:p>
    <w:p w14:paraId="6364BE5C" w14:textId="15C4829C" w:rsidR="003875CA" w:rsidRPr="00FC21E2" w:rsidRDefault="00AE0CE6" w:rsidP="00643742">
      <w:pPr>
        <w:pStyle w:val="ListParagraph"/>
        <w:numPr>
          <w:ilvl w:val="0"/>
          <w:numId w:val="60"/>
        </w:numPr>
      </w:pPr>
      <w:r>
        <w:t>Clinical protocols are approved by the medical director or the clinical services provider overseeing the project.</w:t>
      </w:r>
    </w:p>
    <w:p w14:paraId="2AE7A8AA" w14:textId="77777777" w:rsidR="003875CA" w:rsidRDefault="00AE0CE6" w:rsidP="00FC21E2">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143E420D" w14:textId="77777777" w:rsidR="003875CA" w:rsidRDefault="00AE0CE6" w:rsidP="00643742">
      <w:pPr>
        <w:pStyle w:val="ListParagraph"/>
        <w:numPr>
          <w:ilvl w:val="0"/>
          <w:numId w:val="61"/>
        </w:numPr>
      </w:pPr>
      <w:r>
        <w:t xml:space="preserve">Identification of the nationally recognized standards of care that will be utilized (e.g., USPSTF, CDC, ACOG). </w:t>
      </w:r>
    </w:p>
    <w:p w14:paraId="33789A5B" w14:textId="77777777" w:rsidR="003875CA" w:rsidRDefault="00AE0CE6" w:rsidP="00643742">
      <w:pPr>
        <w:pStyle w:val="ListParagraph"/>
        <w:numPr>
          <w:ilvl w:val="0"/>
          <w:numId w:val="61"/>
        </w:numPr>
      </w:pPr>
      <w:r>
        <w:t>Process for updating clinical protocols to ensure they are current (</w:t>
      </w:r>
      <w:proofErr w:type="gramStart"/>
      <w:r>
        <w:t>i.e.</w:t>
      </w:r>
      <w:proofErr w:type="gramEnd"/>
      <w:r>
        <w:t xml:space="preserve"> revised within the past 12 months, or sooner when needed) and reflect current federal and professional medical associations recommendations for each type of service as cited in the QFP.</w:t>
      </w:r>
    </w:p>
    <w:p w14:paraId="34C6604A" w14:textId="77777777" w:rsidR="003875CA" w:rsidRDefault="00AE0CE6" w:rsidP="00643742">
      <w:pPr>
        <w:pStyle w:val="ListParagraph"/>
        <w:numPr>
          <w:ilvl w:val="0"/>
          <w:numId w:val="61"/>
        </w:numPr>
      </w:pPr>
      <w:r>
        <w:t>Process for documenting clinical staff participation in training on the QFP.</w:t>
      </w:r>
    </w:p>
    <w:p w14:paraId="3968B872" w14:textId="77777777" w:rsidR="003875CA" w:rsidRDefault="00AE0CE6" w:rsidP="00643742">
      <w:pPr>
        <w:pStyle w:val="ListParagraph"/>
        <w:numPr>
          <w:ilvl w:val="0"/>
          <w:numId w:val="61"/>
        </w:numPr>
      </w:pPr>
      <w:r>
        <w:t>Process for assessing adherence to approved protocols through medical records reviews.</w:t>
      </w:r>
    </w:p>
    <w:p w14:paraId="0178C4C9" w14:textId="77777777" w:rsidR="003875CA" w:rsidRDefault="00AE0CE6" w:rsidP="00643742">
      <w:pPr>
        <w:pStyle w:val="ListParagraph"/>
        <w:numPr>
          <w:ilvl w:val="0"/>
          <w:numId w:val="61"/>
        </w:numPr>
      </w:pPr>
      <w:r>
        <w:t>Process for conducting client observations to assess adherence to approved protocols.</w:t>
      </w:r>
    </w:p>
    <w:p w14:paraId="1121FE8E" w14:textId="77777777" w:rsidR="003875CA" w:rsidRDefault="00AE0CE6" w:rsidP="00643742">
      <w:pPr>
        <w:pStyle w:val="ListParagraph"/>
        <w:numPr>
          <w:ilvl w:val="0"/>
          <w:numId w:val="61"/>
        </w:numPr>
      </w:pPr>
      <w:r>
        <w:t>Recipient’s process for monitoring subrecipients and service sites to ensure compliance with this expectation.</w:t>
      </w:r>
    </w:p>
    <w:p w14:paraId="602F5584" w14:textId="3A033EF7" w:rsidR="003875CA" w:rsidRDefault="002D3C2F" w:rsidP="00643742">
      <w:pPr>
        <w:pStyle w:val="ListParagraph"/>
        <w:numPr>
          <w:ilvl w:val="0"/>
          <w:numId w:val="61"/>
        </w:numPr>
      </w:pPr>
      <w:r>
        <w:t xml:space="preserve">Process for notifying staff about this policy. </w:t>
      </w:r>
    </w:p>
    <w:p w14:paraId="12F09CAF" w14:textId="77777777" w:rsidR="003875CA" w:rsidRDefault="00AE0CE6" w:rsidP="00643742">
      <w:pPr>
        <w:pStyle w:val="ListParagraph"/>
        <w:numPr>
          <w:ilvl w:val="0"/>
          <w:numId w:val="61"/>
        </w:numPr>
      </w:pPr>
      <w:r>
        <w:t xml:space="preserve">Where staff notification is documented (e.g., statement signed by employee, staff circulars, training records, orientation checklist, etc.) at the recipient, subrecipient, and service site levels. </w:t>
      </w:r>
    </w:p>
    <w:p w14:paraId="33B79AC6" w14:textId="77777777" w:rsidR="003875CA" w:rsidRDefault="00AE0CE6" w:rsidP="00643742">
      <w:pPr>
        <w:pStyle w:val="ListParagraph"/>
        <w:numPr>
          <w:ilvl w:val="0"/>
          <w:numId w:val="61"/>
        </w:numPr>
      </w:pPr>
      <w:r>
        <w:t>How staff are trained and updated on changes to this policy.</w:t>
      </w:r>
    </w:p>
    <w:p w14:paraId="25B9766C" w14:textId="77777777" w:rsidR="003875CA" w:rsidRDefault="00AE0CE6" w:rsidP="00643742">
      <w:pPr>
        <w:pStyle w:val="ListParagraph"/>
        <w:numPr>
          <w:ilvl w:val="0"/>
          <w:numId w:val="61"/>
        </w:numPr>
      </w:pPr>
      <w:r>
        <w:t>How staff can access this policy (location of paper and/or electronic versions).</w:t>
      </w:r>
    </w:p>
    <w:p w14:paraId="5700D491" w14:textId="77777777" w:rsidR="003875CA" w:rsidRDefault="00AE0CE6">
      <w:pPr>
        <w:spacing w:after="280" w:line="240" w:lineRule="auto"/>
        <w:ind w:left="720"/>
        <w:rPr>
          <w:rFonts w:ascii="Arial" w:eastAsia="Arial" w:hAnsi="Arial" w:cs="Arial"/>
        </w:rPr>
      </w:pPr>
      <w:r>
        <w:br w:type="page"/>
      </w:r>
    </w:p>
    <w:p w14:paraId="55E79584" w14:textId="77777777" w:rsidR="003875CA" w:rsidRDefault="00AE0CE6" w:rsidP="00D373BD">
      <w:pPr>
        <w:spacing w:after="240" w:line="240" w:lineRule="auto"/>
        <w:jc w:val="center"/>
        <w:rPr>
          <w:rFonts w:ascii="Arial" w:eastAsia="Arial" w:hAnsi="Arial" w:cs="Arial"/>
          <w:b/>
          <w:sz w:val="24"/>
          <w:szCs w:val="24"/>
        </w:rPr>
      </w:pPr>
      <w:r>
        <w:rPr>
          <w:rFonts w:ascii="Arial" w:eastAsia="Arial" w:hAnsi="Arial" w:cs="Arial"/>
          <w:i/>
          <w:sz w:val="28"/>
          <w:szCs w:val="28"/>
        </w:rPr>
        <w:lastRenderedPageBreak/>
        <w:t>[INSERT AGENCY NAME AND LOGO]</w:t>
      </w:r>
      <w:r>
        <w:rPr>
          <w:rFonts w:ascii="Arial" w:eastAsia="Arial" w:hAnsi="Arial" w:cs="Arial"/>
          <w:sz w:val="24"/>
          <w:szCs w:val="24"/>
        </w:rPr>
        <w:t xml:space="preserve"> </w:t>
      </w:r>
    </w:p>
    <w:p w14:paraId="305FD6CD" w14:textId="717DA6B7" w:rsidR="003875CA" w:rsidRDefault="00890FF4" w:rsidP="00FC21E2">
      <w:pPr>
        <w:pStyle w:val="Heading3"/>
      </w:pPr>
      <w:r>
        <w:rPr>
          <w:noProof/>
        </w:rPr>
        <mc:AlternateContent>
          <mc:Choice Requires="wps">
            <w:drawing>
              <wp:anchor distT="0" distB="0" distL="114300" distR="114300" simplePos="0" relativeHeight="251694080" behindDoc="1" locked="0" layoutInCell="1" allowOverlap="1" wp14:anchorId="29582853" wp14:editId="13C42E7E">
                <wp:simplePos x="0" y="0"/>
                <wp:positionH relativeFrom="margin">
                  <wp:posOffset>-138023</wp:posOffset>
                </wp:positionH>
                <wp:positionV relativeFrom="paragraph">
                  <wp:posOffset>251975</wp:posOffset>
                </wp:positionV>
                <wp:extent cx="6141720" cy="2572445"/>
                <wp:effectExtent l="0" t="0" r="11430" b="37465"/>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2572445"/>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3168BA2D" id="Rectangle 19" o:spid="_x0000_s1026" alt="&quot;&quot;" style="position:absolute;margin-left:-10.85pt;margin-top:19.85pt;width:483.6pt;height:202.55pt;z-index:-251622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741232BA" w14:textId="435FFC76" w:rsidR="00890FF4" w:rsidRDefault="00890FF4" w:rsidP="00890FF4">
      <w:pPr>
        <w:pStyle w:val="Heading4"/>
      </w:pPr>
      <w:bookmarkStart w:id="49" w:name="_Toc126329976"/>
      <w:r>
        <w:t xml:space="preserve">Provision of High-Quality Family Planning Services #7, #8: </w:t>
      </w:r>
      <w:r>
        <w:br/>
        <w:t>Ensuring Health Equity and Access to Services</w:t>
      </w:r>
      <w:bookmarkEnd w:id="49"/>
    </w:p>
    <w:p w14:paraId="7930F277" w14:textId="77777777" w:rsidR="00890FF4" w:rsidRDefault="00890FF4" w:rsidP="00890FF4">
      <w:pPr>
        <w:spacing w:before="120" w:after="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all grant recipients ensure that they advance health equity through the delivery of Title X services. Health equity is when all persons have the opportunity to attain their full health potential, and no one is disadvantaged from achieving this potential because of social position or other socially determined circumstances. (PA-FPH-22-001 NOFO, FY 22 Notice of Award Special Terms and Requirements, and 42 CFR § 59.2)</w:t>
      </w:r>
    </w:p>
    <w:p w14:paraId="65D2CAD2" w14:textId="3BDEE82C" w:rsidR="00890FF4" w:rsidRDefault="00890FF4" w:rsidP="00890FF4">
      <w:pPr>
        <w:spacing w:before="240" w:after="240" w:line="240" w:lineRule="auto"/>
        <w:textDirection w:val="btLr"/>
      </w:pPr>
      <w:r>
        <w:rPr>
          <w:rFonts w:ascii="Arial" w:eastAsia="Arial" w:hAnsi="Arial" w:cs="Arial"/>
          <w:color w:val="000000"/>
        </w:rPr>
        <w:t>Recipients must also improve and expand accessibility of services for all clients, especially low-income clients by providing client-centered services that are available when and where clients need them and can most effectively access them. (PA-FPH-22-001 NOFO, FY 22 Notice of Award Special Terms and Requirements)</w:t>
      </w:r>
      <w:r w:rsidRPr="00890FF4">
        <w:rPr>
          <w:noProof/>
        </w:rPr>
        <w:t xml:space="preserve"> </w:t>
      </w:r>
    </w:p>
    <w:tbl>
      <w:tblPr>
        <w:tblStyle w:val="affffffffffffffff1"/>
        <w:tblpPr w:leftFromText="180" w:rightFromText="180" w:vertAnchor="text" w:horzAnchor="margin" w:tblpY="83"/>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15"/>
        <w:gridCol w:w="7155"/>
      </w:tblGrid>
      <w:tr w:rsidR="00890FF4" w14:paraId="050D3EBC" w14:textId="77777777" w:rsidTr="00890FF4">
        <w:trPr>
          <w:tblHeader/>
        </w:trPr>
        <w:tc>
          <w:tcPr>
            <w:tcW w:w="24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62EB6C" w14:textId="77777777" w:rsidR="00890FF4" w:rsidRDefault="00890FF4" w:rsidP="00890FF4">
            <w:pPr>
              <w:rPr>
                <w:rFonts w:ascii="Arial" w:eastAsia="Arial" w:hAnsi="Arial" w:cs="Arial"/>
                <w:b/>
              </w:rPr>
            </w:pPr>
            <w:bookmarkStart w:id="50" w:name="_heading=h.hx8502a6v87j" w:colFirst="0" w:colLast="0"/>
            <w:bookmarkStart w:id="51" w:name="ColumnHeader_15"/>
            <w:bookmarkEnd w:id="50"/>
            <w:bookmarkEnd w:id="51"/>
            <w:r>
              <w:rPr>
                <w:rFonts w:ascii="Arial" w:eastAsia="Arial" w:hAnsi="Arial" w:cs="Arial"/>
                <w:b/>
              </w:rPr>
              <w:t>Policy Information</w:t>
            </w:r>
          </w:p>
        </w:tc>
        <w:tc>
          <w:tcPr>
            <w:tcW w:w="71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5EE6107" w14:textId="77777777" w:rsidR="00890FF4" w:rsidRDefault="00890FF4" w:rsidP="00890FF4">
            <w:pPr>
              <w:rPr>
                <w:rFonts w:ascii="Arial" w:eastAsia="Arial" w:hAnsi="Arial" w:cs="Arial"/>
                <w:b/>
              </w:rPr>
            </w:pPr>
            <w:r>
              <w:rPr>
                <w:rFonts w:ascii="Arial" w:eastAsia="Arial" w:hAnsi="Arial" w:cs="Arial"/>
                <w:b/>
              </w:rPr>
              <w:t>Description</w:t>
            </w:r>
          </w:p>
        </w:tc>
      </w:tr>
      <w:tr w:rsidR="00890FF4" w14:paraId="28A7D687" w14:textId="77777777" w:rsidTr="00890FF4">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2C6911" w14:textId="77777777" w:rsidR="00890FF4" w:rsidRDefault="00890FF4" w:rsidP="00890FF4">
            <w:pPr>
              <w:rPr>
                <w:rFonts w:ascii="Arial" w:eastAsia="Arial" w:hAnsi="Arial" w:cs="Arial"/>
              </w:rPr>
            </w:pPr>
            <w:r>
              <w:rPr>
                <w:rFonts w:ascii="Arial" w:eastAsia="Arial" w:hAnsi="Arial" w:cs="Arial"/>
                <w:b/>
              </w:rPr>
              <w:t>Title</w:t>
            </w:r>
          </w:p>
        </w:tc>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C7A8EA" w14:textId="77777777" w:rsidR="00890FF4" w:rsidRDefault="00890FF4" w:rsidP="00890FF4">
            <w:pPr>
              <w:rPr>
                <w:rFonts w:ascii="Arial" w:eastAsia="Arial" w:hAnsi="Arial" w:cs="Arial"/>
              </w:rPr>
            </w:pPr>
            <w:r>
              <w:rPr>
                <w:rFonts w:ascii="Arial" w:eastAsia="Arial" w:hAnsi="Arial" w:cs="Arial"/>
                <w:b/>
              </w:rPr>
              <w:t>Ensuring Health Equity and Access to Services</w:t>
            </w:r>
          </w:p>
        </w:tc>
      </w:tr>
      <w:tr w:rsidR="00890FF4" w14:paraId="4D5B1531" w14:textId="77777777" w:rsidTr="00890FF4">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DB164" w14:textId="77777777" w:rsidR="00890FF4" w:rsidRDefault="00890FF4" w:rsidP="00890FF4">
            <w:pPr>
              <w:rPr>
                <w:rFonts w:ascii="Arial" w:eastAsia="Arial" w:hAnsi="Arial" w:cs="Arial"/>
              </w:rPr>
            </w:pPr>
            <w:r>
              <w:rPr>
                <w:rFonts w:ascii="Arial" w:eastAsia="Arial" w:hAnsi="Arial" w:cs="Arial"/>
                <w:b/>
              </w:rPr>
              <w:t>Effective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B1395" w14:textId="77777777" w:rsidR="00890FF4" w:rsidRDefault="00890FF4" w:rsidP="00890FF4">
            <w:pPr>
              <w:rPr>
                <w:rFonts w:ascii="Arial" w:eastAsia="Arial" w:hAnsi="Arial" w:cs="Arial"/>
              </w:rPr>
            </w:pPr>
          </w:p>
        </w:tc>
      </w:tr>
      <w:tr w:rsidR="00890FF4" w14:paraId="73A3550D" w14:textId="77777777" w:rsidTr="00890FF4">
        <w:trPr>
          <w:trHeight w:val="280"/>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8DF61" w14:textId="77777777" w:rsidR="00890FF4" w:rsidRDefault="00890FF4" w:rsidP="00890FF4">
            <w:pPr>
              <w:rPr>
                <w:rFonts w:ascii="Arial" w:eastAsia="Arial" w:hAnsi="Arial" w:cs="Arial"/>
              </w:rPr>
            </w:pPr>
            <w:r>
              <w:rPr>
                <w:rFonts w:ascii="Arial" w:eastAsia="Arial" w:hAnsi="Arial" w:cs="Arial"/>
                <w:b/>
              </w:rPr>
              <w:t>Revision Dates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E5944" w14:textId="77777777" w:rsidR="00890FF4" w:rsidRDefault="00890FF4" w:rsidP="00890FF4">
            <w:pPr>
              <w:rPr>
                <w:rFonts w:ascii="Arial" w:eastAsia="Arial" w:hAnsi="Arial" w:cs="Arial"/>
              </w:rPr>
            </w:pPr>
          </w:p>
        </w:tc>
      </w:tr>
      <w:tr w:rsidR="00890FF4" w14:paraId="30DD94AC" w14:textId="77777777" w:rsidTr="00890FF4">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2BB46" w14:textId="77777777" w:rsidR="00890FF4" w:rsidRDefault="00890FF4" w:rsidP="00890FF4">
            <w:pPr>
              <w:rPr>
                <w:rFonts w:ascii="Arial" w:eastAsia="Arial" w:hAnsi="Arial" w:cs="Arial"/>
              </w:rPr>
            </w:pPr>
            <w:r>
              <w:rPr>
                <w:rFonts w:ascii="Arial" w:eastAsia="Arial" w:hAnsi="Arial" w:cs="Arial"/>
                <w:b/>
              </w:rPr>
              <w:t>Review Due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74777" w14:textId="77777777" w:rsidR="00890FF4" w:rsidRDefault="00890FF4" w:rsidP="00890FF4">
            <w:pPr>
              <w:rPr>
                <w:rFonts w:ascii="Arial" w:eastAsia="Arial" w:hAnsi="Arial" w:cs="Arial"/>
              </w:rPr>
            </w:pPr>
          </w:p>
        </w:tc>
      </w:tr>
      <w:tr w:rsidR="00890FF4" w14:paraId="668F90A6" w14:textId="77777777" w:rsidTr="00890FF4">
        <w:trPr>
          <w:trHeight w:val="845"/>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D4873" w14:textId="77777777" w:rsidR="00890FF4" w:rsidRDefault="00890FF4" w:rsidP="00890FF4">
            <w:pPr>
              <w:rPr>
                <w:rFonts w:ascii="Arial" w:eastAsia="Arial" w:hAnsi="Arial" w:cs="Arial"/>
              </w:rPr>
            </w:pPr>
            <w:r>
              <w:rPr>
                <w:rFonts w:ascii="Arial" w:eastAsia="Arial" w:hAnsi="Arial" w:cs="Arial"/>
                <w:b/>
              </w:rPr>
              <w:t>References</w:t>
            </w:r>
          </w:p>
        </w:tc>
        <w:tc>
          <w:tcPr>
            <w:tcW w:w="7155"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14:paraId="0FF145F0" w14:textId="77777777" w:rsidR="00890FF4" w:rsidRDefault="00890FF4" w:rsidP="00890FF4">
            <w:pPr>
              <w:rPr>
                <w:rFonts w:ascii="Arial" w:eastAsia="Arial" w:hAnsi="Arial" w:cs="Arial"/>
              </w:rPr>
            </w:pPr>
            <w:r>
              <w:rPr>
                <w:rFonts w:ascii="Arial" w:eastAsia="Arial" w:hAnsi="Arial" w:cs="Arial"/>
              </w:rPr>
              <w:t>Title X Program Handbook, Section 3, Provision of High-Quality Family Planning Services #7,8</w:t>
            </w:r>
            <w:r>
              <w:rPr>
                <w:rFonts w:ascii="Arial" w:eastAsia="Arial" w:hAnsi="Arial" w:cs="Arial"/>
              </w:rPr>
              <w:br/>
              <w:t>(</w:t>
            </w:r>
            <w:hyperlink r:id="rId116" w:anchor="page=19">
              <w:r>
                <w:rPr>
                  <w:rFonts w:ascii="Arial" w:eastAsia="Arial" w:hAnsi="Arial" w:cs="Arial"/>
                  <w:color w:val="0070C0"/>
                  <w:u w:val="single"/>
                </w:rPr>
                <w:t>https://opa.hhs.gov/sites/default/files/2022-08/title-x-program-handbook-july-2022-508-updated.pdf#page=19</w:t>
              </w:r>
            </w:hyperlink>
            <w:r>
              <w:rPr>
                <w:rFonts w:ascii="Arial" w:eastAsia="Arial" w:hAnsi="Arial" w:cs="Arial"/>
              </w:rPr>
              <w:t xml:space="preserve">) </w:t>
            </w:r>
          </w:p>
          <w:p w14:paraId="3614B9B7" w14:textId="77777777" w:rsidR="00890FF4" w:rsidRPr="002F3D0C" w:rsidRDefault="00FB7266" w:rsidP="00890FF4">
            <w:pPr>
              <w:rPr>
                <w:rFonts w:ascii="Arial" w:eastAsia="Arial" w:hAnsi="Arial" w:cs="Arial"/>
                <w:lang w:val="es-US"/>
              </w:rPr>
            </w:pPr>
            <w:hyperlink r:id="rId117">
              <w:r w:rsidR="00890FF4" w:rsidRPr="002F3D0C">
                <w:rPr>
                  <w:rFonts w:ascii="Arial" w:eastAsia="Arial" w:hAnsi="Arial" w:cs="Arial"/>
                  <w:color w:val="000000"/>
                  <w:lang w:val="es-US"/>
                </w:rPr>
                <w:t>PA-FPH-22-001 NOFO</w:t>
              </w:r>
            </w:hyperlink>
            <w:r w:rsidR="00890FF4" w:rsidRPr="002F3D0C">
              <w:rPr>
                <w:rFonts w:ascii="Arial" w:eastAsia="Arial" w:hAnsi="Arial" w:cs="Arial"/>
                <w:color w:val="000000"/>
                <w:lang w:val="es-US"/>
              </w:rPr>
              <w:t xml:space="preserve"> </w:t>
            </w:r>
            <w:r w:rsidR="00890FF4" w:rsidRPr="002F3D0C">
              <w:rPr>
                <w:rFonts w:ascii="Arial" w:eastAsia="Arial" w:hAnsi="Arial" w:cs="Arial"/>
                <w:lang w:val="es-US"/>
              </w:rPr>
              <w:t>(</w:t>
            </w:r>
            <w:hyperlink r:id="rId118">
              <w:r w:rsidR="00890FF4" w:rsidRPr="002F3D0C">
                <w:rPr>
                  <w:rFonts w:ascii="Arial" w:eastAsia="Arial" w:hAnsi="Arial" w:cs="Arial"/>
                  <w:color w:val="0070C0"/>
                  <w:u w:val="single"/>
                  <w:lang w:val="es-US"/>
                </w:rPr>
                <w:t>https://www.grantsolutions.gov/gs/preaward/previewPublicAnnouncement.do?id=95156</w:t>
              </w:r>
            </w:hyperlink>
            <w:r w:rsidR="00890FF4" w:rsidRPr="002F3D0C">
              <w:rPr>
                <w:rFonts w:ascii="Arial" w:eastAsia="Arial" w:hAnsi="Arial" w:cs="Arial"/>
                <w:lang w:val="es-US"/>
              </w:rPr>
              <w:t>)</w:t>
            </w:r>
          </w:p>
          <w:p w14:paraId="54257DCB" w14:textId="77777777" w:rsidR="00890FF4" w:rsidRDefault="00890FF4" w:rsidP="00BD7A53">
            <w:pPr>
              <w:spacing w:after="840"/>
              <w:rPr>
                <w:rFonts w:ascii="Arial" w:eastAsia="Arial" w:hAnsi="Arial" w:cs="Arial"/>
              </w:rPr>
            </w:pPr>
            <w:r>
              <w:rPr>
                <w:rFonts w:ascii="Arial" w:eastAsia="Arial" w:hAnsi="Arial" w:cs="Arial"/>
              </w:rPr>
              <w:t>FY 22 Notice of Award Special Terms and Requirement</w:t>
            </w:r>
          </w:p>
          <w:p w14:paraId="3D57A632" w14:textId="77777777" w:rsidR="00890FF4" w:rsidRDefault="00890FF4" w:rsidP="00BD7A53">
            <w:pPr>
              <w:spacing w:after="240"/>
              <w:rPr>
                <w:rFonts w:ascii="Arial" w:eastAsia="Arial" w:hAnsi="Arial" w:cs="Arial"/>
              </w:rPr>
            </w:pPr>
            <w:r>
              <w:rPr>
                <w:rFonts w:ascii="Arial" w:eastAsia="Arial" w:hAnsi="Arial" w:cs="Arial"/>
              </w:rPr>
              <w:lastRenderedPageBreak/>
              <w:t>2021 Title X Final Rule 42 CFR § 59.2</w:t>
            </w:r>
            <w:r>
              <w:rPr>
                <w:rFonts w:ascii="Arial" w:eastAsia="Arial" w:hAnsi="Arial" w:cs="Arial"/>
              </w:rPr>
              <w:br/>
              <w:t>(</w:t>
            </w:r>
            <w:hyperlink r:id="rId119" w:anchor="59.2">
              <w:r>
                <w:rPr>
                  <w:rFonts w:ascii="Arial" w:eastAsia="Arial" w:hAnsi="Arial" w:cs="Arial"/>
                  <w:color w:val="0070C0"/>
                  <w:u w:val="single"/>
                </w:rPr>
                <w:t>https://www.ecfr.gov/current/title-42/chapter-I/subchapter-D/part-59#59.2</w:t>
              </w:r>
            </w:hyperlink>
            <w:r>
              <w:rPr>
                <w:rFonts w:ascii="Arial" w:eastAsia="Arial" w:hAnsi="Arial" w:cs="Arial"/>
              </w:rPr>
              <w:t>)</w:t>
            </w:r>
          </w:p>
        </w:tc>
      </w:tr>
      <w:tr w:rsidR="00890FF4" w14:paraId="4389F7D5" w14:textId="77777777" w:rsidTr="00890FF4">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D0AE5" w14:textId="77777777" w:rsidR="00890FF4" w:rsidRDefault="00890FF4" w:rsidP="00890FF4">
            <w:pPr>
              <w:rPr>
                <w:rFonts w:ascii="Arial" w:eastAsia="Arial" w:hAnsi="Arial" w:cs="Arial"/>
              </w:rPr>
            </w:pPr>
            <w:r>
              <w:rPr>
                <w:rFonts w:ascii="Arial" w:eastAsia="Arial" w:hAnsi="Arial" w:cs="Arial"/>
                <w:b/>
              </w:rPr>
              <w:lastRenderedPageBreak/>
              <w:t>Approval Signature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7BDD3" w14:textId="77777777" w:rsidR="00890FF4" w:rsidRDefault="00890FF4" w:rsidP="00890FF4">
            <w:pPr>
              <w:rPr>
                <w:rFonts w:ascii="Arial" w:eastAsia="Arial" w:hAnsi="Arial" w:cs="Arial"/>
              </w:rPr>
            </w:pPr>
          </w:p>
        </w:tc>
      </w:tr>
      <w:tr w:rsidR="00890FF4" w14:paraId="6B262252" w14:textId="77777777" w:rsidTr="00890FF4">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5785A" w14:textId="77777777" w:rsidR="00890FF4" w:rsidRDefault="00890FF4" w:rsidP="00890FF4">
            <w:pPr>
              <w:rPr>
                <w:rFonts w:ascii="Arial" w:eastAsia="Arial" w:hAnsi="Arial" w:cs="Arial"/>
              </w:rPr>
            </w:pPr>
            <w:r>
              <w:rPr>
                <w:rFonts w:ascii="Arial" w:eastAsia="Arial" w:hAnsi="Arial" w:cs="Arial"/>
                <w:b/>
              </w:rPr>
              <w:t>Approved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6E398" w14:textId="77777777" w:rsidR="00890FF4" w:rsidRDefault="00890FF4" w:rsidP="00890FF4">
            <w:pPr>
              <w:rPr>
                <w:rFonts w:ascii="Arial" w:eastAsia="Arial" w:hAnsi="Arial" w:cs="Arial"/>
              </w:rPr>
            </w:pPr>
          </w:p>
        </w:tc>
      </w:tr>
    </w:tbl>
    <w:p w14:paraId="5BBF412E" w14:textId="77777777" w:rsidR="003875CA" w:rsidRDefault="00AE0CE6" w:rsidP="00D373BD">
      <w:pPr>
        <w:spacing w:before="240" w:after="0" w:line="240" w:lineRule="auto"/>
        <w:rPr>
          <w:rFonts w:ascii="Arial" w:eastAsia="Arial" w:hAnsi="Arial" w:cs="Arial"/>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r>
        <w:rPr>
          <w:rFonts w:ascii="Arial" w:eastAsia="Arial" w:hAnsi="Arial" w:cs="Arial"/>
        </w:rPr>
        <w:t xml:space="preserve"> </w:t>
      </w:r>
    </w:p>
    <w:p w14:paraId="5334600B" w14:textId="77777777" w:rsidR="003875CA" w:rsidRDefault="00AE0CE6">
      <w:pPr>
        <w:spacing w:after="0" w:line="240" w:lineRule="auto"/>
        <w:rPr>
          <w:rFonts w:ascii="Arial" w:eastAsia="Arial" w:hAnsi="Arial" w:cs="Arial"/>
        </w:rPr>
      </w:pPr>
      <w:r>
        <w:rPr>
          <w:rFonts w:ascii="Arial" w:eastAsia="Arial" w:hAnsi="Arial" w:cs="Arial"/>
        </w:rPr>
        <w:t xml:space="preserve">Health equity is advanced by ensuring that all recipient and subrecipient staff are trained in the historical and present-day inequities of the community and client populations being served, including but not limited to: historical trauma, forced sterilizations and other policies that dictate reproductive control, access to birth control and other reproductive technologies, among others. </w:t>
      </w:r>
    </w:p>
    <w:p w14:paraId="1B557A23" w14:textId="77777777" w:rsidR="003875CA" w:rsidRDefault="00AE0CE6" w:rsidP="00643742">
      <w:pPr>
        <w:pStyle w:val="ListParagraph"/>
        <w:numPr>
          <w:ilvl w:val="0"/>
          <w:numId w:val="62"/>
        </w:numPr>
      </w:pPr>
      <w:r>
        <w:t>Subrecipients and service sites operate within client education protocols that address health equity by ensuring they identify, consider, and are sensitive to the needs and strengths of the populations being served.</w:t>
      </w:r>
    </w:p>
    <w:p w14:paraId="393B5905" w14:textId="77777777" w:rsidR="003875CA" w:rsidRDefault="00AE0CE6" w:rsidP="00643742">
      <w:pPr>
        <w:pStyle w:val="ListParagraph"/>
        <w:numPr>
          <w:ilvl w:val="0"/>
          <w:numId w:val="62"/>
        </w:numPr>
      </w:pPr>
      <w:r>
        <w:t>Observations and interviews are conducted to ensure staff have the skills they need to provide services such that clients can attain their full health potential, and no one is disadvantaged from achieving this potential because of social position or other socially determined circumstances.</w:t>
      </w:r>
    </w:p>
    <w:p w14:paraId="34D2F985" w14:textId="77777777" w:rsidR="003875CA" w:rsidRDefault="00AE0CE6" w:rsidP="00643742">
      <w:pPr>
        <w:pStyle w:val="ListParagraph"/>
        <w:numPr>
          <w:ilvl w:val="0"/>
          <w:numId w:val="62"/>
        </w:numPr>
      </w:pPr>
      <w:r>
        <w:t>Referrals are made in a manner that maximizes the potential for compliance by clients by taking into account factors such as transportation access, ease of scheduling, availability of translation services (when needed), sliding fee scale, and appointment availability.</w:t>
      </w:r>
    </w:p>
    <w:p w14:paraId="1CBB41F4" w14:textId="77777777" w:rsidR="003875CA" w:rsidRDefault="00AE0CE6" w:rsidP="00643742">
      <w:pPr>
        <w:pStyle w:val="ListParagraph"/>
        <w:numPr>
          <w:ilvl w:val="0"/>
          <w:numId w:val="62"/>
        </w:numPr>
      </w:pPr>
      <w:r>
        <w:t>Referrals are made to partners and agencies that align with these health equity principles.</w:t>
      </w:r>
    </w:p>
    <w:p w14:paraId="56DDF0ED" w14:textId="77777777" w:rsidR="003875CA" w:rsidRDefault="00AE0CE6" w:rsidP="00643742">
      <w:pPr>
        <w:pStyle w:val="ListParagraph"/>
        <w:numPr>
          <w:ilvl w:val="0"/>
          <w:numId w:val="62"/>
        </w:numPr>
      </w:pPr>
      <w:r>
        <w:t xml:space="preserve">The clinic environment is arranged with inclusivity, accessibility, and a trauma-informed perspective, including colors, images, layout, etc. </w:t>
      </w:r>
    </w:p>
    <w:p w14:paraId="1B709249" w14:textId="77777777" w:rsidR="003875CA" w:rsidRDefault="00AE0CE6" w:rsidP="00643742">
      <w:pPr>
        <w:pStyle w:val="ListParagraph"/>
        <w:numPr>
          <w:ilvl w:val="0"/>
          <w:numId w:val="62"/>
        </w:numPr>
      </w:pPr>
      <w:r>
        <w:t>Needs assessments are conducted to improve and expand accessibility of services for all clients.</w:t>
      </w:r>
    </w:p>
    <w:p w14:paraId="48A8BA5C" w14:textId="77777777" w:rsidR="003875CA" w:rsidRDefault="00AE0CE6" w:rsidP="00643742">
      <w:pPr>
        <w:pStyle w:val="ListParagraph"/>
        <w:numPr>
          <w:ilvl w:val="0"/>
          <w:numId w:val="62"/>
        </w:numPr>
      </w:pPr>
      <w:r>
        <w:t>Needs assessments include an analysis of family planning services provided within the geographic area to avoid duplication of effort in the provision of services.</w:t>
      </w:r>
    </w:p>
    <w:p w14:paraId="0C022BF9" w14:textId="77777777" w:rsidR="003875CA" w:rsidRDefault="00AE0CE6" w:rsidP="00643742">
      <w:pPr>
        <w:pStyle w:val="ListParagraph"/>
        <w:numPr>
          <w:ilvl w:val="0"/>
          <w:numId w:val="62"/>
        </w:numPr>
      </w:pPr>
      <w:r>
        <w:t xml:space="preserve">Materials are translated into languages that are spoken by the clients within the service population. </w:t>
      </w:r>
    </w:p>
    <w:p w14:paraId="4A5DAD0C" w14:textId="7649962F" w:rsidR="003875CA" w:rsidRDefault="00AE0CE6">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06C48B0A" w14:textId="77777777" w:rsidR="003875CA" w:rsidRDefault="00AE0CE6" w:rsidP="00643742">
      <w:pPr>
        <w:pStyle w:val="ListParagraph"/>
        <w:numPr>
          <w:ilvl w:val="0"/>
          <w:numId w:val="63"/>
        </w:numPr>
      </w:pPr>
      <w:r>
        <w:t xml:space="preserve">How staff are trained in the historical and current inequities of your community and client populations, such as historical trauma, forced sterilizations, policies that dictate reproductive control, access to birth control and other reproductive technologies, </w:t>
      </w:r>
      <w:r>
        <w:br/>
        <w:t xml:space="preserve">among others. </w:t>
      </w:r>
    </w:p>
    <w:p w14:paraId="3D16C4C4" w14:textId="098D778B" w:rsidR="003875CA" w:rsidRDefault="00AE0CE6" w:rsidP="00643742">
      <w:pPr>
        <w:pStyle w:val="ListParagraph"/>
        <w:numPr>
          <w:ilvl w:val="0"/>
          <w:numId w:val="63"/>
        </w:numPr>
      </w:pPr>
      <w:r>
        <w:t>Process for reviewing client education and counseling materials to ensure that they are sensitive to the populations served, through an</w:t>
      </w:r>
      <w:r w:rsidR="00756FEF">
        <w:t xml:space="preserve"> </w:t>
      </w:r>
      <w:r w:rsidR="00756FEF">
        <w:rPr>
          <w:color w:val="000000"/>
        </w:rPr>
        <w:t>Information &amp; Education</w:t>
      </w:r>
      <w:r>
        <w:t xml:space="preserve"> </w:t>
      </w:r>
      <w:r w:rsidR="00756FEF">
        <w:t>(</w:t>
      </w:r>
      <w:r>
        <w:t>I&amp;E</w:t>
      </w:r>
      <w:r w:rsidR="00756FEF">
        <w:t>)</w:t>
      </w:r>
      <w:r>
        <w:t xml:space="preserve"> committee that has diverse representation and aligns with the populations being served.</w:t>
      </w:r>
    </w:p>
    <w:p w14:paraId="2D876DA5" w14:textId="77777777" w:rsidR="003875CA" w:rsidRDefault="00AE0CE6" w:rsidP="00643742">
      <w:pPr>
        <w:pStyle w:val="ListParagraph"/>
        <w:numPr>
          <w:ilvl w:val="0"/>
          <w:numId w:val="63"/>
        </w:numPr>
      </w:pPr>
      <w:r>
        <w:t>Frequency and protocol for conducting observations and interviews.</w:t>
      </w:r>
    </w:p>
    <w:p w14:paraId="3F860FA2" w14:textId="77777777" w:rsidR="003875CA" w:rsidRDefault="00AE0CE6" w:rsidP="00643742">
      <w:pPr>
        <w:pStyle w:val="ListParagraph"/>
        <w:numPr>
          <w:ilvl w:val="0"/>
          <w:numId w:val="63"/>
        </w:numPr>
      </w:pPr>
      <w:r>
        <w:t>Process for updating referral lists and procedures.</w:t>
      </w:r>
    </w:p>
    <w:p w14:paraId="151298A4" w14:textId="77777777" w:rsidR="003875CA" w:rsidRDefault="00AE0CE6" w:rsidP="00643742">
      <w:pPr>
        <w:pStyle w:val="ListParagraph"/>
        <w:numPr>
          <w:ilvl w:val="0"/>
          <w:numId w:val="63"/>
        </w:numPr>
      </w:pPr>
      <w:r>
        <w:t>Process for identifying and implementing, to the extent feasible, evening and weekend clinic hours to ensure access.</w:t>
      </w:r>
    </w:p>
    <w:p w14:paraId="3D157B68" w14:textId="7C2C1CBE" w:rsidR="00756FEF" w:rsidRDefault="00756FEF" w:rsidP="00643742">
      <w:pPr>
        <w:pStyle w:val="ListParagraph"/>
        <w:numPr>
          <w:ilvl w:val="0"/>
          <w:numId w:val="63"/>
        </w:numPr>
      </w:pPr>
      <w:r>
        <w:rPr>
          <w:color w:val="000000"/>
        </w:rPr>
        <w:lastRenderedPageBreak/>
        <w:t>Process for conducting needs assessment, including frequency, and another process for using results to inform the public outreach and education, as well as delivery of Title X services</w:t>
      </w:r>
      <w:r>
        <w:t>.</w:t>
      </w:r>
    </w:p>
    <w:p w14:paraId="2CAA7CA2" w14:textId="12F0DB30" w:rsidR="003875CA" w:rsidRDefault="00AE0CE6" w:rsidP="00643742">
      <w:pPr>
        <w:pStyle w:val="ListParagraph"/>
        <w:numPr>
          <w:ilvl w:val="0"/>
          <w:numId w:val="63"/>
        </w:numPr>
      </w:pPr>
      <w:r>
        <w:t>Instructions for accessing certified translators who are knowledgeable about the community for which the materials are directed toward.</w:t>
      </w:r>
    </w:p>
    <w:p w14:paraId="237C1371" w14:textId="77777777" w:rsidR="003875CA" w:rsidRDefault="00AE0CE6" w:rsidP="00643742">
      <w:pPr>
        <w:pStyle w:val="ListParagraph"/>
        <w:numPr>
          <w:ilvl w:val="0"/>
          <w:numId w:val="63"/>
        </w:numPr>
      </w:pPr>
      <w:r>
        <w:t>Recipient’s process for monitoring subrecipients and service sites to ensure compliance with this expectation.</w:t>
      </w:r>
    </w:p>
    <w:p w14:paraId="6A029F8E" w14:textId="16E6C3A3" w:rsidR="003875CA" w:rsidRDefault="002D3C2F" w:rsidP="00643742">
      <w:pPr>
        <w:pStyle w:val="ListParagraph"/>
        <w:numPr>
          <w:ilvl w:val="0"/>
          <w:numId w:val="63"/>
        </w:numPr>
      </w:pPr>
      <w:r>
        <w:t xml:space="preserve">Process for notifying staff about this policy. </w:t>
      </w:r>
    </w:p>
    <w:p w14:paraId="01AFEBB2" w14:textId="77777777" w:rsidR="003875CA" w:rsidRDefault="00AE0CE6" w:rsidP="00643742">
      <w:pPr>
        <w:pStyle w:val="ListParagraph"/>
        <w:numPr>
          <w:ilvl w:val="0"/>
          <w:numId w:val="63"/>
        </w:numPr>
      </w:pPr>
      <w:r>
        <w:t xml:space="preserve">Where staff notification is documented (e.g., statement signed by employee, staff circulars, training records, orientation checklist, etc.) at the recipient, subrecipient, and service site levels. </w:t>
      </w:r>
    </w:p>
    <w:p w14:paraId="54F1CEB9" w14:textId="77777777" w:rsidR="003875CA" w:rsidRDefault="00AE0CE6" w:rsidP="00643742">
      <w:pPr>
        <w:pStyle w:val="ListParagraph"/>
        <w:numPr>
          <w:ilvl w:val="0"/>
          <w:numId w:val="63"/>
        </w:numPr>
      </w:pPr>
      <w:r>
        <w:t>How staff are trained and updated on changes to this policy.</w:t>
      </w:r>
    </w:p>
    <w:p w14:paraId="571183E0" w14:textId="77777777" w:rsidR="00D373BD" w:rsidRDefault="00AE0CE6" w:rsidP="00643742">
      <w:pPr>
        <w:pStyle w:val="ListParagraph"/>
        <w:numPr>
          <w:ilvl w:val="0"/>
          <w:numId w:val="63"/>
        </w:numPr>
      </w:pPr>
      <w:r>
        <w:t>How staff can access this policy (location of paper and/or electronic versions).</w:t>
      </w:r>
    </w:p>
    <w:p w14:paraId="1A5CD46C" w14:textId="68F34100" w:rsidR="003875CA" w:rsidRPr="00D373BD" w:rsidRDefault="00AE0CE6" w:rsidP="00643742">
      <w:pPr>
        <w:pStyle w:val="ListParagraph"/>
        <w:numPr>
          <w:ilvl w:val="0"/>
          <w:numId w:val="63"/>
        </w:numPr>
      </w:pPr>
      <w:r>
        <w:br w:type="page"/>
      </w:r>
    </w:p>
    <w:p w14:paraId="764DF817" w14:textId="77777777" w:rsidR="003875CA" w:rsidRDefault="00AE0CE6">
      <w:pPr>
        <w:spacing w:before="200"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283387CA" w14:textId="03B14E45" w:rsidR="003875CA" w:rsidRDefault="007D5E0C" w:rsidP="004867B1">
      <w:pPr>
        <w:pStyle w:val="Heading3"/>
      </w:pPr>
      <w:r>
        <w:rPr>
          <w:noProof/>
        </w:rPr>
        <mc:AlternateContent>
          <mc:Choice Requires="wps">
            <w:drawing>
              <wp:anchor distT="0" distB="0" distL="114300" distR="114300" simplePos="0" relativeHeight="251696128" behindDoc="1" locked="0" layoutInCell="1" allowOverlap="1" wp14:anchorId="0F7DAD32" wp14:editId="16F2BB4F">
                <wp:simplePos x="0" y="0"/>
                <wp:positionH relativeFrom="margin">
                  <wp:posOffset>-77638</wp:posOffset>
                </wp:positionH>
                <wp:positionV relativeFrom="paragraph">
                  <wp:posOffset>356642</wp:posOffset>
                </wp:positionV>
                <wp:extent cx="6141720" cy="2398144"/>
                <wp:effectExtent l="0" t="0" r="11430" b="4064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2398144"/>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6D27FFEB" id="Rectangle 20" o:spid="_x0000_s1026" alt="&quot;&quot;" style="position:absolute;margin-left:-6.1pt;margin-top:28.1pt;width:483.6pt;height:188.85pt;z-index:-2516203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884FE9">
        <w:t>FAMILY PLANNING PROGRAM POLICY AND PROCEDURES</w:t>
      </w:r>
    </w:p>
    <w:p w14:paraId="7ED0CF28" w14:textId="0590411A" w:rsidR="007D5E0C" w:rsidRPr="00884FE9" w:rsidRDefault="007D5E0C" w:rsidP="007D5E0C">
      <w:pPr>
        <w:pStyle w:val="Heading4"/>
      </w:pPr>
      <w:bookmarkStart w:id="52" w:name="_Toc126329977"/>
      <w:r w:rsidRPr="00884FE9">
        <w:t xml:space="preserve">Provision of High-Quality Family Planning Services #9: </w:t>
      </w:r>
      <w:r w:rsidRPr="00884FE9">
        <w:br/>
        <w:t>Nondirective Options Counseling and Referral</w:t>
      </w:r>
      <w:bookmarkEnd w:id="52"/>
    </w:p>
    <w:p w14:paraId="2F215BF0" w14:textId="01BF9C21" w:rsidR="003875CA" w:rsidRPr="007D5E0C" w:rsidRDefault="007D5E0C" w:rsidP="007D5E0C">
      <w:pPr>
        <w:spacing w:after="360" w:line="240" w:lineRule="auto"/>
        <w:rPr>
          <w:rFonts w:ascii="Arial" w:hAnsi="Arial" w:cs="Arial"/>
        </w:rPr>
      </w:pPr>
      <w:r w:rsidRPr="00790FA4">
        <w:rPr>
          <w:rFonts w:ascii="Arial" w:hAnsi="Arial" w:cs="Arial"/>
        </w:rPr>
        <w:t>The purpose of this policy is to describe (insert Agency Name) process for ensuring compliance (including the recipient, subrecipient, and service sites, as appropriate) with the requirements that the project: 1) will not provide abortion as a method of family planning and 2) will offer pregnant clients the opportunity to be provided information and counseling regarding: prenatal care and delivery; infant care, foster care, or adoption; and pregnancy termination. This policy also describes the process by which, if requested to provide such information and counseling, (insert Agency Name) will provide neutral, factual information, and nondirective counseling on each of the options, as well as referral upon request, except with respect to any option(s) about which the pregnant client indicates they do not wish to receive such information and counseling. (42 CFR § 59.5(a)(5), Consolidated Appropriations Act, 2022, Pub. L. No. 117-103, 136 Stat. 49, 444.</w:t>
      </w:r>
    </w:p>
    <w:tbl>
      <w:tblPr>
        <w:tblStyle w:val="affffffffffffffff1"/>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tblCellMar>
        <w:tblLook w:val="0020" w:firstRow="1" w:lastRow="0" w:firstColumn="0" w:lastColumn="0" w:noHBand="0" w:noVBand="0"/>
      </w:tblPr>
      <w:tblGrid>
        <w:gridCol w:w="2415"/>
        <w:gridCol w:w="7155"/>
      </w:tblGrid>
      <w:tr w:rsidR="00785D8C" w14:paraId="01804298" w14:textId="77777777" w:rsidTr="007E73BB">
        <w:trPr>
          <w:tblHeader/>
        </w:trPr>
        <w:tc>
          <w:tcPr>
            <w:tcW w:w="24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D0E4AC" w14:textId="77777777" w:rsidR="00785D8C" w:rsidRDefault="00785D8C" w:rsidP="001760B3">
            <w:pPr>
              <w:rPr>
                <w:rFonts w:ascii="Arial" w:eastAsia="Arial" w:hAnsi="Arial" w:cs="Arial"/>
                <w:b/>
              </w:rPr>
            </w:pPr>
            <w:bookmarkStart w:id="53" w:name="ColumnHeader_16"/>
            <w:bookmarkEnd w:id="53"/>
            <w:r>
              <w:rPr>
                <w:rFonts w:ascii="Arial" w:eastAsia="Arial" w:hAnsi="Arial" w:cs="Arial"/>
                <w:b/>
              </w:rPr>
              <w:t>Policy Information</w:t>
            </w:r>
          </w:p>
        </w:tc>
        <w:tc>
          <w:tcPr>
            <w:tcW w:w="71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E17632" w14:textId="77777777" w:rsidR="00785D8C" w:rsidRDefault="00785D8C" w:rsidP="001760B3">
            <w:pPr>
              <w:rPr>
                <w:rFonts w:ascii="Arial" w:eastAsia="Arial" w:hAnsi="Arial" w:cs="Arial"/>
                <w:b/>
              </w:rPr>
            </w:pPr>
            <w:r>
              <w:rPr>
                <w:rFonts w:ascii="Arial" w:eastAsia="Arial" w:hAnsi="Arial" w:cs="Arial"/>
                <w:b/>
              </w:rPr>
              <w:t>Description</w:t>
            </w:r>
          </w:p>
        </w:tc>
      </w:tr>
      <w:tr w:rsidR="00785D8C" w14:paraId="40C6BF30" w14:textId="77777777" w:rsidTr="007E73BB">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87804F" w14:textId="77777777" w:rsidR="00785D8C" w:rsidRDefault="00785D8C" w:rsidP="001760B3">
            <w:pPr>
              <w:rPr>
                <w:rFonts w:ascii="Arial" w:eastAsia="Arial" w:hAnsi="Arial" w:cs="Arial"/>
              </w:rPr>
            </w:pPr>
            <w:r>
              <w:rPr>
                <w:rFonts w:ascii="Arial" w:eastAsia="Arial" w:hAnsi="Arial" w:cs="Arial"/>
                <w:b/>
              </w:rPr>
              <w:t>Title</w:t>
            </w:r>
          </w:p>
        </w:tc>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522E4A" w14:textId="77777777" w:rsidR="00785D8C" w:rsidRDefault="00785D8C" w:rsidP="001760B3">
            <w:pPr>
              <w:rPr>
                <w:rFonts w:ascii="Arial" w:eastAsia="Arial" w:hAnsi="Arial" w:cs="Arial"/>
              </w:rPr>
            </w:pPr>
            <w:r>
              <w:rPr>
                <w:rFonts w:ascii="Arial" w:eastAsia="Arial" w:hAnsi="Arial" w:cs="Arial"/>
                <w:b/>
              </w:rPr>
              <w:t>Nondirective Options Counseling and Referral</w:t>
            </w:r>
          </w:p>
        </w:tc>
      </w:tr>
      <w:tr w:rsidR="00785D8C" w14:paraId="207B1A79" w14:textId="77777777" w:rsidTr="007E73BB">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15E9E" w14:textId="77777777" w:rsidR="00785D8C" w:rsidRDefault="00785D8C" w:rsidP="001760B3">
            <w:pPr>
              <w:rPr>
                <w:rFonts w:ascii="Arial" w:eastAsia="Arial" w:hAnsi="Arial" w:cs="Arial"/>
              </w:rPr>
            </w:pPr>
            <w:r>
              <w:rPr>
                <w:rFonts w:ascii="Arial" w:eastAsia="Arial" w:hAnsi="Arial" w:cs="Arial"/>
                <w:b/>
              </w:rPr>
              <w:t>Effective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7A680" w14:textId="77777777" w:rsidR="00785D8C" w:rsidRDefault="00785D8C" w:rsidP="001760B3">
            <w:pPr>
              <w:rPr>
                <w:rFonts w:ascii="Arial" w:eastAsia="Arial" w:hAnsi="Arial" w:cs="Arial"/>
              </w:rPr>
            </w:pPr>
          </w:p>
        </w:tc>
      </w:tr>
      <w:tr w:rsidR="00785D8C" w14:paraId="4849CD70" w14:textId="77777777" w:rsidTr="007E73BB">
        <w:trPr>
          <w:trHeight w:val="280"/>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3609C" w14:textId="77777777" w:rsidR="00785D8C" w:rsidRDefault="00785D8C" w:rsidP="001760B3">
            <w:pPr>
              <w:rPr>
                <w:rFonts w:ascii="Arial" w:eastAsia="Arial" w:hAnsi="Arial" w:cs="Arial"/>
              </w:rPr>
            </w:pPr>
            <w:r>
              <w:rPr>
                <w:rFonts w:ascii="Arial" w:eastAsia="Arial" w:hAnsi="Arial" w:cs="Arial"/>
                <w:b/>
              </w:rPr>
              <w:t>Revision Dates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E1F0B" w14:textId="77777777" w:rsidR="00785D8C" w:rsidRDefault="00785D8C" w:rsidP="001760B3">
            <w:pPr>
              <w:rPr>
                <w:rFonts w:ascii="Arial" w:eastAsia="Arial" w:hAnsi="Arial" w:cs="Arial"/>
              </w:rPr>
            </w:pPr>
          </w:p>
        </w:tc>
      </w:tr>
      <w:tr w:rsidR="00785D8C" w14:paraId="4808C36B" w14:textId="77777777" w:rsidTr="007E73BB">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B1B27" w14:textId="77777777" w:rsidR="00785D8C" w:rsidRDefault="00785D8C" w:rsidP="001760B3">
            <w:pPr>
              <w:rPr>
                <w:rFonts w:ascii="Arial" w:eastAsia="Arial" w:hAnsi="Arial" w:cs="Arial"/>
              </w:rPr>
            </w:pPr>
            <w:r>
              <w:rPr>
                <w:rFonts w:ascii="Arial" w:eastAsia="Arial" w:hAnsi="Arial" w:cs="Arial"/>
                <w:b/>
              </w:rPr>
              <w:t>Review Due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D7C5D" w14:textId="77777777" w:rsidR="00785D8C" w:rsidRDefault="00785D8C" w:rsidP="001760B3">
            <w:pPr>
              <w:rPr>
                <w:rFonts w:ascii="Arial" w:eastAsia="Arial" w:hAnsi="Arial" w:cs="Arial"/>
              </w:rPr>
            </w:pPr>
          </w:p>
        </w:tc>
      </w:tr>
      <w:tr w:rsidR="00785D8C" w14:paraId="2CB4EF38" w14:textId="77777777" w:rsidTr="007E73BB">
        <w:trPr>
          <w:trHeight w:val="835"/>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DAC3A" w14:textId="77777777" w:rsidR="00785D8C" w:rsidRDefault="00785D8C" w:rsidP="001760B3">
            <w:pPr>
              <w:rPr>
                <w:rFonts w:ascii="Arial" w:eastAsia="Arial" w:hAnsi="Arial" w:cs="Arial"/>
              </w:rPr>
            </w:pPr>
            <w:r>
              <w:rPr>
                <w:rFonts w:ascii="Arial" w:eastAsia="Arial" w:hAnsi="Arial" w:cs="Arial"/>
                <w:b/>
              </w:rPr>
              <w:t>References</w:t>
            </w:r>
          </w:p>
        </w:tc>
        <w:tc>
          <w:tcPr>
            <w:tcW w:w="7155"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14:paraId="4004E411" w14:textId="77777777" w:rsidR="00785D8C" w:rsidRDefault="00785D8C" w:rsidP="001760B3">
            <w:pPr>
              <w:rPr>
                <w:rFonts w:ascii="Arial" w:eastAsia="Arial" w:hAnsi="Arial" w:cs="Arial"/>
              </w:rPr>
            </w:pPr>
            <w:r>
              <w:rPr>
                <w:rFonts w:ascii="Arial" w:eastAsia="Arial" w:hAnsi="Arial" w:cs="Arial"/>
              </w:rPr>
              <w:t>Title X Program Handbook, Section 3, Provision of High-Quality Family Planning Services #9</w:t>
            </w:r>
            <w:r>
              <w:rPr>
                <w:rFonts w:ascii="Arial" w:eastAsia="Arial" w:hAnsi="Arial" w:cs="Arial"/>
              </w:rPr>
              <w:br/>
              <w:t>(</w:t>
            </w:r>
            <w:hyperlink r:id="rId120" w:anchor="page=20" w:history="1">
              <w:r w:rsidRPr="00785D8C">
                <w:rPr>
                  <w:rStyle w:val="Hyperlink"/>
                  <w:rFonts w:eastAsia="Arial" w:cs="Arial"/>
                </w:rPr>
                <w:t>https://opa.hhs.gov/sites/default/files/2022-08/title-x-program-handbook-july-2022-508-updated.pdf#page=20</w:t>
              </w:r>
            </w:hyperlink>
            <w:r>
              <w:rPr>
                <w:rFonts w:ascii="Arial" w:eastAsia="Arial" w:hAnsi="Arial" w:cs="Arial"/>
              </w:rPr>
              <w:t xml:space="preserve">) </w:t>
            </w:r>
          </w:p>
          <w:p w14:paraId="16AE4675" w14:textId="77777777" w:rsidR="00785D8C" w:rsidRDefault="00785D8C" w:rsidP="001760B3">
            <w:pPr>
              <w:rPr>
                <w:rFonts w:ascii="Arial" w:eastAsia="Arial" w:hAnsi="Arial" w:cs="Arial"/>
              </w:rPr>
            </w:pPr>
            <w:r>
              <w:rPr>
                <w:rFonts w:ascii="Arial" w:eastAsia="Arial" w:hAnsi="Arial" w:cs="Arial"/>
              </w:rPr>
              <w:t>2021 Title X Final Rule 42 CFR § 59.5 (a)(5) (</w:t>
            </w:r>
            <w:hyperlink r:id="rId121" w:history="1">
              <w:r w:rsidRPr="00785D8C">
                <w:rPr>
                  <w:rStyle w:val="Hyperlink"/>
                  <w:rFonts w:eastAsia="Arial" w:cs="Arial"/>
                </w:rPr>
                <w:t>https://www.ecfr.gov/current/title-42/chapter-I/subchapter-D/part-59/subpart-A/section-59.5</w:t>
              </w:r>
            </w:hyperlink>
            <w:r>
              <w:rPr>
                <w:rFonts w:ascii="Arial" w:eastAsia="Arial" w:hAnsi="Arial" w:cs="Arial"/>
              </w:rPr>
              <w:t>)</w:t>
            </w:r>
          </w:p>
          <w:p w14:paraId="36D1A7A8" w14:textId="77777777" w:rsidR="00785D8C" w:rsidRDefault="00785D8C" w:rsidP="001760B3">
            <w:pPr>
              <w:rPr>
                <w:rFonts w:ascii="Arial" w:eastAsia="Arial" w:hAnsi="Arial" w:cs="Arial"/>
              </w:rPr>
            </w:pPr>
            <w:r>
              <w:rPr>
                <w:rFonts w:ascii="Arial" w:eastAsia="Arial" w:hAnsi="Arial" w:cs="Arial"/>
              </w:rPr>
              <w:t>65 Fed. Reg. 41281 (July 3, 2000)</w:t>
            </w:r>
            <w:r>
              <w:rPr>
                <w:rFonts w:ascii="Arial" w:eastAsia="Arial" w:hAnsi="Arial" w:cs="Arial"/>
              </w:rPr>
              <w:br/>
              <w:t>(</w:t>
            </w:r>
            <w:hyperlink r:id="rId122" w:history="1">
              <w:r w:rsidRPr="00785D8C">
                <w:rPr>
                  <w:rStyle w:val="Hyperlink"/>
                  <w:rFonts w:eastAsia="Arial" w:cs="Arial"/>
                </w:rPr>
                <w:t>https://www.govinfo.gov/content/pkg/FR-2000-07-03/pdf/00-16758.pdf</w:t>
              </w:r>
            </w:hyperlink>
            <w:r>
              <w:rPr>
                <w:rFonts w:ascii="Arial" w:eastAsia="Arial" w:hAnsi="Arial" w:cs="Arial"/>
              </w:rPr>
              <w:t>)</w:t>
            </w:r>
          </w:p>
          <w:p w14:paraId="2419B7DE" w14:textId="77777777" w:rsidR="00785D8C" w:rsidRDefault="00785D8C" w:rsidP="001760B3">
            <w:pPr>
              <w:rPr>
                <w:rFonts w:ascii="Arial" w:eastAsia="Arial" w:hAnsi="Arial" w:cs="Arial"/>
              </w:rPr>
            </w:pPr>
            <w:r>
              <w:rPr>
                <w:rFonts w:ascii="Arial" w:eastAsia="Arial" w:hAnsi="Arial" w:cs="Arial"/>
              </w:rPr>
              <w:t>Section 1008, PHS Act</w:t>
            </w:r>
            <w:r>
              <w:rPr>
                <w:rFonts w:ascii="Arial" w:eastAsia="Arial" w:hAnsi="Arial" w:cs="Arial"/>
              </w:rPr>
              <w:br/>
              <w:t>(</w:t>
            </w:r>
            <w:hyperlink r:id="rId123" w:history="1">
              <w:r w:rsidRPr="00785D8C">
                <w:rPr>
                  <w:rStyle w:val="Hyperlink"/>
                  <w:rFonts w:eastAsia="Arial" w:cs="Arial"/>
                </w:rPr>
                <w:t>https://opa.hhs.gov/sites/default/files/2020-07/title-x-statute-attachment-a_0.pdf</w:t>
              </w:r>
            </w:hyperlink>
            <w:r>
              <w:rPr>
                <w:rFonts w:ascii="Arial" w:eastAsia="Arial" w:hAnsi="Arial" w:cs="Arial"/>
              </w:rPr>
              <w:t>)</w:t>
            </w:r>
          </w:p>
          <w:p w14:paraId="09AF7F57" w14:textId="77777777" w:rsidR="00785D8C" w:rsidRDefault="00785D8C" w:rsidP="001760B3">
            <w:pPr>
              <w:rPr>
                <w:rFonts w:ascii="Arial" w:eastAsia="Arial" w:hAnsi="Arial" w:cs="Arial"/>
              </w:rPr>
            </w:pPr>
            <w:r>
              <w:rPr>
                <w:rFonts w:ascii="Arial" w:eastAsia="Arial" w:hAnsi="Arial" w:cs="Arial"/>
              </w:rPr>
              <w:lastRenderedPageBreak/>
              <w:t>Consolidated Appropriations Act, 2022, Pub. L. No. 117-103, 136 Stat. 49, 444 (2022)</w:t>
            </w:r>
            <w:r>
              <w:rPr>
                <w:rFonts w:ascii="Arial" w:eastAsia="Arial" w:hAnsi="Arial" w:cs="Arial"/>
              </w:rPr>
              <w:br/>
              <w:t>(</w:t>
            </w:r>
            <w:hyperlink r:id="rId124" w:history="1">
              <w:r w:rsidRPr="00785D8C">
                <w:rPr>
                  <w:rStyle w:val="Hyperlink"/>
                  <w:rFonts w:eastAsia="Arial" w:cs="Arial"/>
                </w:rPr>
                <w:t>https://www.congress.gov/117/plaws/publ103/PLAW-117publ103.pdf</w:t>
              </w:r>
            </w:hyperlink>
            <w:r>
              <w:rPr>
                <w:rFonts w:ascii="Arial" w:eastAsia="Arial" w:hAnsi="Arial" w:cs="Arial"/>
              </w:rPr>
              <w:t>)</w:t>
            </w:r>
          </w:p>
        </w:tc>
      </w:tr>
      <w:tr w:rsidR="00B136FA" w14:paraId="4C4C4CF8" w14:textId="77777777" w:rsidTr="007E73BB">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9FD2E" w14:textId="77777777" w:rsidR="00B136FA" w:rsidRDefault="00B136FA" w:rsidP="001760B3">
            <w:pPr>
              <w:rPr>
                <w:rFonts w:ascii="Arial" w:eastAsia="Arial" w:hAnsi="Arial" w:cs="Arial"/>
                <w:b/>
              </w:rPr>
            </w:pPr>
            <w:r>
              <w:rPr>
                <w:rFonts w:ascii="Arial" w:eastAsia="Arial" w:hAnsi="Arial" w:cs="Arial"/>
                <w:b/>
              </w:rPr>
              <w:lastRenderedPageBreak/>
              <w:t>Additional Resources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828C47" w14:textId="77777777" w:rsidR="00B136FA" w:rsidRDefault="00B136FA" w:rsidP="001760B3">
            <w:pPr>
              <w:rPr>
                <w:rFonts w:ascii="Arial" w:eastAsia="Arial" w:hAnsi="Arial" w:cs="Arial"/>
              </w:rPr>
            </w:pPr>
            <w:r>
              <w:rPr>
                <w:rFonts w:ascii="Arial" w:eastAsia="Arial" w:hAnsi="Arial" w:cs="Arial"/>
              </w:rPr>
              <w:t>Providing Quality Family Planning Services Recommendations of CDC and the U.S. Office of Population Affairs (QFP) (pages 4-20) [2014]</w:t>
            </w:r>
            <w:r>
              <w:rPr>
                <w:rFonts w:ascii="Arial" w:eastAsia="Arial" w:hAnsi="Arial" w:cs="Arial"/>
              </w:rPr>
              <w:br/>
              <w:t>(</w:t>
            </w:r>
            <w:hyperlink r:id="rId125" w:history="1">
              <w:r w:rsidRPr="00785D8C">
                <w:rPr>
                  <w:rStyle w:val="Hyperlink"/>
                  <w:rFonts w:eastAsia="Arial" w:cs="Arial"/>
                </w:rPr>
                <w:t>https://www.hhs.gov/opa/guidelines/clinical-guidelines/quality-family-planning/index.html</w:t>
              </w:r>
            </w:hyperlink>
            <w:r>
              <w:rPr>
                <w:rFonts w:ascii="Arial" w:eastAsia="Arial" w:hAnsi="Arial" w:cs="Arial"/>
              </w:rPr>
              <w:t>)</w:t>
            </w:r>
          </w:p>
        </w:tc>
      </w:tr>
      <w:tr w:rsidR="00785D8C" w14:paraId="44D6997F" w14:textId="77777777" w:rsidTr="007E73BB">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1A362" w14:textId="77777777" w:rsidR="00785D8C" w:rsidRDefault="00785D8C" w:rsidP="001760B3">
            <w:pPr>
              <w:rPr>
                <w:rFonts w:ascii="Arial" w:eastAsia="Arial" w:hAnsi="Arial" w:cs="Arial"/>
              </w:rPr>
            </w:pPr>
            <w:r>
              <w:rPr>
                <w:rFonts w:ascii="Arial" w:eastAsia="Arial" w:hAnsi="Arial" w:cs="Arial"/>
                <w:b/>
              </w:rPr>
              <w:t>Approval Signature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559F8C" w14:textId="77777777" w:rsidR="00785D8C" w:rsidRDefault="00785D8C" w:rsidP="001760B3">
            <w:pPr>
              <w:rPr>
                <w:rFonts w:ascii="Arial" w:eastAsia="Arial" w:hAnsi="Arial" w:cs="Arial"/>
              </w:rPr>
            </w:pPr>
          </w:p>
        </w:tc>
      </w:tr>
      <w:tr w:rsidR="00785D8C" w14:paraId="10928F0A" w14:textId="77777777" w:rsidTr="007E73BB">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B7C98" w14:textId="77777777" w:rsidR="00785D8C" w:rsidRDefault="00785D8C" w:rsidP="001760B3">
            <w:pPr>
              <w:rPr>
                <w:rFonts w:ascii="Arial" w:eastAsia="Arial" w:hAnsi="Arial" w:cs="Arial"/>
              </w:rPr>
            </w:pPr>
            <w:r>
              <w:rPr>
                <w:rFonts w:ascii="Arial" w:eastAsia="Arial" w:hAnsi="Arial" w:cs="Arial"/>
                <w:b/>
              </w:rPr>
              <w:t>Approved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7BCCB" w14:textId="77777777" w:rsidR="00785D8C" w:rsidRDefault="00785D8C" w:rsidP="001760B3">
            <w:pPr>
              <w:rPr>
                <w:rFonts w:ascii="Arial" w:eastAsia="Arial" w:hAnsi="Arial" w:cs="Arial"/>
              </w:rPr>
            </w:pPr>
          </w:p>
        </w:tc>
      </w:tr>
    </w:tbl>
    <w:p w14:paraId="61863D8F" w14:textId="77777777" w:rsidR="00785D8C" w:rsidRDefault="00785D8C" w:rsidP="00785D8C">
      <w:pPr>
        <w:spacing w:before="120" w:after="0" w:line="240" w:lineRule="auto"/>
        <w:rPr>
          <w:rFonts w:ascii="Arial" w:eastAsia="Arial" w:hAnsi="Arial" w:cs="Arial"/>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r>
        <w:rPr>
          <w:rFonts w:ascii="Arial" w:eastAsia="Arial" w:hAnsi="Arial" w:cs="Arial"/>
        </w:rPr>
        <w:t xml:space="preserve"> </w:t>
      </w:r>
    </w:p>
    <w:p w14:paraId="75F4895D" w14:textId="4A074CA0" w:rsidR="00785D8C" w:rsidRPr="00A748F8" w:rsidRDefault="00785D8C" w:rsidP="00643742">
      <w:pPr>
        <w:pStyle w:val="ListParagraph"/>
        <w:numPr>
          <w:ilvl w:val="0"/>
          <w:numId w:val="64"/>
        </w:numPr>
      </w:pPr>
      <w:r w:rsidRPr="00A748F8">
        <w:t>Abortion will not be provided as a method of family planning.</w:t>
      </w:r>
    </w:p>
    <w:p w14:paraId="41469CA3" w14:textId="1288596A" w:rsidR="00785D8C" w:rsidRPr="00A748F8" w:rsidRDefault="00785D8C" w:rsidP="00643742">
      <w:pPr>
        <w:pStyle w:val="ListParagraph"/>
        <w:numPr>
          <w:ilvl w:val="0"/>
          <w:numId w:val="64"/>
        </w:numPr>
      </w:pPr>
      <w:r w:rsidRPr="00A748F8">
        <w:t>Pregnant clients will be offered the opportunity to be provided information and counseling regarding each of the following options:</w:t>
      </w:r>
    </w:p>
    <w:p w14:paraId="4CF3E9C3" w14:textId="77777777" w:rsidR="00785D8C" w:rsidRPr="00785D8C" w:rsidRDefault="00785D8C" w:rsidP="00643742">
      <w:pPr>
        <w:pStyle w:val="ListParagraph"/>
        <w:numPr>
          <w:ilvl w:val="1"/>
          <w:numId w:val="64"/>
        </w:numPr>
      </w:pPr>
      <w:r w:rsidRPr="00785D8C">
        <w:t>Prenatal care and delivery</w:t>
      </w:r>
    </w:p>
    <w:p w14:paraId="445BC1CB" w14:textId="77777777" w:rsidR="00785D8C" w:rsidRPr="00785D8C" w:rsidRDefault="00785D8C" w:rsidP="00643742">
      <w:pPr>
        <w:pStyle w:val="ListParagraph"/>
        <w:numPr>
          <w:ilvl w:val="1"/>
          <w:numId w:val="64"/>
        </w:numPr>
      </w:pPr>
      <w:r w:rsidRPr="00785D8C">
        <w:t>Infant care, foster care, or adoption</w:t>
      </w:r>
    </w:p>
    <w:p w14:paraId="0F266E6D" w14:textId="77777777" w:rsidR="00785D8C" w:rsidRPr="00785D8C" w:rsidRDefault="00785D8C" w:rsidP="00643742">
      <w:pPr>
        <w:pStyle w:val="ListParagraph"/>
        <w:numPr>
          <w:ilvl w:val="1"/>
          <w:numId w:val="64"/>
        </w:numPr>
      </w:pPr>
      <w:r w:rsidRPr="00785D8C">
        <w:t>Pregnancy termination (42 CFR § 59.5(a)(5))</w:t>
      </w:r>
    </w:p>
    <w:p w14:paraId="506711BB" w14:textId="67DA41F6" w:rsidR="00785D8C" w:rsidRPr="00A748F8" w:rsidRDefault="00785D8C" w:rsidP="00643742">
      <w:pPr>
        <w:pStyle w:val="ListParagraph"/>
        <w:numPr>
          <w:ilvl w:val="0"/>
          <w:numId w:val="64"/>
        </w:numPr>
      </w:pPr>
      <w:r w:rsidRPr="00A748F8">
        <w:t>If requested to provide such information and counseling, staff at the service site will provide neutral, factual information [</w:t>
      </w:r>
      <w:proofErr w:type="gramStart"/>
      <w:r w:rsidRPr="00A748F8">
        <w:t>RL(</w:t>
      </w:r>
      <w:proofErr w:type="gramEnd"/>
      <w:r w:rsidRPr="00A748F8">
        <w:t>1</w:t>
      </w:r>
      <w:r>
        <w:t>)</w:t>
      </w:r>
      <w:r w:rsidRPr="00A748F8">
        <w:t>] and nondirective counseling on each of the options (except with respect to any option(s) about which the pregnant client indicates they do not wish to receive such information and counseling).</w:t>
      </w:r>
    </w:p>
    <w:p w14:paraId="1D200D60" w14:textId="77777777" w:rsidR="00785D8C" w:rsidRPr="00785D8C" w:rsidRDefault="00785D8C" w:rsidP="00643742">
      <w:pPr>
        <w:pStyle w:val="ListParagraph"/>
        <w:numPr>
          <w:ilvl w:val="1"/>
          <w:numId w:val="64"/>
        </w:numPr>
      </w:pPr>
      <w:r w:rsidRPr="00785D8C">
        <w:t>Referral for additional services (e.g., for prenatal care, delivery, infant care, foster care, adoption, or pregnancy termination) will be made upon request (42 CFR § 59.5(a)(5)).</w:t>
      </w:r>
    </w:p>
    <w:p w14:paraId="71ADD890" w14:textId="77777777" w:rsidR="00785D8C" w:rsidRPr="00785D8C" w:rsidRDefault="00785D8C" w:rsidP="00643742">
      <w:pPr>
        <w:pStyle w:val="ListParagraph"/>
        <w:numPr>
          <w:ilvl w:val="1"/>
          <w:numId w:val="64"/>
        </w:numPr>
      </w:pPr>
      <w:r w:rsidRPr="00785D8C">
        <w:t>When a client requests referral for pregnancy termination/abortion, they may be given a name, address, telephone number, and other relevant factual information (such as whether the provider accepts Medicaid, charges, etc.). Staff will not take further affirmative action (such as negotiating a fee reduction, making an appointment, providing transportation) to secure abortion services for the client (65 Fed. Reg. 41281 (July 3, 2000)).</w:t>
      </w:r>
    </w:p>
    <w:p w14:paraId="355A1176" w14:textId="77777777" w:rsidR="00785D8C" w:rsidRPr="00785D8C" w:rsidRDefault="00785D8C" w:rsidP="00643742">
      <w:pPr>
        <w:pStyle w:val="ListParagraph"/>
        <w:numPr>
          <w:ilvl w:val="1"/>
          <w:numId w:val="64"/>
        </w:numPr>
      </w:pPr>
      <w:r w:rsidRPr="00785D8C">
        <w:t>Where a referral to another provider who might perform an abortion is medically indicated because of the client’s condition or the condition of the fetus (such as where the woman’s life would be endangered), such a referral by a Title X project is not prohibited by section 1008 of the Public Health Service Act and is required by 42 CFR § 59.5(b)(1). The limitations on referrals do not apply in cases in which a referral is made for medical indications (65 Fed. Reg. 41281 (July 3, 2000)).</w:t>
      </w:r>
    </w:p>
    <w:p w14:paraId="5B5CAD2A" w14:textId="29C9527E" w:rsidR="00785D8C" w:rsidRPr="00A748F8" w:rsidRDefault="00785D8C" w:rsidP="00643742">
      <w:pPr>
        <w:pStyle w:val="ListParagraph"/>
        <w:numPr>
          <w:ilvl w:val="0"/>
          <w:numId w:val="64"/>
        </w:numPr>
      </w:pPr>
      <w:r w:rsidRPr="00A748F8">
        <w:t>Written policies and procedures detail how pregnant clients will be offered the opportunity to be provided information and nondirective counseling.</w:t>
      </w:r>
    </w:p>
    <w:p w14:paraId="0D6C012C" w14:textId="77777777" w:rsidR="00785D8C" w:rsidRDefault="00785D8C" w:rsidP="00785D8C">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r>
        <w:rPr>
          <w:rFonts w:ascii="Arial" w:eastAsia="Arial" w:hAnsi="Arial" w:cs="Arial"/>
        </w:rPr>
        <w:t xml:space="preserve"> </w:t>
      </w:r>
    </w:p>
    <w:p w14:paraId="0375B175" w14:textId="02378A65" w:rsidR="00785D8C" w:rsidRDefault="00785D8C" w:rsidP="00643742">
      <w:pPr>
        <w:pStyle w:val="ListParagraph"/>
        <w:numPr>
          <w:ilvl w:val="0"/>
          <w:numId w:val="65"/>
        </w:numPr>
      </w:pPr>
      <w:r>
        <w:lastRenderedPageBreak/>
        <w:t>Description of which staff will provide nondirective options counseling at the service site (e.g., clinical services providers, physician, nurse practitioner, certified nurse midwife, physician’s assistant, nurses, or service site staff).</w:t>
      </w:r>
    </w:p>
    <w:p w14:paraId="55257905" w14:textId="6EBAD4F4" w:rsidR="00785D8C" w:rsidRDefault="00785D8C" w:rsidP="00643742">
      <w:pPr>
        <w:pStyle w:val="ListParagraph"/>
        <w:numPr>
          <w:ilvl w:val="0"/>
          <w:numId w:val="65"/>
        </w:numPr>
      </w:pPr>
      <w:r>
        <w:t>Description of referral workflow for different types of referrals</w:t>
      </w:r>
    </w:p>
    <w:p w14:paraId="19A09268" w14:textId="76020181" w:rsidR="00785D8C" w:rsidRDefault="00785D8C" w:rsidP="00643742">
      <w:pPr>
        <w:pStyle w:val="ListParagraph"/>
        <w:numPr>
          <w:ilvl w:val="1"/>
          <w:numId w:val="65"/>
        </w:numPr>
        <w:ind w:left="1800"/>
      </w:pPr>
      <w:r>
        <w:t xml:space="preserve">Note: Referrals for abortion services must comply with Title X regulations </w:t>
      </w:r>
      <w:r>
        <w:br/>
        <w:t>as summarized in the above sample policy.</w:t>
      </w:r>
    </w:p>
    <w:p w14:paraId="401D4E3D" w14:textId="5EA7A644" w:rsidR="00785D8C" w:rsidRDefault="00785D8C" w:rsidP="00643742">
      <w:pPr>
        <w:pStyle w:val="ListParagraph"/>
        <w:numPr>
          <w:ilvl w:val="0"/>
          <w:numId w:val="65"/>
        </w:numPr>
      </w:pPr>
      <w:r>
        <w:t>Where staff will be able to locate up-to-date referral names and contact information.</w:t>
      </w:r>
    </w:p>
    <w:p w14:paraId="3F4F4550" w14:textId="788885AB" w:rsidR="00785D8C" w:rsidRDefault="00785D8C" w:rsidP="00547E1B">
      <w:pPr>
        <w:pStyle w:val="ListParagraph"/>
        <w:ind w:left="720"/>
      </w:pPr>
      <w:r>
        <w:t>A list of agencies and/or websites that staff can use to provide information about resources (e.g., AbortionFinder.org).</w:t>
      </w:r>
    </w:p>
    <w:p w14:paraId="5F22EF05" w14:textId="50F8D83E" w:rsidR="00785D8C" w:rsidRDefault="00756FEF" w:rsidP="00643742">
      <w:pPr>
        <w:pStyle w:val="ListParagraph"/>
        <w:numPr>
          <w:ilvl w:val="0"/>
          <w:numId w:val="65"/>
        </w:numPr>
      </w:pPr>
      <w:r>
        <w:rPr>
          <w:color w:val="000000"/>
        </w:rPr>
        <w:t xml:space="preserve">Description of the legal status of abortion in your state </w:t>
      </w:r>
      <w:r>
        <w:rPr>
          <w:i/>
          <w:iCs/>
          <w:color w:val="000000"/>
        </w:rPr>
        <w:t>(There is currently no federal right to an abortion. Abortion remains legal in some states, while other states have banned or severely restricted abortion. Pregnant clients who request a referral for pregnancy termination may benefit from general information about the status of abortion access in their states, if it is impacted by restrictions.)</w:t>
      </w:r>
    </w:p>
    <w:p w14:paraId="366C8F8C" w14:textId="21CB0E50" w:rsidR="00547E1B" w:rsidRDefault="00785D8C" w:rsidP="00643742">
      <w:pPr>
        <w:pStyle w:val="ListParagraph"/>
        <w:numPr>
          <w:ilvl w:val="0"/>
          <w:numId w:val="65"/>
        </w:numPr>
      </w:pPr>
      <w:r>
        <w:t xml:space="preserve">Workflow and script for sharing information about specific options. (For instance, “Abortion is currently banned in [STATE] with very limited exceptions. For information about the current legal status of abortion in other states, visit </w:t>
      </w:r>
      <w:hyperlink r:id="rId126" w:history="1">
        <w:r w:rsidR="00547E1B" w:rsidRPr="00797D09">
          <w:rPr>
            <w:rStyle w:val="Hyperlink"/>
          </w:rPr>
          <w:t>www.abortionfinder.org</w:t>
        </w:r>
      </w:hyperlink>
      <w:r>
        <w:t>.”)</w:t>
      </w:r>
    </w:p>
    <w:p w14:paraId="41EC77DC" w14:textId="1985A08A" w:rsidR="00785D8C" w:rsidRDefault="00785D8C" w:rsidP="00643742">
      <w:pPr>
        <w:pStyle w:val="ListParagraph"/>
        <w:numPr>
          <w:ilvl w:val="0"/>
          <w:numId w:val="65"/>
        </w:numPr>
      </w:pPr>
      <w:r>
        <w:t>Process for referral out of state, if necessary.</w:t>
      </w:r>
    </w:p>
    <w:p w14:paraId="27BEFE60" w14:textId="59FE22C6" w:rsidR="00785D8C" w:rsidRDefault="00785D8C" w:rsidP="00643742">
      <w:pPr>
        <w:pStyle w:val="ListParagraph"/>
        <w:numPr>
          <w:ilvl w:val="1"/>
          <w:numId w:val="65"/>
        </w:numPr>
        <w:ind w:left="1944"/>
      </w:pPr>
      <w:r>
        <w:t>Title X providers have flexibility to refer clients for services across state lines if necessary (42 CFR § 59.5(b)(5)).</w:t>
      </w:r>
    </w:p>
    <w:p w14:paraId="65317F57" w14:textId="0399B8B0" w:rsidR="00785D8C" w:rsidRDefault="00785D8C" w:rsidP="00643742">
      <w:pPr>
        <w:pStyle w:val="ListParagraph"/>
        <w:numPr>
          <w:ilvl w:val="1"/>
          <w:numId w:val="65"/>
        </w:numPr>
        <w:ind w:left="1944"/>
      </w:pPr>
      <w:r>
        <w:t>Title X recipients cannot limit receipt of services to only residents from their states. Title X recipients are required to provide services without the imposition of any durational residency requirements (42 CFR § 59.5(b)(5)).</w:t>
      </w:r>
    </w:p>
    <w:p w14:paraId="36EF1DF9" w14:textId="3B4EE857" w:rsidR="00785D8C" w:rsidRDefault="00785D8C" w:rsidP="00643742">
      <w:pPr>
        <w:pStyle w:val="ListParagraph"/>
        <w:numPr>
          <w:ilvl w:val="1"/>
          <w:numId w:val="65"/>
        </w:numPr>
        <w:ind w:left="1944"/>
      </w:pPr>
      <w:r>
        <w:t>There are no geographic limits for Title X recipients making referrals for their clients. Title X recipients are required to provide for coordination and use of referrals and linkages with primary health care providers, other providers of health care services, local health and welfare departments, hospitals, voluntary agencies, and health services projects supported by other federal programs, in close physical proximity to the Title X site, when feasible, in order to promote access to services and provide a seamless continuum of care (42 CFR § 59.5(b)(8)).</w:t>
      </w:r>
    </w:p>
    <w:p w14:paraId="0E5DAC7B" w14:textId="5D34387B" w:rsidR="00785D8C" w:rsidRDefault="00785D8C" w:rsidP="00643742">
      <w:pPr>
        <w:pStyle w:val="ListParagraph"/>
        <w:numPr>
          <w:ilvl w:val="0"/>
          <w:numId w:val="65"/>
        </w:numPr>
      </w:pPr>
      <w:r>
        <w:t>Procedure for vetting referral resources</w:t>
      </w:r>
    </w:p>
    <w:p w14:paraId="3AAEA80D" w14:textId="3767AF96" w:rsidR="00785D8C" w:rsidRDefault="00785D8C" w:rsidP="00643742">
      <w:pPr>
        <w:pStyle w:val="ListParagraph"/>
        <w:numPr>
          <w:ilvl w:val="1"/>
          <w:numId w:val="65"/>
        </w:numPr>
        <w:ind w:left="1944"/>
      </w:pPr>
      <w:r>
        <w:t>Efforts should be made to ensure resources are neutral, factual, and nondirective. The Pregnancy Center Map provides location information about all of the crisis pregnancy centers operating in the United States. Crisis Pregnancy Centers may appear to be professional health care centers but do not follow prevailing medical standards of sexual and reproductive health care.</w:t>
      </w:r>
    </w:p>
    <w:p w14:paraId="5971CB7E" w14:textId="1FC7CC5C" w:rsidR="00785D8C" w:rsidRDefault="00785D8C" w:rsidP="00643742">
      <w:pPr>
        <w:pStyle w:val="ListParagraph"/>
        <w:numPr>
          <w:ilvl w:val="0"/>
          <w:numId w:val="65"/>
        </w:numPr>
      </w:pPr>
      <w:r>
        <w:t>Schedule for updating referral information.</w:t>
      </w:r>
    </w:p>
    <w:p w14:paraId="7D9899A1" w14:textId="4EF7A81C" w:rsidR="00785D8C" w:rsidRDefault="00785D8C" w:rsidP="00643742">
      <w:pPr>
        <w:pStyle w:val="ListParagraph"/>
        <w:numPr>
          <w:ilvl w:val="0"/>
          <w:numId w:val="65"/>
        </w:numPr>
      </w:pPr>
      <w:r>
        <w:t>Location of written collaborative agreements.</w:t>
      </w:r>
    </w:p>
    <w:p w14:paraId="624AB52A" w14:textId="0DF906FA" w:rsidR="00785D8C" w:rsidRDefault="00785D8C" w:rsidP="00643742">
      <w:pPr>
        <w:pStyle w:val="ListParagraph"/>
        <w:numPr>
          <w:ilvl w:val="0"/>
          <w:numId w:val="65"/>
        </w:numPr>
      </w:pPr>
      <w:r>
        <w:t>Schedule for updating and renewing written collaborative agreements.</w:t>
      </w:r>
    </w:p>
    <w:p w14:paraId="6714F9E0" w14:textId="258D5F44" w:rsidR="00785D8C" w:rsidRDefault="00785D8C" w:rsidP="00643742">
      <w:pPr>
        <w:pStyle w:val="ListParagraph"/>
        <w:numPr>
          <w:ilvl w:val="0"/>
          <w:numId w:val="65"/>
        </w:numPr>
      </w:pPr>
      <w:r>
        <w:t>How staff will share referral resources with clients</w:t>
      </w:r>
    </w:p>
    <w:p w14:paraId="2AC2FC9D" w14:textId="3B8C8141" w:rsidR="00785D8C" w:rsidRDefault="00785D8C" w:rsidP="00643742">
      <w:pPr>
        <w:pStyle w:val="ListParagraph"/>
        <w:numPr>
          <w:ilvl w:val="1"/>
          <w:numId w:val="65"/>
        </w:numPr>
        <w:ind w:left="1944"/>
      </w:pPr>
      <w:r>
        <w:t>See the RHNTC Local Resource List for a template to keep track of free and low-cost health, social services, and other resources available in your community.</w:t>
      </w:r>
    </w:p>
    <w:p w14:paraId="1561DEA4" w14:textId="18477461" w:rsidR="00785D8C" w:rsidRDefault="00785D8C" w:rsidP="00643742">
      <w:pPr>
        <w:pStyle w:val="ListParagraph"/>
        <w:numPr>
          <w:ilvl w:val="0"/>
          <w:numId w:val="65"/>
        </w:numPr>
      </w:pPr>
      <w:r>
        <w:t>Recipient’s process for monitoring subrecipients and service sites to ensure compliance with this expectation.</w:t>
      </w:r>
    </w:p>
    <w:p w14:paraId="66A6F79E" w14:textId="084877F2" w:rsidR="00785D8C" w:rsidRDefault="002D3C2F" w:rsidP="00643742">
      <w:pPr>
        <w:pStyle w:val="ListParagraph"/>
        <w:numPr>
          <w:ilvl w:val="0"/>
          <w:numId w:val="65"/>
        </w:numPr>
      </w:pPr>
      <w:r>
        <w:t>Process for notifying staff about this policy</w:t>
      </w:r>
      <w:r w:rsidR="00785D8C">
        <w:t>.</w:t>
      </w:r>
    </w:p>
    <w:p w14:paraId="2E765186" w14:textId="5F2E360F" w:rsidR="00785D8C" w:rsidRDefault="00785D8C" w:rsidP="00643742">
      <w:pPr>
        <w:pStyle w:val="ListParagraph"/>
        <w:numPr>
          <w:ilvl w:val="0"/>
          <w:numId w:val="65"/>
        </w:numPr>
      </w:pPr>
      <w:r>
        <w:lastRenderedPageBreak/>
        <w:t xml:space="preserve">Where staff notification is documented (e.g., statement signed by employee, staff circulars, training records, orientation checklist, etc.) at the recipient, subrecipient, </w:t>
      </w:r>
      <w:r>
        <w:br/>
        <w:t>and service site levels.</w:t>
      </w:r>
    </w:p>
    <w:p w14:paraId="0C225574" w14:textId="54643608" w:rsidR="00785D8C" w:rsidRDefault="00785D8C" w:rsidP="00643742">
      <w:pPr>
        <w:pStyle w:val="ListParagraph"/>
        <w:numPr>
          <w:ilvl w:val="0"/>
          <w:numId w:val="65"/>
        </w:numPr>
      </w:pPr>
      <w:r>
        <w:t>How staff are trained and updated on changes to this policy.</w:t>
      </w:r>
    </w:p>
    <w:p w14:paraId="1C34F977" w14:textId="77777777" w:rsidR="00785D8C" w:rsidRDefault="00785D8C" w:rsidP="00643742">
      <w:pPr>
        <w:pStyle w:val="ListParagraph"/>
        <w:numPr>
          <w:ilvl w:val="0"/>
          <w:numId w:val="65"/>
        </w:numPr>
      </w:pPr>
      <w:r>
        <w:t>How staff can access this policy (location of paper and/or electronic versions).</w:t>
      </w:r>
    </w:p>
    <w:p w14:paraId="37531828" w14:textId="77777777" w:rsidR="00785D8C" w:rsidRDefault="00785D8C">
      <w:pPr>
        <w:rPr>
          <w:rFonts w:ascii="Arial" w:eastAsia="Arial" w:hAnsi="Arial" w:cs="Arial"/>
        </w:rPr>
      </w:pPr>
      <w:r>
        <w:rPr>
          <w:rFonts w:ascii="Arial" w:eastAsia="Arial" w:hAnsi="Arial" w:cs="Arial"/>
        </w:rPr>
        <w:br w:type="page"/>
      </w:r>
    </w:p>
    <w:p w14:paraId="09D28CC7" w14:textId="77777777" w:rsidR="003875CA" w:rsidRDefault="00AE0CE6">
      <w:pPr>
        <w:jc w:val="center"/>
        <w:rPr>
          <w:rFonts w:ascii="Arial" w:eastAsia="Arial" w:hAnsi="Arial" w:cs="Arial"/>
          <w:b/>
          <w:sz w:val="24"/>
          <w:szCs w:val="24"/>
        </w:rPr>
      </w:pPr>
      <w:r>
        <w:rPr>
          <w:rFonts w:ascii="Arial" w:eastAsia="Arial" w:hAnsi="Arial" w:cs="Arial"/>
          <w:i/>
          <w:sz w:val="28"/>
          <w:szCs w:val="28"/>
        </w:rPr>
        <w:lastRenderedPageBreak/>
        <w:t>[INSERT AGENCY NAME AND LOGO]</w:t>
      </w:r>
    </w:p>
    <w:p w14:paraId="6D6F6464" w14:textId="0D2559F8" w:rsidR="003875CA" w:rsidRDefault="007D5E0C" w:rsidP="00362B77">
      <w:pPr>
        <w:pStyle w:val="Heading3"/>
      </w:pPr>
      <w:r>
        <w:rPr>
          <w:noProof/>
        </w:rPr>
        <mc:AlternateContent>
          <mc:Choice Requires="wps">
            <w:drawing>
              <wp:anchor distT="0" distB="0" distL="114300" distR="114300" simplePos="0" relativeHeight="251698176" behindDoc="1" locked="0" layoutInCell="1" allowOverlap="1" wp14:anchorId="0482FE46" wp14:editId="13673546">
                <wp:simplePos x="0" y="0"/>
                <wp:positionH relativeFrom="margin">
                  <wp:posOffset>-86264</wp:posOffset>
                </wp:positionH>
                <wp:positionV relativeFrom="paragraph">
                  <wp:posOffset>229642</wp:posOffset>
                </wp:positionV>
                <wp:extent cx="6141720" cy="2286000"/>
                <wp:effectExtent l="0" t="0" r="11430" b="3810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2286000"/>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A3CBC8E" id="Rectangle 21" o:spid="_x0000_s1026" alt="&quot;&quot;" style="position:absolute;margin-left:-6.8pt;margin-top:18.1pt;width:483.6pt;height:180pt;z-index:-251618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37416CF8" w14:textId="17C71F85" w:rsidR="007D5E0C" w:rsidRPr="00785D8C" w:rsidRDefault="007D5E0C" w:rsidP="007D5E0C">
      <w:pPr>
        <w:pStyle w:val="Heading4"/>
      </w:pPr>
      <w:bookmarkStart w:id="54" w:name="_Toc126329979"/>
      <w:r w:rsidRPr="00785D8C">
        <w:t xml:space="preserve">Provision of High-Quality Family Planning Services #10: </w:t>
      </w:r>
      <w:r w:rsidRPr="00785D8C">
        <w:br/>
        <w:t>Clinical Program Oversight</w:t>
      </w:r>
      <w:bookmarkEnd w:id="54"/>
    </w:p>
    <w:p w14:paraId="63FE331E" w14:textId="7973884E" w:rsidR="007D5E0C" w:rsidRDefault="007D5E0C" w:rsidP="007D5E0C">
      <w:pPr>
        <w:spacing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family planning medical services are performed under the direction of a clinical services provider (CSP), with services offered within their scope of practice and allowable under state law, and with special training or experience in family planning. CSPs include physicians, physician assistants, nurse practitioners, certified nurse midwives, and registered nurses with an expanded scope of practice who are trained and permitted by state-specific regulations to perform all aspects of the user (male and female) physical assessments recommended for contraceptive, related preventive health, and basic infertility care. (42 CFR § 59.5(b)(6) and 42 CFR § 59.2)</w:t>
      </w:r>
    </w:p>
    <w:tbl>
      <w:tblPr>
        <w:tblStyle w:val="affffffffffffffff2"/>
        <w:tblpPr w:leftFromText="180" w:rightFromText="180" w:vertAnchor="text" w:tblpY="-24"/>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15"/>
        <w:gridCol w:w="7155"/>
      </w:tblGrid>
      <w:tr w:rsidR="007D5E0C" w14:paraId="0C45BCF5" w14:textId="77777777" w:rsidTr="007D5E0C">
        <w:tc>
          <w:tcPr>
            <w:tcW w:w="24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8AEA616" w14:textId="77777777" w:rsidR="007D5E0C" w:rsidRDefault="007D5E0C" w:rsidP="007D5E0C">
            <w:pPr>
              <w:rPr>
                <w:rFonts w:ascii="Arial" w:eastAsia="Arial" w:hAnsi="Arial" w:cs="Arial"/>
                <w:b/>
              </w:rPr>
            </w:pPr>
            <w:bookmarkStart w:id="55" w:name="_heading=h.38pzmv4ycf77" w:colFirst="0" w:colLast="0"/>
            <w:bookmarkStart w:id="56" w:name="ColumnHeader_17"/>
            <w:bookmarkEnd w:id="55"/>
            <w:bookmarkEnd w:id="56"/>
            <w:r>
              <w:rPr>
                <w:rFonts w:ascii="Arial" w:eastAsia="Arial" w:hAnsi="Arial" w:cs="Arial"/>
                <w:b/>
              </w:rPr>
              <w:t>Policy Information</w:t>
            </w:r>
          </w:p>
        </w:tc>
        <w:tc>
          <w:tcPr>
            <w:tcW w:w="71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F2652DD" w14:textId="77777777" w:rsidR="007D5E0C" w:rsidRDefault="007D5E0C" w:rsidP="007D5E0C">
            <w:pPr>
              <w:rPr>
                <w:rFonts w:ascii="Arial" w:eastAsia="Arial" w:hAnsi="Arial" w:cs="Arial"/>
                <w:b/>
              </w:rPr>
            </w:pPr>
            <w:r>
              <w:rPr>
                <w:rFonts w:ascii="Arial" w:eastAsia="Arial" w:hAnsi="Arial" w:cs="Arial"/>
                <w:b/>
              </w:rPr>
              <w:t>Description</w:t>
            </w:r>
          </w:p>
        </w:tc>
      </w:tr>
      <w:tr w:rsidR="007D5E0C" w14:paraId="3001683C" w14:textId="77777777" w:rsidTr="007D5E0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6EC038" w14:textId="77777777" w:rsidR="007D5E0C" w:rsidRDefault="007D5E0C" w:rsidP="007D5E0C">
            <w:pPr>
              <w:rPr>
                <w:rFonts w:ascii="Arial" w:eastAsia="Arial" w:hAnsi="Arial" w:cs="Arial"/>
              </w:rPr>
            </w:pPr>
            <w:r>
              <w:rPr>
                <w:rFonts w:ascii="Arial" w:eastAsia="Arial" w:hAnsi="Arial" w:cs="Arial"/>
                <w:b/>
              </w:rPr>
              <w:t>Title</w:t>
            </w:r>
          </w:p>
        </w:tc>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D10D8B" w14:textId="77777777" w:rsidR="007D5E0C" w:rsidRDefault="007D5E0C" w:rsidP="007D5E0C">
            <w:pPr>
              <w:rPr>
                <w:rFonts w:ascii="Arial" w:eastAsia="Arial" w:hAnsi="Arial" w:cs="Arial"/>
              </w:rPr>
            </w:pPr>
            <w:r>
              <w:rPr>
                <w:rFonts w:ascii="Arial" w:eastAsia="Arial" w:hAnsi="Arial" w:cs="Arial"/>
                <w:b/>
              </w:rPr>
              <w:t>Clinical Program Oversight</w:t>
            </w:r>
          </w:p>
        </w:tc>
      </w:tr>
      <w:tr w:rsidR="007D5E0C" w14:paraId="3A6532B7" w14:textId="77777777" w:rsidTr="007D5E0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89E5D" w14:textId="77777777" w:rsidR="007D5E0C" w:rsidRDefault="007D5E0C" w:rsidP="007D5E0C">
            <w:pPr>
              <w:rPr>
                <w:rFonts w:ascii="Arial" w:eastAsia="Arial" w:hAnsi="Arial" w:cs="Arial"/>
              </w:rPr>
            </w:pPr>
            <w:r>
              <w:rPr>
                <w:rFonts w:ascii="Arial" w:eastAsia="Arial" w:hAnsi="Arial" w:cs="Arial"/>
                <w:b/>
              </w:rPr>
              <w:t>Effective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02417" w14:textId="77777777" w:rsidR="007D5E0C" w:rsidRDefault="007D5E0C" w:rsidP="007D5E0C">
            <w:pPr>
              <w:rPr>
                <w:rFonts w:ascii="Arial" w:eastAsia="Arial" w:hAnsi="Arial" w:cs="Arial"/>
              </w:rPr>
            </w:pPr>
          </w:p>
        </w:tc>
      </w:tr>
      <w:tr w:rsidR="007D5E0C" w14:paraId="000579CC" w14:textId="77777777" w:rsidTr="007D5E0C">
        <w:trPr>
          <w:trHeight w:val="280"/>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75E57" w14:textId="77777777" w:rsidR="007D5E0C" w:rsidRDefault="007D5E0C" w:rsidP="007D5E0C">
            <w:pPr>
              <w:rPr>
                <w:rFonts w:ascii="Arial" w:eastAsia="Arial" w:hAnsi="Arial" w:cs="Arial"/>
              </w:rPr>
            </w:pPr>
            <w:r>
              <w:rPr>
                <w:rFonts w:ascii="Arial" w:eastAsia="Arial" w:hAnsi="Arial" w:cs="Arial"/>
                <w:b/>
              </w:rPr>
              <w:t>Revision Dates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B0180" w14:textId="77777777" w:rsidR="007D5E0C" w:rsidRDefault="007D5E0C" w:rsidP="007D5E0C">
            <w:pPr>
              <w:rPr>
                <w:rFonts w:ascii="Arial" w:eastAsia="Arial" w:hAnsi="Arial" w:cs="Arial"/>
              </w:rPr>
            </w:pPr>
          </w:p>
        </w:tc>
      </w:tr>
      <w:tr w:rsidR="007D5E0C" w14:paraId="2C8AC398" w14:textId="77777777" w:rsidTr="007D5E0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E48F8" w14:textId="77777777" w:rsidR="007D5E0C" w:rsidRDefault="007D5E0C" w:rsidP="007D5E0C">
            <w:pPr>
              <w:rPr>
                <w:rFonts w:ascii="Arial" w:eastAsia="Arial" w:hAnsi="Arial" w:cs="Arial"/>
              </w:rPr>
            </w:pPr>
            <w:r>
              <w:rPr>
                <w:rFonts w:ascii="Arial" w:eastAsia="Arial" w:hAnsi="Arial" w:cs="Arial"/>
                <w:b/>
              </w:rPr>
              <w:t>Review Due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24556" w14:textId="77777777" w:rsidR="007D5E0C" w:rsidRDefault="007D5E0C" w:rsidP="007D5E0C">
            <w:pPr>
              <w:rPr>
                <w:rFonts w:ascii="Arial" w:eastAsia="Arial" w:hAnsi="Arial" w:cs="Arial"/>
              </w:rPr>
            </w:pPr>
          </w:p>
        </w:tc>
      </w:tr>
      <w:tr w:rsidR="007D5E0C" w14:paraId="7BBB392E" w14:textId="77777777" w:rsidTr="007D5E0C">
        <w:trPr>
          <w:trHeight w:val="2114"/>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E5F68" w14:textId="77777777" w:rsidR="007D5E0C" w:rsidRDefault="007D5E0C" w:rsidP="007D5E0C">
            <w:pPr>
              <w:rPr>
                <w:rFonts w:ascii="Arial" w:eastAsia="Arial" w:hAnsi="Arial" w:cs="Arial"/>
              </w:rPr>
            </w:pPr>
            <w:r>
              <w:rPr>
                <w:rFonts w:ascii="Arial" w:eastAsia="Arial" w:hAnsi="Arial" w:cs="Arial"/>
                <w:b/>
              </w:rPr>
              <w:t>References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EF3AC" w14:textId="77777777" w:rsidR="007D5E0C" w:rsidRDefault="007D5E0C" w:rsidP="007D5E0C">
            <w:pPr>
              <w:rPr>
                <w:rFonts w:ascii="Arial" w:eastAsia="Arial" w:hAnsi="Arial" w:cs="Arial"/>
              </w:rPr>
            </w:pPr>
            <w:r>
              <w:rPr>
                <w:rFonts w:ascii="Arial" w:eastAsia="Arial" w:hAnsi="Arial" w:cs="Arial"/>
              </w:rPr>
              <w:t>Title X Program Handbook, Section 3, Provision of High-Quality Family Planning Services #10</w:t>
            </w:r>
            <w:r>
              <w:rPr>
                <w:rFonts w:ascii="Arial" w:eastAsia="Arial" w:hAnsi="Arial" w:cs="Arial"/>
              </w:rPr>
              <w:br/>
              <w:t>(</w:t>
            </w:r>
            <w:hyperlink r:id="rId127" w:anchor="page=20">
              <w:r>
                <w:rPr>
                  <w:rFonts w:ascii="Arial" w:eastAsia="Arial" w:hAnsi="Arial" w:cs="Arial"/>
                  <w:color w:val="0070C0"/>
                  <w:u w:val="single"/>
                </w:rPr>
                <w:t>https://opa.hhs.gov/sites/default/files/2022-08/title-x-program-handbook-july-2022-508-updated.pdf#page=20</w:t>
              </w:r>
            </w:hyperlink>
            <w:r>
              <w:rPr>
                <w:rFonts w:ascii="Arial" w:eastAsia="Arial" w:hAnsi="Arial" w:cs="Arial"/>
              </w:rPr>
              <w:t xml:space="preserve">)  </w:t>
            </w:r>
          </w:p>
          <w:p w14:paraId="2F76CDA0" w14:textId="77777777" w:rsidR="007D5E0C" w:rsidRDefault="007D5E0C" w:rsidP="007D5E0C">
            <w:pPr>
              <w:rPr>
                <w:rFonts w:ascii="Arial" w:eastAsia="Arial" w:hAnsi="Arial" w:cs="Arial"/>
              </w:rPr>
            </w:pPr>
            <w:r>
              <w:rPr>
                <w:rFonts w:ascii="Arial" w:eastAsia="Arial" w:hAnsi="Arial" w:cs="Arial"/>
              </w:rPr>
              <w:t xml:space="preserve">2021 Title X Final </w:t>
            </w:r>
            <w:proofErr w:type="gramStart"/>
            <w:r>
              <w:rPr>
                <w:rFonts w:ascii="Arial" w:eastAsia="Arial" w:hAnsi="Arial" w:cs="Arial"/>
              </w:rPr>
              <w:t>Rule  42</w:t>
            </w:r>
            <w:proofErr w:type="gramEnd"/>
            <w:r>
              <w:rPr>
                <w:rFonts w:ascii="Arial" w:eastAsia="Arial" w:hAnsi="Arial" w:cs="Arial"/>
              </w:rPr>
              <w:t xml:space="preserve"> CFR § 59.5(b)(6) and 42 CFR § 59.2 (</w:t>
            </w:r>
            <w:hyperlink r:id="rId128">
              <w:r>
                <w:rPr>
                  <w:rFonts w:ascii="Arial" w:eastAsia="Arial" w:hAnsi="Arial" w:cs="Arial"/>
                  <w:color w:val="0070C0"/>
                  <w:u w:val="single"/>
                </w:rPr>
                <w:t>https://www.ecfr.gov/current/title-42/chapter-I/subchapter-D/part-59</w:t>
              </w:r>
            </w:hyperlink>
            <w:r>
              <w:rPr>
                <w:rFonts w:ascii="Arial" w:eastAsia="Arial" w:hAnsi="Arial" w:cs="Arial"/>
                <w:color w:val="0070C0"/>
                <w:u w:val="single"/>
              </w:rPr>
              <w:t>)</w:t>
            </w:r>
          </w:p>
        </w:tc>
      </w:tr>
      <w:tr w:rsidR="007D5E0C" w14:paraId="31DEBEA3" w14:textId="77777777" w:rsidTr="007D5E0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D938B" w14:textId="77777777" w:rsidR="007D5E0C" w:rsidRDefault="007D5E0C" w:rsidP="007D5E0C">
            <w:pPr>
              <w:rPr>
                <w:rFonts w:ascii="Arial" w:eastAsia="Arial" w:hAnsi="Arial" w:cs="Arial"/>
              </w:rPr>
            </w:pPr>
            <w:r>
              <w:rPr>
                <w:rFonts w:ascii="Arial" w:eastAsia="Arial" w:hAnsi="Arial" w:cs="Arial"/>
                <w:b/>
              </w:rPr>
              <w:t>Approval Signature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222D2" w14:textId="77777777" w:rsidR="007D5E0C" w:rsidRDefault="007D5E0C" w:rsidP="007D5E0C">
            <w:pPr>
              <w:rPr>
                <w:rFonts w:ascii="Arial" w:eastAsia="Arial" w:hAnsi="Arial" w:cs="Arial"/>
              </w:rPr>
            </w:pPr>
          </w:p>
        </w:tc>
      </w:tr>
      <w:tr w:rsidR="007D5E0C" w14:paraId="5FD4C254" w14:textId="77777777" w:rsidTr="007D5E0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43FB7" w14:textId="77777777" w:rsidR="007D5E0C" w:rsidRDefault="007D5E0C" w:rsidP="007D5E0C">
            <w:pPr>
              <w:rPr>
                <w:rFonts w:ascii="Arial" w:eastAsia="Arial" w:hAnsi="Arial" w:cs="Arial"/>
              </w:rPr>
            </w:pPr>
            <w:r>
              <w:rPr>
                <w:rFonts w:ascii="Arial" w:eastAsia="Arial" w:hAnsi="Arial" w:cs="Arial"/>
                <w:b/>
              </w:rPr>
              <w:t>Approved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D3AC7" w14:textId="77777777" w:rsidR="007D5E0C" w:rsidRDefault="007D5E0C" w:rsidP="007D5E0C">
            <w:pPr>
              <w:rPr>
                <w:rFonts w:ascii="Arial" w:eastAsia="Arial" w:hAnsi="Arial" w:cs="Arial"/>
              </w:rPr>
            </w:pPr>
          </w:p>
        </w:tc>
      </w:tr>
    </w:tbl>
    <w:p w14:paraId="28E1BC39" w14:textId="02C841A2" w:rsidR="003875CA" w:rsidRDefault="00AE0CE6">
      <w:pPr>
        <w:spacing w:before="240" w:after="0" w:line="240" w:lineRule="auto"/>
        <w:rPr>
          <w:rFonts w:ascii="Arial" w:eastAsia="Arial" w:hAnsi="Arial" w:cs="Arial"/>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76FE8D1A" w14:textId="3CE6F16A" w:rsidR="003875CA" w:rsidRPr="00362B77" w:rsidRDefault="00AE0CE6" w:rsidP="00643742">
      <w:pPr>
        <w:pStyle w:val="ListParagraph"/>
        <w:numPr>
          <w:ilvl w:val="0"/>
          <w:numId w:val="66"/>
        </w:numPr>
      </w:pPr>
      <w:r w:rsidRPr="00362B77">
        <w:t>Medical services are performed under the direction of a clinical services provider (CSP) with experience in family planning who is permitted by state-specific regulations to perform all aspects of the user physical assessment.</w:t>
      </w:r>
    </w:p>
    <w:p w14:paraId="1E7819B4" w14:textId="0EC5545D" w:rsidR="003875CA" w:rsidRPr="00362B77" w:rsidRDefault="00AE0CE6" w:rsidP="00643742">
      <w:pPr>
        <w:pStyle w:val="ListParagraph"/>
        <w:numPr>
          <w:ilvl w:val="0"/>
          <w:numId w:val="66"/>
        </w:numPr>
      </w:pPr>
      <w:r w:rsidRPr="00362B77">
        <w:t xml:space="preserve">Requirements or qualifications for the staff member </w:t>
      </w:r>
      <w:r w:rsidR="00756FEF" w:rsidRPr="00362B77">
        <w:t xml:space="preserve">in charge of the clinical program </w:t>
      </w:r>
      <w:r w:rsidRPr="00362B77">
        <w:t>oversight (in order to meet the criteria listed above) to meet the expectation.</w:t>
      </w:r>
    </w:p>
    <w:p w14:paraId="007EE097" w14:textId="77777777" w:rsidR="003875CA" w:rsidRDefault="00AE0CE6">
      <w:pPr>
        <w:spacing w:before="240" w:after="0" w:line="240" w:lineRule="auto"/>
        <w:rPr>
          <w:rFonts w:ascii="Arial" w:eastAsia="Arial" w:hAnsi="Arial" w:cs="Arial"/>
        </w:rPr>
      </w:pPr>
      <w:r>
        <w:rPr>
          <w:rFonts w:ascii="Arial" w:eastAsia="Arial" w:hAnsi="Arial" w:cs="Arial"/>
          <w:b/>
        </w:rPr>
        <w:lastRenderedPageBreak/>
        <w:t xml:space="preserve">Procedure: </w:t>
      </w:r>
      <w:r>
        <w:rPr>
          <w:rFonts w:ascii="Arial" w:eastAsia="Arial" w:hAnsi="Arial" w:cs="Arial"/>
          <w:i/>
        </w:rPr>
        <w:t>[Agency may want to include the following]</w:t>
      </w:r>
      <w:r>
        <w:rPr>
          <w:rFonts w:ascii="Arial" w:eastAsia="Arial" w:hAnsi="Arial" w:cs="Arial"/>
        </w:rPr>
        <w:t xml:space="preserve"> </w:t>
      </w:r>
    </w:p>
    <w:p w14:paraId="1E7ABE4D" w14:textId="77777777" w:rsidR="003875CA" w:rsidRDefault="00AE0CE6" w:rsidP="00643742">
      <w:pPr>
        <w:pStyle w:val="ListParagraph"/>
        <w:numPr>
          <w:ilvl w:val="0"/>
          <w:numId w:val="67"/>
        </w:numPr>
      </w:pPr>
      <w:r>
        <w:t>Name or position title of the person who is in charge of the oversight.</w:t>
      </w:r>
    </w:p>
    <w:p w14:paraId="65E34159" w14:textId="77777777" w:rsidR="003875CA" w:rsidRDefault="00AE0CE6" w:rsidP="00643742">
      <w:pPr>
        <w:pStyle w:val="ListParagraph"/>
        <w:numPr>
          <w:ilvl w:val="0"/>
          <w:numId w:val="67"/>
        </w:numPr>
      </w:pPr>
      <w:r>
        <w:t xml:space="preserve">Details of what the oversight responsibilities include, such as approving clinical protocols, leading chart audits or other quality improvement/quality assurance efforts, leading periodic staff meetings, and/or trainings/competencies.  </w:t>
      </w:r>
    </w:p>
    <w:p w14:paraId="5A4EF392" w14:textId="77777777" w:rsidR="003875CA" w:rsidRDefault="00AE0CE6" w:rsidP="00643742">
      <w:pPr>
        <w:pStyle w:val="ListParagraph"/>
        <w:numPr>
          <w:ilvl w:val="0"/>
          <w:numId w:val="67"/>
        </w:numPr>
      </w:pPr>
      <w:r>
        <w:t>Recipient’s process for monitoring subrecipients and service sites to ensure compliance with this expectation.</w:t>
      </w:r>
    </w:p>
    <w:p w14:paraId="21E31057" w14:textId="21F0A3C6" w:rsidR="003875CA" w:rsidRDefault="002D3C2F" w:rsidP="00643742">
      <w:pPr>
        <w:pStyle w:val="ListParagraph"/>
        <w:numPr>
          <w:ilvl w:val="0"/>
          <w:numId w:val="67"/>
        </w:numPr>
      </w:pPr>
      <w:r>
        <w:t xml:space="preserve">Process for notifying staff about this policy. </w:t>
      </w:r>
    </w:p>
    <w:p w14:paraId="1EF6AD74" w14:textId="77777777" w:rsidR="003875CA" w:rsidRDefault="00AE0CE6" w:rsidP="00643742">
      <w:pPr>
        <w:pStyle w:val="ListParagraph"/>
        <w:numPr>
          <w:ilvl w:val="0"/>
          <w:numId w:val="67"/>
        </w:numPr>
      </w:pPr>
      <w:r>
        <w:t xml:space="preserve">Where staff notification is documented (e.g., statement signed by employee, staff circulars, training records, orientation checklist, etc.) at the recipient, subrecipient, and service site levels. </w:t>
      </w:r>
    </w:p>
    <w:p w14:paraId="7868F86E" w14:textId="77777777" w:rsidR="003875CA" w:rsidRDefault="00AE0CE6" w:rsidP="00643742">
      <w:pPr>
        <w:pStyle w:val="ListParagraph"/>
        <w:numPr>
          <w:ilvl w:val="0"/>
          <w:numId w:val="67"/>
        </w:numPr>
      </w:pPr>
      <w:r>
        <w:t>How staff are trained and updated on changes to this policy.</w:t>
      </w:r>
    </w:p>
    <w:p w14:paraId="3058377E" w14:textId="77777777" w:rsidR="00362B77" w:rsidRDefault="00AE0CE6" w:rsidP="00643742">
      <w:pPr>
        <w:pStyle w:val="ListParagraph"/>
        <w:numPr>
          <w:ilvl w:val="0"/>
          <w:numId w:val="67"/>
        </w:numPr>
      </w:pPr>
      <w:r>
        <w:t>How staff can access this policy (location of paper and/or electronic versions).</w:t>
      </w:r>
    </w:p>
    <w:p w14:paraId="4F3D0775" w14:textId="2222E92D" w:rsidR="003875CA" w:rsidRPr="00362B77" w:rsidRDefault="00AE0CE6" w:rsidP="00643742">
      <w:pPr>
        <w:pStyle w:val="ListParagraph"/>
        <w:numPr>
          <w:ilvl w:val="0"/>
          <w:numId w:val="67"/>
        </w:numPr>
      </w:pPr>
      <w:r>
        <w:br w:type="page"/>
      </w:r>
    </w:p>
    <w:p w14:paraId="7353F97A" w14:textId="77777777" w:rsidR="003875CA" w:rsidRDefault="00AE0CE6">
      <w:pPr>
        <w:spacing w:before="240" w:after="0"/>
        <w:jc w:val="center"/>
        <w:rPr>
          <w:rFonts w:ascii="Arial" w:eastAsia="Arial" w:hAnsi="Arial" w:cs="Arial"/>
          <w:sz w:val="24"/>
          <w:szCs w:val="24"/>
        </w:rPr>
      </w:pPr>
      <w:r>
        <w:rPr>
          <w:rFonts w:ascii="Arial" w:eastAsia="Arial" w:hAnsi="Arial" w:cs="Arial"/>
          <w:i/>
          <w:sz w:val="28"/>
          <w:szCs w:val="28"/>
        </w:rPr>
        <w:lastRenderedPageBreak/>
        <w:t>[INSERT AGENCY NAME AND LOGO]</w:t>
      </w:r>
      <w:r>
        <w:rPr>
          <w:rFonts w:ascii="Arial" w:eastAsia="Arial" w:hAnsi="Arial" w:cs="Arial"/>
          <w:sz w:val="24"/>
          <w:szCs w:val="24"/>
        </w:rPr>
        <w:t xml:space="preserve"> </w:t>
      </w:r>
    </w:p>
    <w:p w14:paraId="7796C5B0" w14:textId="60123CFD" w:rsidR="003875CA" w:rsidRDefault="005270E7" w:rsidP="001E1B2B">
      <w:pPr>
        <w:pStyle w:val="Heading3"/>
      </w:pPr>
      <w:r>
        <w:rPr>
          <w:noProof/>
        </w:rPr>
        <mc:AlternateContent>
          <mc:Choice Requires="wps">
            <w:drawing>
              <wp:anchor distT="0" distB="0" distL="114300" distR="114300" simplePos="0" relativeHeight="251700224" behindDoc="1" locked="0" layoutInCell="1" allowOverlap="1" wp14:anchorId="43448975" wp14:editId="3F124B34">
                <wp:simplePos x="0" y="0"/>
                <wp:positionH relativeFrom="margin">
                  <wp:posOffset>-112143</wp:posOffset>
                </wp:positionH>
                <wp:positionV relativeFrom="paragraph">
                  <wp:posOffset>313510</wp:posOffset>
                </wp:positionV>
                <wp:extent cx="6141720" cy="2302678"/>
                <wp:effectExtent l="0" t="0" r="11430" b="4064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2302678"/>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AFB91FB" id="Rectangle 22" o:spid="_x0000_s1026" alt="&quot;&quot;" style="position:absolute;margin-left:-8.85pt;margin-top:24.7pt;width:483.6pt;height:181.3pt;z-index:-251616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" fillcolor="#d9d9d9" strokecolor="#d9d9d9">
                <v:shadow on="t" type="perspective" color="black" opacity="22937f" origin=",.5" offset="0,0" matrix="655f,,,655f"/>
                <w10:wrap anchorx="margin"/>
              </v:rect>
            </w:pict>
          </mc:Fallback>
        </mc:AlternateContent>
      </w:r>
      <w:r w:rsidR="00AE0CE6">
        <w:t xml:space="preserve">FAMILY PLANNING PROGRAM POLICY </w:t>
      </w:r>
      <w:r w:rsidR="00AE0CE6" w:rsidRPr="001E1B2B">
        <w:rPr>
          <w:rStyle w:val="Emphasis"/>
        </w:rPr>
        <w:t>AND</w:t>
      </w:r>
      <w:r w:rsidR="00AE0CE6">
        <w:t xml:space="preserve"> PROCEDURES</w:t>
      </w:r>
    </w:p>
    <w:p w14:paraId="09DE6FF3" w14:textId="6B5954E7" w:rsidR="005270E7" w:rsidRPr="00785D8C" w:rsidRDefault="005270E7" w:rsidP="005270E7">
      <w:pPr>
        <w:pStyle w:val="Heading4"/>
      </w:pPr>
      <w:bookmarkStart w:id="57" w:name="_Toc126329981"/>
      <w:r w:rsidRPr="00785D8C">
        <w:t xml:space="preserve">Provision of High-Quality Family Planning Services #11: </w:t>
      </w:r>
      <w:r w:rsidRPr="00785D8C">
        <w:br/>
        <w:t>Non-Clinical Counseling Services</w:t>
      </w:r>
      <w:bookmarkEnd w:id="57"/>
    </w:p>
    <w:p w14:paraId="35798416" w14:textId="578A9A53" w:rsidR="005270E7" w:rsidRDefault="005270E7" w:rsidP="005270E7">
      <w:pPr>
        <w:spacing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w:t>
      </w:r>
      <w:r>
        <w:rPr>
          <w:rFonts w:ascii="Arial" w:eastAsia="Arial" w:hAnsi="Arial" w:cs="Arial"/>
          <w:color w:val="000000"/>
        </w:rPr>
        <w:br/>
        <w:t xml:space="preserve">the expectation that non-clinical counseling services (such as contraceptive counseling, nondirective options counseling, reproductive life planning, etc.) is provided by any adequately trained staff member who is involved in providing family planning services to Title X clients. An adequately trained staff member may include CSPs and non-CSPs (e.g., health educators). An “adequately trained staff member” has attended and participated in required orientation, courses, curriculums, and/or teaching/mentoring experiences, maintains appropriate competencies, and is knowledgeable and proficient in providing non-clinical counseling services. </w:t>
      </w:r>
      <w:r>
        <w:rPr>
          <w:rFonts w:ascii="Arial" w:eastAsia="Arial" w:hAnsi="Arial" w:cs="Arial"/>
          <w:color w:val="3C4043"/>
        </w:rPr>
        <w:t>(2021 Final Rule FAQs)</w:t>
      </w:r>
    </w:p>
    <w:tbl>
      <w:tblPr>
        <w:tblStyle w:val="affffffffffffffff3"/>
        <w:tblpPr w:leftFromText="180" w:rightFromText="180" w:vertAnchor="text" w:tblpY="55"/>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15"/>
        <w:gridCol w:w="7155"/>
      </w:tblGrid>
      <w:tr w:rsidR="005270E7" w14:paraId="5CE5CAD5" w14:textId="77777777" w:rsidTr="005270E7">
        <w:tc>
          <w:tcPr>
            <w:tcW w:w="24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180902" w14:textId="77777777" w:rsidR="005270E7" w:rsidRDefault="005270E7" w:rsidP="005270E7">
            <w:pPr>
              <w:rPr>
                <w:rFonts w:ascii="Arial" w:eastAsia="Arial" w:hAnsi="Arial" w:cs="Arial"/>
                <w:b/>
              </w:rPr>
            </w:pPr>
            <w:bookmarkStart w:id="58" w:name="ColumnHeader_18"/>
            <w:bookmarkEnd w:id="58"/>
            <w:r>
              <w:rPr>
                <w:rFonts w:ascii="Arial" w:eastAsia="Arial" w:hAnsi="Arial" w:cs="Arial"/>
                <w:b/>
              </w:rPr>
              <w:t>Policy Information</w:t>
            </w:r>
          </w:p>
        </w:tc>
        <w:tc>
          <w:tcPr>
            <w:tcW w:w="71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01E7E72" w14:textId="77777777" w:rsidR="005270E7" w:rsidRDefault="005270E7" w:rsidP="005270E7">
            <w:pPr>
              <w:rPr>
                <w:rFonts w:ascii="Arial" w:eastAsia="Arial" w:hAnsi="Arial" w:cs="Arial"/>
                <w:b/>
              </w:rPr>
            </w:pPr>
            <w:r>
              <w:rPr>
                <w:rFonts w:ascii="Arial" w:eastAsia="Arial" w:hAnsi="Arial" w:cs="Arial"/>
                <w:b/>
              </w:rPr>
              <w:t>Description</w:t>
            </w:r>
          </w:p>
        </w:tc>
      </w:tr>
      <w:tr w:rsidR="005270E7" w14:paraId="30F8324F" w14:textId="77777777" w:rsidTr="005270E7">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A32B1C" w14:textId="77777777" w:rsidR="005270E7" w:rsidRDefault="005270E7" w:rsidP="005270E7">
            <w:pPr>
              <w:rPr>
                <w:rFonts w:ascii="Arial" w:eastAsia="Arial" w:hAnsi="Arial" w:cs="Arial"/>
              </w:rPr>
            </w:pPr>
            <w:r>
              <w:rPr>
                <w:rFonts w:ascii="Arial" w:eastAsia="Arial" w:hAnsi="Arial" w:cs="Arial"/>
                <w:b/>
              </w:rPr>
              <w:t>Title</w:t>
            </w:r>
          </w:p>
        </w:tc>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B9DA4A" w14:textId="77777777" w:rsidR="005270E7" w:rsidRDefault="005270E7" w:rsidP="005270E7">
            <w:pPr>
              <w:rPr>
                <w:rFonts w:ascii="Arial" w:eastAsia="Arial" w:hAnsi="Arial" w:cs="Arial"/>
              </w:rPr>
            </w:pPr>
            <w:r>
              <w:rPr>
                <w:rFonts w:ascii="Arial" w:eastAsia="Arial" w:hAnsi="Arial" w:cs="Arial"/>
                <w:b/>
              </w:rPr>
              <w:t>Non-Clinical Counseling Services</w:t>
            </w:r>
          </w:p>
        </w:tc>
      </w:tr>
      <w:tr w:rsidR="005270E7" w14:paraId="0CE90548" w14:textId="77777777" w:rsidTr="005270E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ECA0E" w14:textId="77777777" w:rsidR="005270E7" w:rsidRDefault="005270E7" w:rsidP="005270E7">
            <w:pPr>
              <w:rPr>
                <w:rFonts w:ascii="Arial" w:eastAsia="Arial" w:hAnsi="Arial" w:cs="Arial"/>
              </w:rPr>
            </w:pPr>
            <w:r>
              <w:rPr>
                <w:rFonts w:ascii="Arial" w:eastAsia="Arial" w:hAnsi="Arial" w:cs="Arial"/>
                <w:b/>
              </w:rPr>
              <w:t>Effective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A4E42" w14:textId="77777777" w:rsidR="005270E7" w:rsidRDefault="005270E7" w:rsidP="005270E7">
            <w:pPr>
              <w:rPr>
                <w:rFonts w:ascii="Arial" w:eastAsia="Arial" w:hAnsi="Arial" w:cs="Arial"/>
              </w:rPr>
            </w:pPr>
          </w:p>
        </w:tc>
      </w:tr>
      <w:tr w:rsidR="005270E7" w14:paraId="4FA41F58" w14:textId="77777777" w:rsidTr="005270E7">
        <w:trPr>
          <w:trHeight w:val="280"/>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C63AF" w14:textId="77777777" w:rsidR="005270E7" w:rsidRDefault="005270E7" w:rsidP="005270E7">
            <w:pPr>
              <w:rPr>
                <w:rFonts w:ascii="Arial" w:eastAsia="Arial" w:hAnsi="Arial" w:cs="Arial"/>
              </w:rPr>
            </w:pPr>
            <w:r>
              <w:rPr>
                <w:rFonts w:ascii="Arial" w:eastAsia="Arial" w:hAnsi="Arial" w:cs="Arial"/>
                <w:b/>
              </w:rPr>
              <w:t>Revision Dates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92A2E" w14:textId="77777777" w:rsidR="005270E7" w:rsidRDefault="005270E7" w:rsidP="005270E7">
            <w:pPr>
              <w:rPr>
                <w:rFonts w:ascii="Arial" w:eastAsia="Arial" w:hAnsi="Arial" w:cs="Arial"/>
              </w:rPr>
            </w:pPr>
          </w:p>
        </w:tc>
      </w:tr>
      <w:tr w:rsidR="005270E7" w14:paraId="608B29B0" w14:textId="77777777" w:rsidTr="005270E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35DBD" w14:textId="77777777" w:rsidR="005270E7" w:rsidRDefault="005270E7" w:rsidP="005270E7">
            <w:pPr>
              <w:rPr>
                <w:rFonts w:ascii="Arial" w:eastAsia="Arial" w:hAnsi="Arial" w:cs="Arial"/>
              </w:rPr>
            </w:pPr>
            <w:r>
              <w:rPr>
                <w:rFonts w:ascii="Arial" w:eastAsia="Arial" w:hAnsi="Arial" w:cs="Arial"/>
                <w:b/>
              </w:rPr>
              <w:t>Review Due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015A5" w14:textId="77777777" w:rsidR="005270E7" w:rsidRDefault="005270E7" w:rsidP="005270E7">
            <w:pPr>
              <w:rPr>
                <w:rFonts w:ascii="Arial" w:eastAsia="Arial" w:hAnsi="Arial" w:cs="Arial"/>
              </w:rPr>
            </w:pPr>
          </w:p>
        </w:tc>
      </w:tr>
      <w:tr w:rsidR="005270E7" w14:paraId="72DB257F" w14:textId="77777777" w:rsidTr="005270E7">
        <w:trPr>
          <w:trHeight w:val="1187"/>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B4178" w14:textId="77777777" w:rsidR="005270E7" w:rsidRDefault="005270E7" w:rsidP="005270E7">
            <w:pPr>
              <w:rPr>
                <w:rFonts w:ascii="Arial" w:eastAsia="Arial" w:hAnsi="Arial" w:cs="Arial"/>
              </w:rPr>
            </w:pPr>
            <w:r>
              <w:rPr>
                <w:rFonts w:ascii="Arial" w:eastAsia="Arial" w:hAnsi="Arial" w:cs="Arial"/>
                <w:b/>
              </w:rPr>
              <w:t>References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B6E16" w14:textId="77777777" w:rsidR="005270E7" w:rsidRDefault="005270E7" w:rsidP="005270E7">
            <w:pPr>
              <w:rPr>
                <w:rFonts w:ascii="Arial" w:eastAsia="Arial" w:hAnsi="Arial" w:cs="Arial"/>
              </w:rPr>
            </w:pPr>
            <w:r>
              <w:rPr>
                <w:rFonts w:ascii="Arial" w:eastAsia="Arial" w:hAnsi="Arial" w:cs="Arial"/>
              </w:rPr>
              <w:t>Title X Program Handbook, Section 3, Provision of High-Quality Family Planning Services #11</w:t>
            </w:r>
            <w:r>
              <w:rPr>
                <w:rFonts w:ascii="Arial" w:eastAsia="Arial" w:hAnsi="Arial" w:cs="Arial"/>
              </w:rPr>
              <w:br/>
              <w:t>(</w:t>
            </w:r>
            <w:hyperlink r:id="rId129" w:anchor="page=20">
              <w:r>
                <w:rPr>
                  <w:rFonts w:ascii="Arial" w:eastAsia="Arial" w:hAnsi="Arial" w:cs="Arial"/>
                  <w:color w:val="0070C0"/>
                  <w:u w:val="single"/>
                </w:rPr>
                <w:t>https://opa.hhs.gov/sites/default/files/2022-08/title-x-program-handbook-july-2022-508-updated.pdf#page=20</w:t>
              </w:r>
            </w:hyperlink>
            <w:r>
              <w:rPr>
                <w:rFonts w:ascii="Arial" w:eastAsia="Arial" w:hAnsi="Arial" w:cs="Arial"/>
              </w:rPr>
              <w:t xml:space="preserve">) </w:t>
            </w:r>
          </w:p>
        </w:tc>
      </w:tr>
      <w:tr w:rsidR="005270E7" w14:paraId="583978C9" w14:textId="77777777" w:rsidTr="005270E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A5B5E" w14:textId="77777777" w:rsidR="005270E7" w:rsidRDefault="005270E7" w:rsidP="005270E7">
            <w:pPr>
              <w:rPr>
                <w:rFonts w:ascii="Arial" w:eastAsia="Arial" w:hAnsi="Arial" w:cs="Arial"/>
              </w:rPr>
            </w:pPr>
            <w:r>
              <w:rPr>
                <w:rFonts w:ascii="Arial" w:eastAsia="Arial" w:hAnsi="Arial" w:cs="Arial"/>
                <w:b/>
              </w:rPr>
              <w:t>Approval Signature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00415" w14:textId="77777777" w:rsidR="005270E7" w:rsidRDefault="005270E7" w:rsidP="005270E7">
            <w:pPr>
              <w:rPr>
                <w:rFonts w:ascii="Arial" w:eastAsia="Arial" w:hAnsi="Arial" w:cs="Arial"/>
              </w:rPr>
            </w:pPr>
          </w:p>
        </w:tc>
      </w:tr>
      <w:tr w:rsidR="005270E7" w14:paraId="27947B58" w14:textId="77777777" w:rsidTr="005270E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BAB16" w14:textId="77777777" w:rsidR="005270E7" w:rsidRDefault="005270E7" w:rsidP="005270E7">
            <w:pPr>
              <w:rPr>
                <w:rFonts w:ascii="Arial" w:eastAsia="Arial" w:hAnsi="Arial" w:cs="Arial"/>
              </w:rPr>
            </w:pPr>
            <w:r>
              <w:rPr>
                <w:rFonts w:ascii="Arial" w:eastAsia="Arial" w:hAnsi="Arial" w:cs="Arial"/>
                <w:b/>
              </w:rPr>
              <w:t>Approved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F2C55" w14:textId="77777777" w:rsidR="005270E7" w:rsidRDefault="005270E7" w:rsidP="005270E7">
            <w:pPr>
              <w:rPr>
                <w:rFonts w:ascii="Arial" w:eastAsia="Arial" w:hAnsi="Arial" w:cs="Arial"/>
              </w:rPr>
            </w:pPr>
          </w:p>
        </w:tc>
      </w:tr>
    </w:tbl>
    <w:p w14:paraId="4BA9EF77" w14:textId="689856F2" w:rsidR="003875CA" w:rsidRDefault="00AE0CE6" w:rsidP="001E1B2B">
      <w:pPr>
        <w:spacing w:before="240" w:after="0"/>
        <w:rPr>
          <w:rFonts w:ascii="Arial" w:eastAsia="Arial" w:hAnsi="Arial" w:cs="Arial"/>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r>
        <w:rPr>
          <w:rFonts w:ascii="Arial" w:eastAsia="Arial" w:hAnsi="Arial" w:cs="Arial"/>
        </w:rPr>
        <w:t xml:space="preserve"> </w:t>
      </w:r>
    </w:p>
    <w:p w14:paraId="51549879" w14:textId="77777777" w:rsidR="003875CA" w:rsidRDefault="00AE0CE6" w:rsidP="00643742">
      <w:pPr>
        <w:pStyle w:val="ListParagraph"/>
        <w:numPr>
          <w:ilvl w:val="0"/>
          <w:numId w:val="68"/>
        </w:numPr>
      </w:pPr>
      <w:r>
        <w:t>Non-clinical counseling services are provided by adequately trained staff. This may include CSPs and non-CSPs such as health educators and medical assistants.</w:t>
      </w:r>
    </w:p>
    <w:p w14:paraId="356A378B" w14:textId="77777777" w:rsidR="003875CA" w:rsidRDefault="00AE0CE6" w:rsidP="001E1B2B">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 xml:space="preserve">[Agency may want to </w:t>
      </w:r>
      <w:r w:rsidRPr="001E1B2B">
        <w:t>include</w:t>
      </w:r>
      <w:r>
        <w:rPr>
          <w:rFonts w:ascii="Arial" w:eastAsia="Arial" w:hAnsi="Arial" w:cs="Arial"/>
          <w:i/>
        </w:rPr>
        <w:t xml:space="preserve"> the following]</w:t>
      </w:r>
      <w:r>
        <w:rPr>
          <w:rFonts w:ascii="Arial" w:eastAsia="Arial" w:hAnsi="Arial" w:cs="Arial"/>
        </w:rPr>
        <w:t xml:space="preserve"> </w:t>
      </w:r>
    </w:p>
    <w:p w14:paraId="46E1A451" w14:textId="77777777" w:rsidR="003875CA" w:rsidRDefault="00AE0CE6" w:rsidP="00643742">
      <w:pPr>
        <w:pStyle w:val="ListParagraph"/>
        <w:numPr>
          <w:ilvl w:val="0"/>
          <w:numId w:val="68"/>
        </w:numPr>
      </w:pPr>
      <w:r>
        <w:t>Outline of which staff positions are approved to provide non-clinical counseling services.</w:t>
      </w:r>
    </w:p>
    <w:p w14:paraId="59698294" w14:textId="77777777" w:rsidR="003875CA" w:rsidRDefault="00AE0CE6" w:rsidP="00643742">
      <w:pPr>
        <w:pStyle w:val="ListParagraph"/>
        <w:numPr>
          <w:ilvl w:val="0"/>
          <w:numId w:val="68"/>
        </w:numPr>
      </w:pPr>
      <w:r>
        <w:t>Details regarding what training (including refresher training) must be completed by staff members before they are approved to provide counseling.</w:t>
      </w:r>
    </w:p>
    <w:p w14:paraId="3FC348B9" w14:textId="77777777" w:rsidR="003875CA" w:rsidRDefault="00AE0CE6" w:rsidP="00643742">
      <w:pPr>
        <w:pStyle w:val="ListParagraph"/>
        <w:numPr>
          <w:ilvl w:val="0"/>
          <w:numId w:val="68"/>
        </w:numPr>
      </w:pPr>
      <w:r>
        <w:t>Instructions for documenting the oversight that is provided to ensure quality services are being provided, such as chart review, observation, etc.</w:t>
      </w:r>
    </w:p>
    <w:p w14:paraId="41C9BCB2" w14:textId="77777777" w:rsidR="003875CA" w:rsidRDefault="00AE0CE6" w:rsidP="00643742">
      <w:pPr>
        <w:pStyle w:val="ListParagraph"/>
        <w:numPr>
          <w:ilvl w:val="0"/>
          <w:numId w:val="68"/>
        </w:numPr>
      </w:pPr>
      <w:r>
        <w:lastRenderedPageBreak/>
        <w:t>Recipient’s process for monitoring subrecipients and service sites to ensure compliance with this expectation.</w:t>
      </w:r>
    </w:p>
    <w:p w14:paraId="7358CA2F" w14:textId="31A23145" w:rsidR="003875CA" w:rsidRDefault="002D3C2F" w:rsidP="00643742">
      <w:pPr>
        <w:pStyle w:val="ListParagraph"/>
        <w:numPr>
          <w:ilvl w:val="0"/>
          <w:numId w:val="68"/>
        </w:numPr>
      </w:pPr>
      <w:r>
        <w:t xml:space="preserve">Process for notifying staff about this policy. </w:t>
      </w:r>
    </w:p>
    <w:p w14:paraId="30515EE4" w14:textId="77777777" w:rsidR="003875CA" w:rsidRDefault="00AE0CE6" w:rsidP="00643742">
      <w:pPr>
        <w:pStyle w:val="ListParagraph"/>
        <w:numPr>
          <w:ilvl w:val="0"/>
          <w:numId w:val="68"/>
        </w:numPr>
      </w:pPr>
      <w:r>
        <w:t xml:space="preserve">Where staff notification is documented (e.g., statement signed by employee, staff circulars, training records, orientation checklist, etc.) at the recipient, subrecipient, and service site levels. </w:t>
      </w:r>
    </w:p>
    <w:p w14:paraId="3CB2275F" w14:textId="77777777" w:rsidR="003875CA" w:rsidRDefault="00AE0CE6" w:rsidP="00643742">
      <w:pPr>
        <w:pStyle w:val="ListParagraph"/>
        <w:numPr>
          <w:ilvl w:val="0"/>
          <w:numId w:val="68"/>
        </w:numPr>
      </w:pPr>
      <w:r>
        <w:t>How staff are trained and updated on changes to this policy.</w:t>
      </w:r>
    </w:p>
    <w:p w14:paraId="02ABF3D6" w14:textId="77777777" w:rsidR="001E1B2B" w:rsidRDefault="00AE0CE6" w:rsidP="00EB05C5">
      <w:pPr>
        <w:pStyle w:val="ListParagraph"/>
        <w:numPr>
          <w:ilvl w:val="0"/>
          <w:numId w:val="68"/>
        </w:numPr>
        <w:sectPr w:rsidR="001E1B2B" w:rsidSect="00E37DC7">
          <w:pgSz w:w="12240" w:h="15840" w:code="1"/>
          <w:pgMar w:top="1440" w:right="1440" w:bottom="1440" w:left="1440" w:header="720" w:footer="662" w:gutter="0"/>
          <w:cols w:space="720"/>
          <w:docGrid w:linePitch="299"/>
        </w:sectPr>
      </w:pPr>
      <w:r>
        <w:t>How staff can access this policy (location of paper and/or electronic versions).</w:t>
      </w:r>
      <w:r>
        <w:br w:type="page"/>
      </w:r>
      <w:bookmarkStart w:id="59" w:name="_heading=h.viwhmc65ondf" w:colFirst="0" w:colLast="0"/>
      <w:bookmarkStart w:id="60" w:name="_heading=h.50cnswvpdm1a" w:colFirst="0" w:colLast="0"/>
      <w:bookmarkStart w:id="61" w:name="_heading=h.6ove7yepmx8c" w:colFirst="0" w:colLast="0"/>
      <w:bookmarkStart w:id="62" w:name="_Toc126329982"/>
      <w:bookmarkEnd w:id="59"/>
      <w:bookmarkEnd w:id="60"/>
      <w:bookmarkEnd w:id="61"/>
    </w:p>
    <w:p w14:paraId="0C521C49" w14:textId="6E1C489E" w:rsidR="003875CA" w:rsidRDefault="00AE0CE6" w:rsidP="001E1B2B">
      <w:pPr>
        <w:pStyle w:val="Heading2"/>
        <w:jc w:val="center"/>
      </w:pPr>
      <w:r>
        <w:lastRenderedPageBreak/>
        <w:t>Adolescent Services</w:t>
      </w:r>
      <w:bookmarkEnd w:id="62"/>
    </w:p>
    <w:p w14:paraId="19B5FFC8" w14:textId="77777777" w:rsidR="001E1B2B" w:rsidRDefault="001E1B2B">
      <w:pPr>
        <w:spacing w:before="200" w:after="0"/>
        <w:jc w:val="center"/>
        <w:rPr>
          <w:rFonts w:ascii="Arial" w:eastAsia="Arial" w:hAnsi="Arial" w:cs="Arial"/>
          <w:i/>
          <w:sz w:val="28"/>
          <w:szCs w:val="28"/>
        </w:rPr>
        <w:sectPr w:rsidR="001E1B2B" w:rsidSect="00047B0A">
          <w:pgSz w:w="12240" w:h="15840" w:code="1"/>
          <w:pgMar w:top="1440" w:right="1440" w:bottom="1440" w:left="1440" w:header="720" w:footer="662" w:gutter="0"/>
          <w:cols w:space="720"/>
          <w:vAlign w:val="center"/>
          <w:docGrid w:linePitch="299"/>
        </w:sectPr>
      </w:pPr>
    </w:p>
    <w:p w14:paraId="4513D40B" w14:textId="77777777" w:rsidR="003875CA" w:rsidRDefault="00AE0CE6">
      <w:pPr>
        <w:spacing w:before="200" w:after="0"/>
        <w:jc w:val="center"/>
        <w:rPr>
          <w:rFonts w:ascii="Arial" w:eastAsia="Arial" w:hAnsi="Arial" w:cs="Arial"/>
          <w:sz w:val="24"/>
          <w:szCs w:val="24"/>
        </w:rPr>
      </w:pPr>
      <w:r>
        <w:rPr>
          <w:rFonts w:ascii="Arial" w:eastAsia="Arial" w:hAnsi="Arial" w:cs="Arial"/>
          <w:i/>
          <w:sz w:val="28"/>
          <w:szCs w:val="28"/>
        </w:rPr>
        <w:lastRenderedPageBreak/>
        <w:t>[INSERT AGENCY NAME AND LOGO]</w:t>
      </w:r>
      <w:r>
        <w:rPr>
          <w:rFonts w:ascii="Arial" w:eastAsia="Arial" w:hAnsi="Arial" w:cs="Arial"/>
          <w:sz w:val="24"/>
          <w:szCs w:val="24"/>
        </w:rPr>
        <w:t xml:space="preserve"> </w:t>
      </w:r>
    </w:p>
    <w:p w14:paraId="24BA7454" w14:textId="55603485" w:rsidR="003875CA" w:rsidRDefault="005270E7" w:rsidP="001E1B2B">
      <w:pPr>
        <w:pStyle w:val="Heading3"/>
      </w:pPr>
      <w:r>
        <w:rPr>
          <w:noProof/>
        </w:rPr>
        <mc:AlternateContent>
          <mc:Choice Requires="wps">
            <w:drawing>
              <wp:anchor distT="0" distB="0" distL="114300" distR="114300" simplePos="0" relativeHeight="251702272" behindDoc="1" locked="0" layoutInCell="1" allowOverlap="1" wp14:anchorId="5E0FEC73" wp14:editId="77CBC3C9">
                <wp:simplePos x="0" y="0"/>
                <wp:positionH relativeFrom="margin">
                  <wp:posOffset>-146649</wp:posOffset>
                </wp:positionH>
                <wp:positionV relativeFrom="paragraph">
                  <wp:posOffset>341786</wp:posOffset>
                </wp:positionV>
                <wp:extent cx="6141720" cy="1397479"/>
                <wp:effectExtent l="0" t="0" r="11430" b="3175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397479"/>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6807947" id="Rectangle 23" o:spid="_x0000_s1026" alt="&quot;&quot;" style="position:absolute;margin-left:-11.55pt;margin-top:26.9pt;width:483.6pt;height:110.05pt;z-index:-251614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660D0B16" w14:textId="3ED98383" w:rsidR="005270E7" w:rsidRPr="00785D8C" w:rsidRDefault="005270E7" w:rsidP="005270E7">
      <w:pPr>
        <w:pStyle w:val="Heading4"/>
      </w:pPr>
      <w:bookmarkStart w:id="63" w:name="_Toc126329984"/>
      <w:r w:rsidRPr="00785D8C">
        <w:t>Adolescent Services #1, #2: Provision of Adolescent Services</w:t>
      </w:r>
      <w:bookmarkEnd w:id="63"/>
    </w:p>
    <w:p w14:paraId="1D6F347E" w14:textId="7BAA753A" w:rsidR="005270E7" w:rsidRDefault="005270E7" w:rsidP="005270E7">
      <w:pPr>
        <w:spacing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all expectations listed in the Program Handbook section, “Provision of High-Quality Family Planning Services,” are applied when providing services to adolescent clients, and that projects provide adolescent-friendly health services, which are services that are accessible, acceptable, equitable, appropriate, and effective for adolescents. (42 CFR § 59.2)</w:t>
      </w:r>
      <w:r w:rsidRPr="005270E7">
        <w:rPr>
          <w:noProof/>
        </w:rPr>
        <w:t xml:space="preserve"> </w:t>
      </w:r>
    </w:p>
    <w:tbl>
      <w:tblPr>
        <w:tblStyle w:val="affffffffffffffff4"/>
        <w:tblpPr w:leftFromText="180" w:rightFromText="180" w:vertAnchor="text" w:horzAnchor="margin" w:tblpY="1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85"/>
        <w:gridCol w:w="7185"/>
      </w:tblGrid>
      <w:tr w:rsidR="005270E7" w14:paraId="0B04D0C8" w14:textId="77777777" w:rsidTr="005270E7">
        <w:tc>
          <w:tcPr>
            <w:tcW w:w="23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CFBDC3" w14:textId="77777777" w:rsidR="005270E7" w:rsidRDefault="005270E7" w:rsidP="005270E7">
            <w:pPr>
              <w:rPr>
                <w:rFonts w:ascii="Arial" w:eastAsia="Arial" w:hAnsi="Arial" w:cs="Arial"/>
                <w:b/>
              </w:rPr>
            </w:pPr>
            <w:bookmarkStart w:id="64" w:name="_heading=h.5djh7r4yymdv" w:colFirst="0" w:colLast="0"/>
            <w:bookmarkStart w:id="65" w:name="ColumnHeader_19"/>
            <w:bookmarkEnd w:id="64"/>
            <w:bookmarkEnd w:id="65"/>
            <w:r>
              <w:rPr>
                <w:rFonts w:ascii="Arial" w:eastAsia="Arial" w:hAnsi="Arial" w:cs="Arial"/>
                <w:b/>
              </w:rPr>
              <w:t>Policy Information</w:t>
            </w:r>
          </w:p>
        </w:tc>
        <w:tc>
          <w:tcPr>
            <w:tcW w:w="7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2AFBD7A" w14:textId="77777777" w:rsidR="005270E7" w:rsidRDefault="005270E7" w:rsidP="005270E7">
            <w:pPr>
              <w:rPr>
                <w:rFonts w:ascii="Arial" w:eastAsia="Arial" w:hAnsi="Arial" w:cs="Arial"/>
                <w:b/>
              </w:rPr>
            </w:pPr>
            <w:r>
              <w:rPr>
                <w:rFonts w:ascii="Arial" w:eastAsia="Arial" w:hAnsi="Arial" w:cs="Arial"/>
                <w:b/>
              </w:rPr>
              <w:t>Description</w:t>
            </w:r>
          </w:p>
        </w:tc>
      </w:tr>
      <w:tr w:rsidR="005270E7" w14:paraId="2223BA9C" w14:textId="77777777" w:rsidTr="005270E7">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CA4BDE" w14:textId="77777777" w:rsidR="005270E7" w:rsidRDefault="005270E7" w:rsidP="005270E7">
            <w:pPr>
              <w:rPr>
                <w:rFonts w:ascii="Arial" w:eastAsia="Arial" w:hAnsi="Arial" w:cs="Arial"/>
              </w:rPr>
            </w:pPr>
            <w:r>
              <w:rPr>
                <w:rFonts w:ascii="Arial" w:eastAsia="Arial" w:hAnsi="Arial" w:cs="Arial"/>
                <w:b/>
              </w:rPr>
              <w:t>Title</w:t>
            </w:r>
          </w:p>
        </w:tc>
        <w:tc>
          <w:tcPr>
            <w:tcW w:w="7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CD5ADE" w14:textId="77777777" w:rsidR="005270E7" w:rsidRDefault="005270E7" w:rsidP="005270E7">
            <w:pPr>
              <w:rPr>
                <w:rFonts w:ascii="Arial" w:eastAsia="Arial" w:hAnsi="Arial" w:cs="Arial"/>
              </w:rPr>
            </w:pPr>
            <w:r>
              <w:rPr>
                <w:rFonts w:ascii="Arial" w:eastAsia="Arial" w:hAnsi="Arial" w:cs="Arial"/>
                <w:b/>
              </w:rPr>
              <w:t>Provision of Adolescent Services</w:t>
            </w:r>
          </w:p>
        </w:tc>
      </w:tr>
      <w:tr w:rsidR="005270E7" w14:paraId="6BBD7AD5" w14:textId="77777777" w:rsidTr="005270E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AC2D8" w14:textId="77777777" w:rsidR="005270E7" w:rsidRDefault="005270E7" w:rsidP="005270E7">
            <w:pPr>
              <w:rPr>
                <w:rFonts w:ascii="Arial" w:eastAsia="Arial" w:hAnsi="Arial" w:cs="Arial"/>
              </w:rPr>
            </w:pPr>
            <w:r>
              <w:rPr>
                <w:rFonts w:ascii="Arial" w:eastAsia="Arial" w:hAnsi="Arial" w:cs="Arial"/>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1BFF2" w14:textId="77777777" w:rsidR="005270E7" w:rsidRDefault="005270E7" w:rsidP="005270E7">
            <w:pPr>
              <w:rPr>
                <w:rFonts w:ascii="Arial" w:eastAsia="Arial" w:hAnsi="Arial" w:cs="Arial"/>
              </w:rPr>
            </w:pPr>
          </w:p>
        </w:tc>
      </w:tr>
      <w:tr w:rsidR="005270E7" w14:paraId="2400A739" w14:textId="77777777" w:rsidTr="005270E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E2800" w14:textId="77777777" w:rsidR="005270E7" w:rsidRDefault="005270E7" w:rsidP="005270E7">
            <w:pPr>
              <w:rPr>
                <w:rFonts w:ascii="Arial" w:eastAsia="Arial" w:hAnsi="Arial" w:cs="Arial"/>
              </w:rPr>
            </w:pPr>
            <w:r>
              <w:rPr>
                <w:rFonts w:ascii="Arial" w:eastAsia="Arial" w:hAnsi="Arial" w:cs="Arial"/>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17420" w14:textId="77777777" w:rsidR="005270E7" w:rsidRDefault="005270E7" w:rsidP="005270E7">
            <w:pPr>
              <w:rPr>
                <w:rFonts w:ascii="Arial" w:eastAsia="Arial" w:hAnsi="Arial" w:cs="Arial"/>
              </w:rPr>
            </w:pPr>
          </w:p>
        </w:tc>
      </w:tr>
      <w:tr w:rsidR="005270E7" w14:paraId="656FF642" w14:textId="77777777" w:rsidTr="005270E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C0701" w14:textId="77777777" w:rsidR="005270E7" w:rsidRDefault="005270E7" w:rsidP="005270E7">
            <w:pPr>
              <w:rPr>
                <w:rFonts w:ascii="Arial" w:eastAsia="Arial" w:hAnsi="Arial" w:cs="Arial"/>
              </w:rPr>
            </w:pPr>
            <w:r>
              <w:rPr>
                <w:rFonts w:ascii="Arial" w:eastAsia="Arial" w:hAnsi="Arial" w:cs="Arial"/>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58E45" w14:textId="77777777" w:rsidR="005270E7" w:rsidRDefault="005270E7" w:rsidP="005270E7">
            <w:pPr>
              <w:rPr>
                <w:rFonts w:ascii="Arial" w:eastAsia="Arial" w:hAnsi="Arial" w:cs="Arial"/>
              </w:rPr>
            </w:pPr>
          </w:p>
        </w:tc>
      </w:tr>
      <w:tr w:rsidR="005270E7" w14:paraId="5AFD0B83" w14:textId="77777777" w:rsidTr="005270E7">
        <w:trPr>
          <w:trHeight w:val="1808"/>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7324C" w14:textId="77777777" w:rsidR="005270E7" w:rsidRDefault="005270E7" w:rsidP="005270E7">
            <w:pPr>
              <w:rPr>
                <w:rFonts w:ascii="Arial" w:eastAsia="Arial" w:hAnsi="Arial" w:cs="Arial"/>
              </w:rPr>
            </w:pPr>
            <w:r>
              <w:rPr>
                <w:rFonts w:ascii="Arial" w:eastAsia="Arial" w:hAnsi="Arial" w:cs="Arial"/>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14BCD" w14:textId="77777777" w:rsidR="005270E7" w:rsidRDefault="005270E7" w:rsidP="005270E7">
            <w:pPr>
              <w:rPr>
                <w:rFonts w:ascii="Arial" w:eastAsia="Arial" w:hAnsi="Arial" w:cs="Arial"/>
              </w:rPr>
            </w:pPr>
            <w:r>
              <w:rPr>
                <w:rFonts w:ascii="Arial" w:eastAsia="Arial" w:hAnsi="Arial" w:cs="Arial"/>
              </w:rPr>
              <w:t>Title X Program Handbook, Section 3, Adolescent Services, #1, #2</w:t>
            </w:r>
            <w:r>
              <w:rPr>
                <w:rFonts w:ascii="Arial" w:eastAsia="Arial" w:hAnsi="Arial" w:cs="Arial"/>
              </w:rPr>
              <w:br/>
              <w:t>(</w:t>
            </w:r>
            <w:hyperlink r:id="rId130" w:anchor="page=20">
              <w:r>
                <w:rPr>
                  <w:rFonts w:ascii="Arial" w:eastAsia="Arial" w:hAnsi="Arial" w:cs="Arial"/>
                  <w:color w:val="0070C0"/>
                  <w:u w:val="single"/>
                </w:rPr>
                <w:t>https://opa.hhs.gov/sites/default/files/2022-08/title-x-program-handbook-july-2022-508-updated.pdf#page=20</w:t>
              </w:r>
            </w:hyperlink>
            <w:r>
              <w:rPr>
                <w:rFonts w:ascii="Arial" w:eastAsia="Arial" w:hAnsi="Arial" w:cs="Arial"/>
              </w:rPr>
              <w:t xml:space="preserve">) </w:t>
            </w:r>
          </w:p>
          <w:p w14:paraId="08A5C82D" w14:textId="77777777" w:rsidR="005270E7" w:rsidRDefault="005270E7" w:rsidP="005270E7">
            <w:pPr>
              <w:rPr>
                <w:rFonts w:ascii="Arial" w:eastAsia="Arial" w:hAnsi="Arial" w:cs="Arial"/>
              </w:rPr>
            </w:pPr>
            <w:r>
              <w:rPr>
                <w:rFonts w:ascii="Arial" w:eastAsia="Arial" w:hAnsi="Arial" w:cs="Arial"/>
              </w:rPr>
              <w:t>2021 Title X Final Rule 42 CFR § 59.2</w:t>
            </w:r>
            <w:r>
              <w:rPr>
                <w:rFonts w:ascii="Arial" w:eastAsia="Arial" w:hAnsi="Arial" w:cs="Arial"/>
              </w:rPr>
              <w:br/>
              <w:t>(</w:t>
            </w:r>
            <w:hyperlink r:id="rId131">
              <w:r>
                <w:rPr>
                  <w:rFonts w:ascii="Arial" w:eastAsia="Arial" w:hAnsi="Arial" w:cs="Arial"/>
                  <w:color w:val="0070C0"/>
                  <w:u w:val="single"/>
                </w:rPr>
                <w:t>https://www.ecfr.gov/current/title-42/chapter-I/subchapter-D/part-59</w:t>
              </w:r>
            </w:hyperlink>
            <w:r>
              <w:rPr>
                <w:rFonts w:ascii="Arial" w:eastAsia="Arial" w:hAnsi="Arial" w:cs="Arial"/>
              </w:rPr>
              <w:t xml:space="preserve">) </w:t>
            </w:r>
          </w:p>
        </w:tc>
      </w:tr>
      <w:tr w:rsidR="005270E7" w14:paraId="1044BDFF" w14:textId="77777777" w:rsidTr="005270E7">
        <w:trPr>
          <w:trHeight w:val="1286"/>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F7E07" w14:textId="77777777" w:rsidR="005270E7" w:rsidRDefault="005270E7" w:rsidP="005270E7">
            <w:pPr>
              <w:rPr>
                <w:rFonts w:ascii="Arial" w:eastAsia="Arial" w:hAnsi="Arial" w:cs="Arial"/>
                <w:b/>
              </w:rPr>
            </w:pPr>
            <w:r>
              <w:rPr>
                <w:rFonts w:ascii="Arial" w:eastAsia="Arial" w:hAnsi="Arial" w:cs="Arial"/>
                <w:b/>
              </w:rPr>
              <w:t>Additional Resources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2996D" w14:textId="77777777" w:rsidR="005270E7" w:rsidRDefault="005270E7" w:rsidP="005270E7">
            <w:pPr>
              <w:rPr>
                <w:rFonts w:ascii="Arial" w:eastAsia="Arial" w:hAnsi="Arial" w:cs="Arial"/>
              </w:rPr>
            </w:pPr>
            <w:r>
              <w:rPr>
                <w:rFonts w:ascii="Arial" w:eastAsia="Arial" w:hAnsi="Arial" w:cs="Arial"/>
              </w:rPr>
              <w:t>Providing Quality Family Planning Services Recommendations of CDC and the U.S. Office of Population Affairs (QFP) (pages 38-40) [2014] (</w:t>
            </w:r>
            <w:hyperlink r:id="rId132">
              <w:r>
                <w:rPr>
                  <w:rFonts w:ascii="Arial" w:eastAsia="Arial" w:hAnsi="Arial" w:cs="Arial"/>
                  <w:color w:val="1155CC"/>
                  <w:u w:val="single"/>
                </w:rPr>
                <w:t>https://opa.hhs.gov/grant-programs/title-x-service-grants/about-title-x-service-grants/quality-family-planning</w:t>
              </w:r>
            </w:hyperlink>
            <w:r>
              <w:rPr>
                <w:rFonts w:ascii="Arial" w:eastAsia="Arial" w:hAnsi="Arial" w:cs="Arial"/>
              </w:rPr>
              <w:t>)</w:t>
            </w:r>
          </w:p>
        </w:tc>
      </w:tr>
      <w:tr w:rsidR="005270E7" w14:paraId="6DA9A059" w14:textId="77777777" w:rsidTr="005270E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9997B" w14:textId="77777777" w:rsidR="005270E7" w:rsidRDefault="005270E7" w:rsidP="005270E7">
            <w:pPr>
              <w:rPr>
                <w:rFonts w:ascii="Arial" w:eastAsia="Arial" w:hAnsi="Arial" w:cs="Arial"/>
              </w:rPr>
            </w:pPr>
            <w:r>
              <w:rPr>
                <w:rFonts w:ascii="Arial" w:eastAsia="Arial" w:hAnsi="Arial" w:cs="Arial"/>
                <w:b/>
              </w:rPr>
              <w:t>Approval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1E638" w14:textId="77777777" w:rsidR="005270E7" w:rsidRDefault="005270E7" w:rsidP="005270E7">
            <w:pPr>
              <w:rPr>
                <w:rFonts w:ascii="Arial" w:eastAsia="Arial" w:hAnsi="Arial" w:cs="Arial"/>
              </w:rPr>
            </w:pPr>
            <w:r>
              <w:rPr>
                <w:rFonts w:ascii="Arial" w:eastAsia="Arial" w:hAnsi="Arial" w:cs="Arial"/>
              </w:rPr>
              <w:t xml:space="preserve"> </w:t>
            </w:r>
          </w:p>
        </w:tc>
      </w:tr>
      <w:tr w:rsidR="005270E7" w14:paraId="175F89C6" w14:textId="77777777" w:rsidTr="005270E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96467" w14:textId="77777777" w:rsidR="005270E7" w:rsidRDefault="005270E7" w:rsidP="005270E7">
            <w:pPr>
              <w:rPr>
                <w:rFonts w:ascii="Arial" w:eastAsia="Arial" w:hAnsi="Arial" w:cs="Arial"/>
              </w:rPr>
            </w:pPr>
            <w:r>
              <w:rPr>
                <w:rFonts w:ascii="Arial" w:eastAsia="Arial" w:hAnsi="Arial" w:cs="Arial"/>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D96D1" w14:textId="77777777" w:rsidR="005270E7" w:rsidRDefault="005270E7" w:rsidP="005270E7">
            <w:pPr>
              <w:rPr>
                <w:rFonts w:ascii="Arial" w:eastAsia="Arial" w:hAnsi="Arial" w:cs="Arial"/>
              </w:rPr>
            </w:pPr>
          </w:p>
        </w:tc>
      </w:tr>
    </w:tbl>
    <w:p w14:paraId="4ECB70C7" w14:textId="77777777" w:rsidR="003875CA" w:rsidRDefault="00AE0CE6" w:rsidP="001E1B2B">
      <w:pPr>
        <w:spacing w:before="240" w:after="0" w:line="240" w:lineRule="auto"/>
        <w:rPr>
          <w:rFonts w:ascii="Arial" w:eastAsia="Arial" w:hAnsi="Arial" w:cs="Arial"/>
        </w:rPr>
      </w:pPr>
      <w:r>
        <w:rPr>
          <w:rFonts w:ascii="Arial" w:eastAsia="Arial" w:hAnsi="Arial" w:cs="Arial"/>
          <w:b/>
        </w:rPr>
        <w:t xml:space="preserve">Policy: </w:t>
      </w:r>
      <w:r>
        <w:rPr>
          <w:rFonts w:ascii="Arial" w:eastAsia="Arial" w:hAnsi="Arial" w:cs="Arial"/>
          <w:i/>
        </w:rPr>
        <w:t>[Agency may want to include the following]</w:t>
      </w:r>
      <w:r>
        <w:rPr>
          <w:rFonts w:ascii="Arial" w:eastAsia="Arial" w:hAnsi="Arial" w:cs="Arial"/>
        </w:rPr>
        <w:t xml:space="preserve"> </w:t>
      </w:r>
    </w:p>
    <w:p w14:paraId="6DB26B0A" w14:textId="77777777" w:rsidR="003875CA" w:rsidRPr="00873DB8" w:rsidRDefault="00AE0CE6" w:rsidP="00873DB8">
      <w:pPr>
        <w:pStyle w:val="ListParagraph"/>
        <w:numPr>
          <w:ilvl w:val="0"/>
          <w:numId w:val="113"/>
        </w:numPr>
        <w:rPr>
          <w:rStyle w:val="Emphasis"/>
          <w:i w:val="0"/>
          <w:iCs w:val="0"/>
        </w:rPr>
      </w:pPr>
      <w:r w:rsidRPr="00873DB8">
        <w:t xml:space="preserve">Services for adolescents are provided in an adolescent-friendly manner and in </w:t>
      </w:r>
      <w:r w:rsidRPr="00873DB8">
        <w:rPr>
          <w:rStyle w:val="Emphasis"/>
          <w:i w:val="0"/>
          <w:iCs w:val="0"/>
        </w:rPr>
        <w:t>accordance with all expectations listed in the Title X Program Handbook.</w:t>
      </w:r>
    </w:p>
    <w:p w14:paraId="44FE4DE3" w14:textId="68EEF786" w:rsidR="003875CA" w:rsidRPr="00873DB8" w:rsidRDefault="00AE0CE6" w:rsidP="00873DB8">
      <w:pPr>
        <w:pStyle w:val="ListParagraph"/>
        <w:numPr>
          <w:ilvl w:val="0"/>
          <w:numId w:val="113"/>
        </w:numPr>
      </w:pPr>
      <w:r w:rsidRPr="00873DB8">
        <w:rPr>
          <w:rStyle w:val="Emphasis"/>
          <w:i w:val="0"/>
          <w:iCs w:val="0"/>
        </w:rPr>
        <w:t>Minors are informed of their rights to confidential services.</w:t>
      </w:r>
    </w:p>
    <w:p w14:paraId="6AFED08F" w14:textId="77777777" w:rsidR="003875CA" w:rsidRDefault="00AE0CE6" w:rsidP="001E1B2B">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r>
        <w:rPr>
          <w:rFonts w:ascii="Arial" w:eastAsia="Arial" w:hAnsi="Arial" w:cs="Arial"/>
        </w:rPr>
        <w:t xml:space="preserve"> </w:t>
      </w:r>
    </w:p>
    <w:p w14:paraId="4C93E8A6" w14:textId="77777777" w:rsidR="003875CA" w:rsidRDefault="00AE0CE6" w:rsidP="00643742">
      <w:pPr>
        <w:pStyle w:val="ListParagraph"/>
        <w:numPr>
          <w:ilvl w:val="0"/>
          <w:numId w:val="70"/>
        </w:numPr>
        <w:rPr>
          <w:b/>
        </w:rPr>
      </w:pPr>
      <w:r>
        <w:lastRenderedPageBreak/>
        <w:t xml:space="preserve">Description of how the agency </w:t>
      </w:r>
      <w:proofErr w:type="gramStart"/>
      <w:r>
        <w:t>tailors</w:t>
      </w:r>
      <w:proofErr w:type="gramEnd"/>
      <w:r>
        <w:t xml:space="preserve"> services to adolescents, which may include having adolescent-friendly resources in the waiting and exam rooms or making same-day or next-day appointments available. </w:t>
      </w:r>
    </w:p>
    <w:p w14:paraId="6150F4F4" w14:textId="77777777" w:rsidR="003875CA" w:rsidRDefault="00AE0CE6" w:rsidP="00643742">
      <w:pPr>
        <w:pStyle w:val="ListParagraph"/>
        <w:numPr>
          <w:ilvl w:val="0"/>
          <w:numId w:val="70"/>
        </w:numPr>
        <w:rPr>
          <w:b/>
        </w:rPr>
      </w:pPr>
      <w:r>
        <w:t>Links to any adolescent-specific clinical protocols to ensure that mandated adolescent counseling is not overlooked in the provision of care.</w:t>
      </w:r>
    </w:p>
    <w:p w14:paraId="79D22DDF" w14:textId="77777777" w:rsidR="003875CA" w:rsidRDefault="00AE0CE6" w:rsidP="00643742">
      <w:pPr>
        <w:pStyle w:val="ListParagraph"/>
        <w:numPr>
          <w:ilvl w:val="0"/>
          <w:numId w:val="70"/>
        </w:numPr>
        <w:rPr>
          <w:b/>
        </w:rPr>
      </w:pPr>
      <w:r>
        <w:t>Description of how communication procedures with teens may be different from adults to help maintain confidentiality in services.</w:t>
      </w:r>
    </w:p>
    <w:p w14:paraId="0F36C02C" w14:textId="77777777" w:rsidR="003875CA" w:rsidRDefault="00AE0CE6" w:rsidP="00643742">
      <w:pPr>
        <w:pStyle w:val="ListParagraph"/>
        <w:numPr>
          <w:ilvl w:val="0"/>
          <w:numId w:val="70"/>
        </w:numPr>
        <w:rPr>
          <w:b/>
        </w:rPr>
      </w:pPr>
      <w:r>
        <w:t>Instructions for confidential billing, when requested.</w:t>
      </w:r>
    </w:p>
    <w:p w14:paraId="42770AB6" w14:textId="77777777" w:rsidR="003875CA" w:rsidRDefault="00AE0CE6" w:rsidP="00643742">
      <w:pPr>
        <w:pStyle w:val="ListParagraph"/>
        <w:numPr>
          <w:ilvl w:val="0"/>
          <w:numId w:val="70"/>
        </w:numPr>
        <w:rPr>
          <w:b/>
        </w:rPr>
      </w:pPr>
      <w:r>
        <w:t xml:space="preserve">Process for informing minors of their rights to confidential services.     </w:t>
      </w:r>
    </w:p>
    <w:p w14:paraId="6BE2C0D4" w14:textId="77777777" w:rsidR="003875CA" w:rsidRDefault="00AE0CE6" w:rsidP="00643742">
      <w:pPr>
        <w:pStyle w:val="ListParagraph"/>
        <w:numPr>
          <w:ilvl w:val="0"/>
          <w:numId w:val="70"/>
        </w:numPr>
      </w:pPr>
      <w:r>
        <w:t>Process for including language in subrecipient contracts and conducting monitoring activities related to the legislative mandates.</w:t>
      </w:r>
    </w:p>
    <w:p w14:paraId="750C879D" w14:textId="77777777" w:rsidR="003875CA" w:rsidRDefault="00AE0CE6" w:rsidP="00643742">
      <w:pPr>
        <w:pStyle w:val="ListParagraph"/>
        <w:numPr>
          <w:ilvl w:val="0"/>
          <w:numId w:val="70"/>
        </w:numPr>
      </w:pPr>
      <w:r>
        <w:t>Recipient’s process for monitoring subrecipients and service sites to ensure compliance with this expectation.</w:t>
      </w:r>
    </w:p>
    <w:p w14:paraId="7CBB82F3" w14:textId="298DAB87" w:rsidR="003875CA" w:rsidRDefault="002D3C2F" w:rsidP="00643742">
      <w:pPr>
        <w:pStyle w:val="ListParagraph"/>
        <w:numPr>
          <w:ilvl w:val="0"/>
          <w:numId w:val="70"/>
        </w:numPr>
      </w:pPr>
      <w:r>
        <w:t xml:space="preserve">Process for notifying staff about this policy. </w:t>
      </w:r>
    </w:p>
    <w:p w14:paraId="409B9A4A" w14:textId="77777777" w:rsidR="003875CA" w:rsidRDefault="00AE0CE6" w:rsidP="00643742">
      <w:pPr>
        <w:pStyle w:val="ListParagraph"/>
        <w:numPr>
          <w:ilvl w:val="0"/>
          <w:numId w:val="70"/>
        </w:numPr>
      </w:pPr>
      <w:r>
        <w:t xml:space="preserve">Where staff notification is documented (e.g., statement signed by employee, staff circulars, training records, orientation checklist, etc.) at the recipient, subrecipient, and service site levels. </w:t>
      </w:r>
    </w:p>
    <w:p w14:paraId="2C7AE605" w14:textId="77777777" w:rsidR="003875CA" w:rsidRDefault="00AE0CE6" w:rsidP="00643742">
      <w:pPr>
        <w:pStyle w:val="ListParagraph"/>
        <w:numPr>
          <w:ilvl w:val="0"/>
          <w:numId w:val="70"/>
        </w:numPr>
      </w:pPr>
      <w:r>
        <w:t>How staff are trained and updated on changes to this policy.</w:t>
      </w:r>
    </w:p>
    <w:p w14:paraId="01D71F31" w14:textId="77777777" w:rsidR="003875CA" w:rsidRDefault="00AE0CE6" w:rsidP="00643742">
      <w:pPr>
        <w:pStyle w:val="ListParagraph"/>
        <w:numPr>
          <w:ilvl w:val="0"/>
          <w:numId w:val="70"/>
        </w:numPr>
      </w:pPr>
      <w:r>
        <w:t>How staff can access this policy (location of paper and/or electronic versions).</w:t>
      </w:r>
      <w:r>
        <w:br w:type="page"/>
      </w:r>
    </w:p>
    <w:p w14:paraId="34D45851" w14:textId="77777777" w:rsidR="003875CA" w:rsidRDefault="00AE0CE6">
      <w:pPr>
        <w:spacing w:before="200"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bookmarkStart w:id="66" w:name="_heading=h.8jf5x6gevjdm" w:colFirst="0" w:colLast="0"/>
    <w:bookmarkEnd w:id="66"/>
    <w:p w14:paraId="514CFA23" w14:textId="4D933A91" w:rsidR="003875CA" w:rsidRDefault="005270E7" w:rsidP="001E1B2B">
      <w:pPr>
        <w:pStyle w:val="Heading3"/>
      </w:pPr>
      <w:r>
        <w:rPr>
          <w:noProof/>
        </w:rPr>
        <mc:AlternateContent>
          <mc:Choice Requires="wps">
            <w:drawing>
              <wp:anchor distT="0" distB="0" distL="114300" distR="114300" simplePos="0" relativeHeight="251704320" behindDoc="1" locked="0" layoutInCell="1" allowOverlap="1" wp14:anchorId="043FE2D9" wp14:editId="12E08704">
                <wp:simplePos x="0" y="0"/>
                <wp:positionH relativeFrom="margin">
                  <wp:posOffset>-138023</wp:posOffset>
                </wp:positionH>
                <wp:positionV relativeFrom="paragraph">
                  <wp:posOffset>339390</wp:posOffset>
                </wp:positionV>
                <wp:extent cx="6141720" cy="3087957"/>
                <wp:effectExtent l="0" t="0" r="11430" b="3683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3087957"/>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46F1ACA4" id="Rectangle 24" o:spid="_x0000_s1026" alt="&quot;&quot;" style="position:absolute;margin-left:-10.85pt;margin-top:26.7pt;width:483.6pt;height:243.15pt;z-index:-2516121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47CDC1D8" w14:textId="5D8A7E82" w:rsidR="005270E7" w:rsidRPr="00785D8C" w:rsidRDefault="005270E7" w:rsidP="005270E7">
      <w:pPr>
        <w:pStyle w:val="Heading4"/>
      </w:pPr>
      <w:bookmarkStart w:id="67" w:name="_Toc126329985"/>
      <w:r w:rsidRPr="00785D8C">
        <w:t xml:space="preserve">Adolescent Services #3, #4, #5: </w:t>
      </w:r>
      <w:r w:rsidRPr="00785D8C">
        <w:br/>
        <w:t>Required Adolescent Counseling</w:t>
      </w:r>
      <w:bookmarkEnd w:id="67"/>
    </w:p>
    <w:p w14:paraId="3B925575" w14:textId="6BED11B3" w:rsidR="005270E7" w:rsidRDefault="005270E7" w:rsidP="005270E7">
      <w:pPr>
        <w:spacing w:after="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adolescent counseling requirements. To the extent practical, Title X projects shall encourage family participation. However, Title X projects may not require consent of parents or guardians for the provision of services to minors, nor can any Title X project staff notify a parent or guardian before or after a minor has requested and/or received Title X family planning services. (Section 1001, PHS Act; 42 CFR § 59.10(b))</w:t>
      </w:r>
    </w:p>
    <w:p w14:paraId="77E5491C" w14:textId="77777777" w:rsidR="005270E7" w:rsidRDefault="005270E7" w:rsidP="005270E7">
      <w:pPr>
        <w:spacing w:before="240" w:after="240" w:line="240" w:lineRule="auto"/>
        <w:textDirection w:val="btLr"/>
      </w:pPr>
      <w:r>
        <w:rPr>
          <w:rFonts w:ascii="Arial" w:eastAsia="Arial" w:hAnsi="Arial" w:cs="Arial"/>
          <w:color w:val="000000"/>
        </w:rPr>
        <w:t>Projects must ensure that all applicants for Title X funds certify that they encourage family participation in the decision of minors to seek family planning services. (Consolidated Appropriations Act, 2022, Pub. L. No. 117-103, 136 Stat. 49, 466 (2022))</w:t>
      </w:r>
    </w:p>
    <w:p w14:paraId="3232AEAF" w14:textId="1D10DAB9" w:rsidR="005270E7" w:rsidRDefault="005270E7" w:rsidP="005270E7">
      <w:pPr>
        <w:spacing w:after="360" w:line="240" w:lineRule="auto"/>
        <w:textDirection w:val="btLr"/>
      </w:pPr>
      <w:r>
        <w:rPr>
          <w:rFonts w:ascii="Arial" w:eastAsia="Arial" w:hAnsi="Arial" w:cs="Arial"/>
          <w:color w:val="000000"/>
        </w:rPr>
        <w:t>Projects must ensure that all applicants for Title X funds certify that they provide counseling to minors on how to resist attempts to coerce minors into engaging in sexual activities. (Consolidated Appropriations Act, 2022, Pub. L. No. 117-103, 136 Stat. 49, 466 (2022))</w:t>
      </w:r>
    </w:p>
    <w:tbl>
      <w:tblPr>
        <w:tblStyle w:val="affffffffffffffff5"/>
        <w:tblpPr w:leftFromText="180" w:rightFromText="180" w:vertAnchor="text" w:horzAnchor="margin" w:tblpY="56"/>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85"/>
        <w:gridCol w:w="7185"/>
      </w:tblGrid>
      <w:tr w:rsidR="005270E7" w14:paraId="53F6086C" w14:textId="77777777" w:rsidTr="005270E7">
        <w:trPr>
          <w:tblHeader/>
        </w:trPr>
        <w:tc>
          <w:tcPr>
            <w:tcW w:w="23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1A5042" w14:textId="77777777" w:rsidR="005270E7" w:rsidRDefault="005270E7" w:rsidP="005270E7">
            <w:pPr>
              <w:rPr>
                <w:rFonts w:ascii="Arial" w:eastAsia="Arial" w:hAnsi="Arial" w:cs="Arial"/>
                <w:b/>
              </w:rPr>
            </w:pPr>
            <w:bookmarkStart w:id="68" w:name="ColumnHeader_20"/>
            <w:bookmarkEnd w:id="68"/>
            <w:r>
              <w:rPr>
                <w:rFonts w:ascii="Arial" w:eastAsia="Arial" w:hAnsi="Arial" w:cs="Arial"/>
                <w:b/>
              </w:rPr>
              <w:t>Policy Information</w:t>
            </w:r>
          </w:p>
        </w:tc>
        <w:tc>
          <w:tcPr>
            <w:tcW w:w="7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285D981" w14:textId="77777777" w:rsidR="005270E7" w:rsidRDefault="005270E7" w:rsidP="005270E7">
            <w:pPr>
              <w:rPr>
                <w:rFonts w:ascii="Arial" w:eastAsia="Arial" w:hAnsi="Arial" w:cs="Arial"/>
                <w:b/>
              </w:rPr>
            </w:pPr>
            <w:r>
              <w:rPr>
                <w:rFonts w:ascii="Arial" w:eastAsia="Arial" w:hAnsi="Arial" w:cs="Arial"/>
                <w:b/>
              </w:rPr>
              <w:t>Description</w:t>
            </w:r>
          </w:p>
        </w:tc>
      </w:tr>
      <w:tr w:rsidR="005270E7" w14:paraId="7A03AAE3" w14:textId="77777777" w:rsidTr="005270E7">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0ADF9EB" w14:textId="77777777" w:rsidR="005270E7" w:rsidRDefault="005270E7" w:rsidP="005270E7">
            <w:pPr>
              <w:rPr>
                <w:rFonts w:ascii="Arial" w:eastAsia="Arial" w:hAnsi="Arial" w:cs="Arial"/>
              </w:rPr>
            </w:pPr>
            <w:r>
              <w:rPr>
                <w:rFonts w:ascii="Arial" w:eastAsia="Arial" w:hAnsi="Arial" w:cs="Arial"/>
                <w:b/>
              </w:rPr>
              <w:t>Title</w:t>
            </w:r>
          </w:p>
        </w:tc>
        <w:tc>
          <w:tcPr>
            <w:tcW w:w="7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596850" w14:textId="77777777" w:rsidR="005270E7" w:rsidRDefault="005270E7" w:rsidP="005270E7">
            <w:pPr>
              <w:rPr>
                <w:rFonts w:ascii="Arial" w:eastAsia="Arial" w:hAnsi="Arial" w:cs="Arial"/>
                <w:b/>
              </w:rPr>
            </w:pPr>
            <w:r>
              <w:rPr>
                <w:rFonts w:ascii="Arial" w:eastAsia="Arial" w:hAnsi="Arial" w:cs="Arial"/>
                <w:b/>
              </w:rPr>
              <w:t>Required Adolescent Counseling</w:t>
            </w:r>
          </w:p>
        </w:tc>
      </w:tr>
      <w:tr w:rsidR="005270E7" w14:paraId="6880AE5E" w14:textId="77777777" w:rsidTr="005270E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FC0E5" w14:textId="77777777" w:rsidR="005270E7" w:rsidRDefault="005270E7" w:rsidP="005270E7">
            <w:pPr>
              <w:rPr>
                <w:rFonts w:ascii="Arial" w:eastAsia="Arial" w:hAnsi="Arial" w:cs="Arial"/>
              </w:rPr>
            </w:pPr>
            <w:r>
              <w:rPr>
                <w:rFonts w:ascii="Arial" w:eastAsia="Arial" w:hAnsi="Arial" w:cs="Arial"/>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809E7" w14:textId="77777777" w:rsidR="005270E7" w:rsidRDefault="005270E7" w:rsidP="005270E7">
            <w:pPr>
              <w:rPr>
                <w:rFonts w:ascii="Arial" w:eastAsia="Arial" w:hAnsi="Arial" w:cs="Arial"/>
              </w:rPr>
            </w:pPr>
          </w:p>
        </w:tc>
      </w:tr>
      <w:tr w:rsidR="005270E7" w14:paraId="26D25476" w14:textId="77777777" w:rsidTr="005270E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E48FB" w14:textId="77777777" w:rsidR="005270E7" w:rsidRDefault="005270E7" w:rsidP="005270E7">
            <w:pPr>
              <w:rPr>
                <w:rFonts w:ascii="Arial" w:eastAsia="Arial" w:hAnsi="Arial" w:cs="Arial"/>
              </w:rPr>
            </w:pPr>
            <w:r>
              <w:rPr>
                <w:rFonts w:ascii="Arial" w:eastAsia="Arial" w:hAnsi="Arial" w:cs="Arial"/>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29030" w14:textId="77777777" w:rsidR="005270E7" w:rsidRDefault="005270E7" w:rsidP="005270E7">
            <w:pPr>
              <w:rPr>
                <w:rFonts w:ascii="Arial" w:eastAsia="Arial" w:hAnsi="Arial" w:cs="Arial"/>
              </w:rPr>
            </w:pPr>
          </w:p>
        </w:tc>
      </w:tr>
      <w:tr w:rsidR="005270E7" w14:paraId="52FCF9AF" w14:textId="77777777" w:rsidTr="005270E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EF03B" w14:textId="77777777" w:rsidR="005270E7" w:rsidRDefault="005270E7" w:rsidP="005270E7">
            <w:pPr>
              <w:rPr>
                <w:rFonts w:ascii="Arial" w:eastAsia="Arial" w:hAnsi="Arial" w:cs="Arial"/>
              </w:rPr>
            </w:pPr>
            <w:r>
              <w:rPr>
                <w:rFonts w:ascii="Arial" w:eastAsia="Arial" w:hAnsi="Arial" w:cs="Arial"/>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2FE91" w14:textId="77777777" w:rsidR="005270E7" w:rsidRDefault="005270E7" w:rsidP="005270E7">
            <w:pPr>
              <w:rPr>
                <w:rFonts w:ascii="Arial" w:eastAsia="Arial" w:hAnsi="Arial" w:cs="Arial"/>
              </w:rPr>
            </w:pPr>
          </w:p>
        </w:tc>
      </w:tr>
      <w:tr w:rsidR="005270E7" w14:paraId="705BDF63" w14:textId="77777777" w:rsidTr="005270E7">
        <w:trPr>
          <w:trHeight w:val="935"/>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395D3" w14:textId="77777777" w:rsidR="005270E7" w:rsidRDefault="005270E7" w:rsidP="005270E7">
            <w:pPr>
              <w:rPr>
                <w:rFonts w:ascii="Arial" w:eastAsia="Arial" w:hAnsi="Arial" w:cs="Arial"/>
              </w:rPr>
            </w:pPr>
            <w:r>
              <w:rPr>
                <w:rFonts w:ascii="Arial" w:eastAsia="Arial" w:hAnsi="Arial" w:cs="Arial"/>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7A507" w14:textId="77777777" w:rsidR="005270E7" w:rsidRDefault="005270E7" w:rsidP="005270E7">
            <w:pPr>
              <w:rPr>
                <w:rFonts w:ascii="Arial" w:eastAsia="Arial" w:hAnsi="Arial" w:cs="Arial"/>
              </w:rPr>
            </w:pPr>
            <w:r>
              <w:rPr>
                <w:rFonts w:ascii="Arial" w:eastAsia="Arial" w:hAnsi="Arial" w:cs="Arial"/>
              </w:rPr>
              <w:t>Title X Program Handbook, Section 3, Adolescent Services, #3, #4, #5</w:t>
            </w:r>
            <w:r>
              <w:rPr>
                <w:rFonts w:ascii="Arial" w:eastAsia="Arial" w:hAnsi="Arial" w:cs="Arial"/>
              </w:rPr>
              <w:br/>
              <w:t>(</w:t>
            </w:r>
            <w:hyperlink r:id="rId133" w:anchor="page=20">
              <w:r>
                <w:rPr>
                  <w:rFonts w:ascii="Arial" w:eastAsia="Arial" w:hAnsi="Arial" w:cs="Arial"/>
                  <w:color w:val="0070C0"/>
                  <w:u w:val="single"/>
                </w:rPr>
                <w:t>https://opa.hhs.gov/sites/default/files/2022-08/title-x-program-handbook-july-2022-508-updated.pdf#page=20</w:t>
              </w:r>
            </w:hyperlink>
            <w:r>
              <w:rPr>
                <w:rFonts w:ascii="Arial" w:eastAsia="Arial" w:hAnsi="Arial" w:cs="Arial"/>
              </w:rPr>
              <w:t xml:space="preserve">)  </w:t>
            </w:r>
          </w:p>
          <w:p w14:paraId="26A2F488" w14:textId="77777777" w:rsidR="005270E7" w:rsidRDefault="005270E7" w:rsidP="005270E7">
            <w:pPr>
              <w:rPr>
                <w:rFonts w:ascii="Arial" w:eastAsia="Arial" w:hAnsi="Arial" w:cs="Arial"/>
              </w:rPr>
            </w:pPr>
            <w:r>
              <w:rPr>
                <w:rFonts w:ascii="Arial" w:eastAsia="Arial" w:hAnsi="Arial" w:cs="Arial"/>
              </w:rPr>
              <w:t>Section 1001, Public Health Service (PHS) Act (</w:t>
            </w:r>
            <w:hyperlink r:id="rId134">
              <w:r>
                <w:rPr>
                  <w:rFonts w:ascii="Arial" w:eastAsia="Arial" w:hAnsi="Arial" w:cs="Arial"/>
                  <w:color w:val="0070C0"/>
                  <w:u w:val="single"/>
                </w:rPr>
                <w:t>https://opa.hhs.gov/sites/default/files/2020-07/title-x-statute-attachment-a_0.pdf</w:t>
              </w:r>
            </w:hyperlink>
            <w:r>
              <w:rPr>
                <w:rFonts w:ascii="Arial" w:eastAsia="Arial" w:hAnsi="Arial" w:cs="Arial"/>
              </w:rPr>
              <w:t>)</w:t>
            </w:r>
          </w:p>
          <w:p w14:paraId="548BC9F7" w14:textId="77777777" w:rsidR="005270E7" w:rsidRDefault="005270E7" w:rsidP="005270E7">
            <w:pPr>
              <w:rPr>
                <w:rFonts w:ascii="Arial" w:eastAsia="Arial" w:hAnsi="Arial" w:cs="Arial"/>
              </w:rPr>
            </w:pPr>
            <w:r>
              <w:rPr>
                <w:rFonts w:ascii="Arial" w:eastAsia="Arial" w:hAnsi="Arial" w:cs="Arial"/>
              </w:rPr>
              <w:t>2021 Title X Final Rule 42 CFR § 59.10(b) (</w:t>
            </w:r>
            <w:hyperlink r:id="rId135">
              <w:r>
                <w:rPr>
                  <w:rFonts w:ascii="Arial" w:eastAsia="Arial" w:hAnsi="Arial" w:cs="Arial"/>
                  <w:color w:val="0070C0"/>
                  <w:u w:val="single"/>
                </w:rPr>
                <w:t>https://www.ecfr.gov/current/title-42/chapter-I/subchapter-D/part-59/subpart-A/section-59.10</w:t>
              </w:r>
            </w:hyperlink>
            <w:r>
              <w:rPr>
                <w:rFonts w:ascii="Arial" w:eastAsia="Arial" w:hAnsi="Arial" w:cs="Arial"/>
              </w:rPr>
              <w:t>)</w:t>
            </w:r>
          </w:p>
          <w:p w14:paraId="11CFEA4A" w14:textId="77777777" w:rsidR="005270E7" w:rsidRDefault="005270E7" w:rsidP="005270E7">
            <w:pPr>
              <w:rPr>
                <w:rFonts w:ascii="Arial" w:eastAsia="Arial" w:hAnsi="Arial" w:cs="Arial"/>
              </w:rPr>
            </w:pPr>
            <w:r>
              <w:rPr>
                <w:rFonts w:ascii="Arial" w:eastAsia="Arial" w:hAnsi="Arial" w:cs="Arial"/>
              </w:rPr>
              <w:lastRenderedPageBreak/>
              <w:t>Consolidated Appropriations Act, 2022, Pub. L. No. 117-103, 136 Stat. 49, 444 (2022) (</w:t>
            </w:r>
            <w:hyperlink r:id="rId136">
              <w:r>
                <w:rPr>
                  <w:rFonts w:ascii="Arial" w:eastAsia="Arial" w:hAnsi="Arial" w:cs="Arial"/>
                  <w:color w:val="0070C0"/>
                  <w:u w:val="single"/>
                </w:rPr>
                <w:t>https://www.congress.gov/117/plaws/publ103/PLAW-117publ103.pdf</w:t>
              </w:r>
            </w:hyperlink>
            <w:r>
              <w:rPr>
                <w:rFonts w:ascii="Arial" w:eastAsia="Arial" w:hAnsi="Arial" w:cs="Arial"/>
              </w:rPr>
              <w:t>)</w:t>
            </w:r>
          </w:p>
        </w:tc>
      </w:tr>
      <w:tr w:rsidR="005270E7" w14:paraId="452BACE6" w14:textId="77777777" w:rsidTr="005270E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5D640" w14:textId="77777777" w:rsidR="005270E7" w:rsidRDefault="005270E7" w:rsidP="005270E7">
            <w:pPr>
              <w:rPr>
                <w:rFonts w:ascii="Arial" w:eastAsia="Arial" w:hAnsi="Arial" w:cs="Arial"/>
              </w:rPr>
            </w:pPr>
            <w:r>
              <w:rPr>
                <w:rFonts w:ascii="Arial" w:eastAsia="Arial" w:hAnsi="Arial" w:cs="Arial"/>
                <w:b/>
              </w:rPr>
              <w:lastRenderedPageBreak/>
              <w:t>Approval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8FD57" w14:textId="77777777" w:rsidR="005270E7" w:rsidRDefault="005270E7" w:rsidP="005270E7">
            <w:pPr>
              <w:rPr>
                <w:rFonts w:ascii="Arial" w:eastAsia="Arial" w:hAnsi="Arial" w:cs="Arial"/>
              </w:rPr>
            </w:pPr>
            <w:r>
              <w:rPr>
                <w:rFonts w:ascii="Arial" w:eastAsia="Arial" w:hAnsi="Arial" w:cs="Arial"/>
              </w:rPr>
              <w:t xml:space="preserve"> </w:t>
            </w:r>
          </w:p>
        </w:tc>
      </w:tr>
      <w:tr w:rsidR="005270E7" w14:paraId="58A9DCC2" w14:textId="77777777" w:rsidTr="005270E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4D989" w14:textId="77777777" w:rsidR="005270E7" w:rsidRDefault="005270E7" w:rsidP="005270E7">
            <w:pPr>
              <w:rPr>
                <w:rFonts w:ascii="Arial" w:eastAsia="Arial" w:hAnsi="Arial" w:cs="Arial"/>
              </w:rPr>
            </w:pPr>
            <w:r>
              <w:rPr>
                <w:rFonts w:ascii="Arial" w:eastAsia="Arial" w:hAnsi="Arial" w:cs="Arial"/>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A2F6A" w14:textId="77777777" w:rsidR="005270E7" w:rsidRDefault="005270E7" w:rsidP="005270E7">
            <w:pPr>
              <w:rPr>
                <w:rFonts w:ascii="Arial" w:eastAsia="Arial" w:hAnsi="Arial" w:cs="Arial"/>
              </w:rPr>
            </w:pPr>
          </w:p>
        </w:tc>
      </w:tr>
    </w:tbl>
    <w:p w14:paraId="22E1D7F6" w14:textId="4AA84E7D" w:rsidR="003875CA" w:rsidRDefault="00AE0CE6" w:rsidP="002619D5">
      <w:pPr>
        <w:spacing w:before="240" w:after="0" w:line="240" w:lineRule="auto"/>
        <w:rPr>
          <w:rFonts w:ascii="Arial" w:eastAsia="Arial" w:hAnsi="Arial" w:cs="Arial"/>
        </w:rPr>
      </w:pPr>
      <w:r>
        <w:rPr>
          <w:rFonts w:ascii="Arial" w:eastAsia="Arial" w:hAnsi="Arial" w:cs="Arial"/>
          <w:b/>
        </w:rPr>
        <w:t xml:space="preserve">Policy: </w:t>
      </w:r>
      <w:r>
        <w:rPr>
          <w:rFonts w:ascii="Arial" w:eastAsia="Arial" w:hAnsi="Arial" w:cs="Arial"/>
          <w:i/>
        </w:rPr>
        <w:t>[Agency may want to include the following]</w:t>
      </w:r>
    </w:p>
    <w:p w14:paraId="4D26B01D" w14:textId="35D7E76E" w:rsidR="003875CA" w:rsidRDefault="00AE0CE6" w:rsidP="00643742">
      <w:pPr>
        <w:pStyle w:val="ListParagraph"/>
        <w:numPr>
          <w:ilvl w:val="0"/>
          <w:numId w:val="71"/>
        </w:numPr>
      </w:pPr>
      <w:r>
        <w:t>To the extent practical, minors seeking care receive counseling to encourage family participation in the decision to seek family planning services.</w:t>
      </w:r>
    </w:p>
    <w:p w14:paraId="603F27C4" w14:textId="36D62E85" w:rsidR="003875CA" w:rsidRDefault="00AE0CE6" w:rsidP="00643742">
      <w:pPr>
        <w:pStyle w:val="ListParagraph"/>
        <w:numPr>
          <w:ilvl w:val="0"/>
          <w:numId w:val="71"/>
        </w:numPr>
      </w:pPr>
      <w:r>
        <w:t>Minors seeking care receive counseling on how to resist attempts to coerce minors into engaging in sexual activities.</w:t>
      </w:r>
    </w:p>
    <w:p w14:paraId="71E5853C" w14:textId="50BAD982" w:rsidR="003875CA" w:rsidRDefault="00AE0CE6" w:rsidP="00643742">
      <w:pPr>
        <w:pStyle w:val="ListParagraph"/>
        <w:numPr>
          <w:ilvl w:val="0"/>
          <w:numId w:val="71"/>
        </w:numPr>
      </w:pPr>
      <w:r>
        <w:t>Staff are trained on these requirements upon hiring and again on an annual basis.</w:t>
      </w:r>
    </w:p>
    <w:p w14:paraId="4CDA7626" w14:textId="5A91F2AD" w:rsidR="003875CA" w:rsidRPr="002619D5" w:rsidRDefault="00AE0CE6" w:rsidP="00643742">
      <w:pPr>
        <w:pStyle w:val="ListParagraph"/>
        <w:numPr>
          <w:ilvl w:val="0"/>
          <w:numId w:val="71"/>
        </w:numPr>
      </w:pPr>
      <w:r>
        <w:t>Counseling regarding encouragement of family participation in adolescent clients’ decisions to seek family planning services, and how to resist attempts to be coerced into engaging in sexual activities is documented in the medical record.</w:t>
      </w:r>
    </w:p>
    <w:p w14:paraId="73F37182" w14:textId="77777777" w:rsidR="003875CA" w:rsidRDefault="00AE0CE6" w:rsidP="002619D5">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r>
        <w:rPr>
          <w:rFonts w:ascii="Arial" w:eastAsia="Arial" w:hAnsi="Arial" w:cs="Arial"/>
        </w:rPr>
        <w:t xml:space="preserve"> </w:t>
      </w:r>
    </w:p>
    <w:p w14:paraId="5D568308" w14:textId="77777777" w:rsidR="003875CA" w:rsidRDefault="00AE0CE6" w:rsidP="00643742">
      <w:pPr>
        <w:pStyle w:val="ListParagraph"/>
        <w:numPr>
          <w:ilvl w:val="0"/>
          <w:numId w:val="72"/>
        </w:numPr>
      </w:pPr>
      <w:r>
        <w:t xml:space="preserve">Process for ensuring minors </w:t>
      </w:r>
      <w:proofErr w:type="gramStart"/>
      <w:r>
        <w:t>are</w:t>
      </w:r>
      <w:proofErr w:type="gramEnd"/>
      <w:r>
        <w:t xml:space="preserve"> encouraged regarding family participation in their decision to seek family planning services and counseled on how to resist attempts to be coerced into engaging in sexual activities.</w:t>
      </w:r>
    </w:p>
    <w:p w14:paraId="5AEDBF05" w14:textId="77777777" w:rsidR="003875CA" w:rsidRDefault="00AE0CE6" w:rsidP="00643742">
      <w:pPr>
        <w:pStyle w:val="ListParagraph"/>
        <w:numPr>
          <w:ilvl w:val="0"/>
          <w:numId w:val="72"/>
        </w:numPr>
      </w:pPr>
      <w:r>
        <w:t>Process for ensuring and documenting (e.g., staff circulars, training curricula) that all project staff have been formally trained on: 1) encouraging family participation in the decision of minors to seek FP services, and 2) counseling minors on how to resist attempts to coerce them into engaging in sexual activities.</w:t>
      </w:r>
    </w:p>
    <w:p w14:paraId="6DC5F8FB" w14:textId="77777777" w:rsidR="003875CA" w:rsidRDefault="00AE0CE6" w:rsidP="00643742">
      <w:pPr>
        <w:pStyle w:val="ListParagraph"/>
        <w:numPr>
          <w:ilvl w:val="0"/>
          <w:numId w:val="72"/>
        </w:numPr>
      </w:pPr>
      <w:r>
        <w:t>Process for including language in subrecipient contracts and conducting monitoring activities related to the legislative mandates.</w:t>
      </w:r>
    </w:p>
    <w:p w14:paraId="5EEDB10A" w14:textId="77777777" w:rsidR="003875CA" w:rsidRDefault="00AE0CE6" w:rsidP="00643742">
      <w:pPr>
        <w:pStyle w:val="ListParagraph"/>
        <w:numPr>
          <w:ilvl w:val="0"/>
          <w:numId w:val="72"/>
        </w:numPr>
      </w:pPr>
      <w:r>
        <w:t>Recipient’s process for monitoring subrecipients and service sites to ensure compliance with this expectation.</w:t>
      </w:r>
    </w:p>
    <w:p w14:paraId="5FADB036" w14:textId="29972E71" w:rsidR="003875CA" w:rsidRDefault="002D3C2F" w:rsidP="00643742">
      <w:pPr>
        <w:pStyle w:val="ListParagraph"/>
        <w:numPr>
          <w:ilvl w:val="0"/>
          <w:numId w:val="72"/>
        </w:numPr>
      </w:pPr>
      <w:r>
        <w:t xml:space="preserve">Process for notifying staff about this policy. </w:t>
      </w:r>
    </w:p>
    <w:p w14:paraId="254DF0D2" w14:textId="77777777" w:rsidR="003875CA" w:rsidRDefault="00AE0CE6" w:rsidP="00643742">
      <w:pPr>
        <w:pStyle w:val="ListParagraph"/>
        <w:numPr>
          <w:ilvl w:val="0"/>
          <w:numId w:val="72"/>
        </w:numPr>
      </w:pPr>
      <w:r>
        <w:t xml:space="preserve">Where staff notification is documented (e.g., statement signed by employee, staff circulars, training records, orientation checklist, etc.) at the recipient, subrecipient, and service site levels. </w:t>
      </w:r>
    </w:p>
    <w:p w14:paraId="3A1C5CAA" w14:textId="77777777" w:rsidR="003875CA" w:rsidRDefault="00AE0CE6" w:rsidP="00643742">
      <w:pPr>
        <w:pStyle w:val="ListParagraph"/>
        <w:numPr>
          <w:ilvl w:val="0"/>
          <w:numId w:val="72"/>
        </w:numPr>
      </w:pPr>
      <w:r>
        <w:t>How staff are trained and updated on changes to this policy.</w:t>
      </w:r>
    </w:p>
    <w:p w14:paraId="6D1BBE52" w14:textId="77777777" w:rsidR="003875CA" w:rsidRDefault="00AE0CE6" w:rsidP="00643742">
      <w:pPr>
        <w:pStyle w:val="ListParagraph"/>
        <w:numPr>
          <w:ilvl w:val="0"/>
          <w:numId w:val="72"/>
        </w:numPr>
      </w:pPr>
      <w:r>
        <w:t>How staff can access this policy (location of paper and/or electronic versions).</w:t>
      </w:r>
      <w:r>
        <w:br w:type="page"/>
      </w:r>
    </w:p>
    <w:p w14:paraId="5C614473" w14:textId="77777777" w:rsidR="003875CA" w:rsidRDefault="00AE0CE6">
      <w:pPr>
        <w:spacing w:before="200"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1A8BE8F0" w14:textId="440F66B1" w:rsidR="003875CA" w:rsidRDefault="005270E7">
      <w:pPr>
        <w:spacing w:before="200"/>
        <w:jc w:val="center"/>
        <w:rPr>
          <w:rFonts w:ascii="Arial" w:eastAsia="Arial" w:hAnsi="Arial" w:cs="Arial"/>
          <w:b/>
          <w:sz w:val="24"/>
          <w:szCs w:val="24"/>
        </w:rPr>
      </w:pPr>
      <w:r>
        <w:rPr>
          <w:noProof/>
        </w:rPr>
        <mc:AlternateContent>
          <mc:Choice Requires="wps">
            <w:drawing>
              <wp:anchor distT="0" distB="0" distL="114300" distR="114300" simplePos="0" relativeHeight="251706368" behindDoc="1" locked="0" layoutInCell="1" allowOverlap="1" wp14:anchorId="4C09E62E" wp14:editId="61ADFB39">
                <wp:simplePos x="0" y="0"/>
                <wp:positionH relativeFrom="margin">
                  <wp:posOffset>-86264</wp:posOffset>
                </wp:positionH>
                <wp:positionV relativeFrom="paragraph">
                  <wp:posOffset>373895</wp:posOffset>
                </wp:positionV>
                <wp:extent cx="6141720" cy="1250830"/>
                <wp:effectExtent l="0" t="0" r="11430" b="45085"/>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250830"/>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4BA1B607" id="Rectangle 25" o:spid="_x0000_s1026" alt="&quot;&quot;" style="position:absolute;margin-left:-6.8pt;margin-top:29.45pt;width:483.6pt;height:98.5pt;z-index:-251610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" fillcolor="#d9d9d9" strokecolor="#d9d9d9">
                <v:shadow on="t" type="perspective" color="black" opacity="22937f" origin=",.5" offset="0,0" matrix="655f,,,655f"/>
                <w10:wrap anchorx="margin"/>
              </v:rect>
            </w:pict>
          </mc:Fallback>
        </mc:AlternateContent>
      </w:r>
      <w:r w:rsidR="00AE0CE6">
        <w:rPr>
          <w:rFonts w:ascii="Arial" w:eastAsia="Arial" w:hAnsi="Arial" w:cs="Arial"/>
          <w:b/>
          <w:sz w:val="24"/>
          <w:szCs w:val="24"/>
        </w:rPr>
        <w:t>FAMILY PLANNING PROGRAM POLICY AND PROCEDURES</w:t>
      </w:r>
    </w:p>
    <w:p w14:paraId="6CC172E7" w14:textId="35C6F0C2" w:rsidR="005270E7" w:rsidRPr="002619D5" w:rsidRDefault="005270E7" w:rsidP="005270E7">
      <w:pPr>
        <w:pStyle w:val="Heading4"/>
      </w:pPr>
      <w:bookmarkStart w:id="69" w:name="_Toc126329987"/>
      <w:r>
        <w:t>Adolescent Services #6: Mandatory Reporting</w:t>
      </w:r>
      <w:bookmarkEnd w:id="69"/>
    </w:p>
    <w:p w14:paraId="5461F8D6" w14:textId="2933D216" w:rsidR="005270E7" w:rsidRDefault="005270E7" w:rsidP="005270E7">
      <w:pPr>
        <w:spacing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rPr>
        <w:t>(insert Agency Name)</w:t>
      </w:r>
      <w:r>
        <w:rPr>
          <w:rFonts w:ascii="Arial" w:eastAsia="Arial" w:hAnsi="Arial" w:cs="Arial"/>
          <w:color w:val="000000"/>
        </w:rPr>
        <w:t xml:space="preserve"> process for ensuring compliance (including the recipient, subrecipient, and service sites, as appropriate) that no Title X services provider shall be exempt from any State law requiring notification or the reporting of child abuse, child molestation, sexual abuse, rape, or incest. (Consolidated Appropriations Act, 2022, Pub. L. No. 117-103, 136 Stat. 49, 444, 466–67 (2022))</w:t>
      </w:r>
    </w:p>
    <w:tbl>
      <w:tblPr>
        <w:tblStyle w:val="affffffffffffffff6"/>
        <w:tblpPr w:leftFromText="180" w:rightFromText="180" w:vertAnchor="text" w:horzAnchor="margin" w:tblpY="69"/>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85"/>
        <w:gridCol w:w="7185"/>
      </w:tblGrid>
      <w:tr w:rsidR="005270E7" w14:paraId="2810FD30" w14:textId="77777777" w:rsidTr="005270E7">
        <w:tc>
          <w:tcPr>
            <w:tcW w:w="23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457D810" w14:textId="77777777" w:rsidR="005270E7" w:rsidRDefault="005270E7" w:rsidP="005270E7">
            <w:pPr>
              <w:rPr>
                <w:rFonts w:ascii="Arial" w:eastAsia="Arial" w:hAnsi="Arial" w:cs="Arial"/>
                <w:b/>
              </w:rPr>
            </w:pPr>
            <w:bookmarkStart w:id="70" w:name="_heading=h.onkrq8oxanr5" w:colFirst="0" w:colLast="0"/>
            <w:bookmarkStart w:id="71" w:name="ColumnHeader_21"/>
            <w:bookmarkEnd w:id="70"/>
            <w:bookmarkEnd w:id="71"/>
            <w:r>
              <w:rPr>
                <w:rFonts w:ascii="Arial" w:eastAsia="Arial" w:hAnsi="Arial" w:cs="Arial"/>
                <w:b/>
              </w:rPr>
              <w:t>Policy Information</w:t>
            </w:r>
          </w:p>
        </w:tc>
        <w:tc>
          <w:tcPr>
            <w:tcW w:w="7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9088CDF" w14:textId="77777777" w:rsidR="005270E7" w:rsidRDefault="005270E7" w:rsidP="005270E7">
            <w:pPr>
              <w:rPr>
                <w:rFonts w:ascii="Arial" w:eastAsia="Arial" w:hAnsi="Arial" w:cs="Arial"/>
                <w:b/>
              </w:rPr>
            </w:pPr>
            <w:r>
              <w:rPr>
                <w:rFonts w:ascii="Arial" w:eastAsia="Arial" w:hAnsi="Arial" w:cs="Arial"/>
                <w:b/>
              </w:rPr>
              <w:t>Description</w:t>
            </w:r>
          </w:p>
        </w:tc>
      </w:tr>
      <w:tr w:rsidR="005270E7" w14:paraId="29F60F58" w14:textId="77777777" w:rsidTr="005270E7">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CDDA6D" w14:textId="77777777" w:rsidR="005270E7" w:rsidRDefault="005270E7" w:rsidP="005270E7">
            <w:pPr>
              <w:rPr>
                <w:rFonts w:ascii="Arial" w:eastAsia="Arial" w:hAnsi="Arial" w:cs="Arial"/>
                <w:b/>
              </w:rPr>
            </w:pPr>
            <w:r>
              <w:rPr>
                <w:rFonts w:ascii="Arial" w:eastAsia="Arial" w:hAnsi="Arial" w:cs="Arial"/>
                <w:b/>
              </w:rPr>
              <w:t>Title</w:t>
            </w:r>
          </w:p>
        </w:tc>
        <w:tc>
          <w:tcPr>
            <w:tcW w:w="7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416615" w14:textId="77777777" w:rsidR="005270E7" w:rsidRDefault="005270E7" w:rsidP="005270E7">
            <w:pPr>
              <w:rPr>
                <w:rFonts w:ascii="Arial" w:eastAsia="Arial" w:hAnsi="Arial" w:cs="Arial"/>
              </w:rPr>
            </w:pPr>
            <w:r>
              <w:rPr>
                <w:rFonts w:ascii="Arial" w:eastAsia="Arial" w:hAnsi="Arial" w:cs="Arial"/>
                <w:b/>
              </w:rPr>
              <w:t>Mandatory Reporting</w:t>
            </w:r>
            <w:r>
              <w:rPr>
                <w:rFonts w:ascii="Arial" w:eastAsia="Arial" w:hAnsi="Arial" w:cs="Arial"/>
              </w:rPr>
              <w:t xml:space="preserve"> </w:t>
            </w:r>
          </w:p>
        </w:tc>
      </w:tr>
      <w:tr w:rsidR="005270E7" w14:paraId="6EDD1403" w14:textId="77777777" w:rsidTr="005270E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76308" w14:textId="77777777" w:rsidR="005270E7" w:rsidRDefault="005270E7" w:rsidP="005270E7">
            <w:pPr>
              <w:rPr>
                <w:rFonts w:ascii="Arial" w:eastAsia="Arial" w:hAnsi="Arial" w:cs="Arial"/>
                <w:b/>
              </w:rPr>
            </w:pPr>
            <w:r>
              <w:rPr>
                <w:rFonts w:ascii="Arial" w:eastAsia="Arial" w:hAnsi="Arial" w:cs="Arial"/>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F0F5D" w14:textId="77777777" w:rsidR="005270E7" w:rsidRDefault="005270E7" w:rsidP="005270E7">
            <w:pPr>
              <w:rPr>
                <w:rFonts w:ascii="Arial" w:eastAsia="Arial" w:hAnsi="Arial" w:cs="Arial"/>
              </w:rPr>
            </w:pPr>
          </w:p>
        </w:tc>
      </w:tr>
      <w:tr w:rsidR="005270E7" w14:paraId="542A9CD3" w14:textId="77777777" w:rsidTr="005270E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59DE5" w14:textId="77777777" w:rsidR="005270E7" w:rsidRDefault="005270E7" w:rsidP="005270E7">
            <w:pPr>
              <w:rPr>
                <w:rFonts w:ascii="Arial" w:eastAsia="Arial" w:hAnsi="Arial" w:cs="Arial"/>
                <w:b/>
              </w:rPr>
            </w:pPr>
            <w:r>
              <w:rPr>
                <w:rFonts w:ascii="Arial" w:eastAsia="Arial" w:hAnsi="Arial" w:cs="Arial"/>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715C3" w14:textId="77777777" w:rsidR="005270E7" w:rsidRDefault="005270E7" w:rsidP="005270E7">
            <w:pPr>
              <w:rPr>
                <w:rFonts w:ascii="Arial" w:eastAsia="Arial" w:hAnsi="Arial" w:cs="Arial"/>
              </w:rPr>
            </w:pPr>
          </w:p>
        </w:tc>
      </w:tr>
      <w:tr w:rsidR="005270E7" w14:paraId="29E12029" w14:textId="77777777" w:rsidTr="005270E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F3355" w14:textId="77777777" w:rsidR="005270E7" w:rsidRDefault="005270E7" w:rsidP="005270E7">
            <w:pPr>
              <w:rPr>
                <w:rFonts w:ascii="Arial" w:eastAsia="Arial" w:hAnsi="Arial" w:cs="Arial"/>
                <w:b/>
              </w:rPr>
            </w:pPr>
            <w:r>
              <w:rPr>
                <w:rFonts w:ascii="Arial" w:eastAsia="Arial" w:hAnsi="Arial" w:cs="Arial"/>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0EDD8" w14:textId="77777777" w:rsidR="005270E7" w:rsidRDefault="005270E7" w:rsidP="005270E7">
            <w:pPr>
              <w:rPr>
                <w:rFonts w:ascii="Arial" w:eastAsia="Arial" w:hAnsi="Arial" w:cs="Arial"/>
              </w:rPr>
            </w:pPr>
          </w:p>
        </w:tc>
      </w:tr>
      <w:tr w:rsidR="005270E7" w14:paraId="681B7887" w14:textId="77777777" w:rsidTr="005270E7">
        <w:trPr>
          <w:trHeight w:val="2033"/>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B8134" w14:textId="77777777" w:rsidR="005270E7" w:rsidRDefault="005270E7" w:rsidP="005270E7">
            <w:pPr>
              <w:rPr>
                <w:rFonts w:ascii="Arial" w:eastAsia="Arial" w:hAnsi="Arial" w:cs="Arial"/>
                <w:b/>
              </w:rPr>
            </w:pPr>
            <w:r>
              <w:rPr>
                <w:rFonts w:ascii="Arial" w:eastAsia="Arial" w:hAnsi="Arial" w:cs="Arial"/>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87AF3" w14:textId="77777777" w:rsidR="005270E7" w:rsidRDefault="005270E7" w:rsidP="005270E7">
            <w:pPr>
              <w:rPr>
                <w:rFonts w:ascii="Arial" w:eastAsia="Arial" w:hAnsi="Arial" w:cs="Arial"/>
              </w:rPr>
            </w:pPr>
            <w:r>
              <w:rPr>
                <w:rFonts w:ascii="Arial" w:eastAsia="Arial" w:hAnsi="Arial" w:cs="Arial"/>
              </w:rPr>
              <w:t>Title X Program Handbook, Section 3, Adolescent Services, #6</w:t>
            </w:r>
            <w:r>
              <w:rPr>
                <w:rFonts w:ascii="Arial" w:eastAsia="Arial" w:hAnsi="Arial" w:cs="Arial"/>
              </w:rPr>
              <w:br/>
              <w:t>(</w:t>
            </w:r>
            <w:hyperlink r:id="rId137" w:anchor="page=21">
              <w:r>
                <w:rPr>
                  <w:rFonts w:ascii="Arial" w:eastAsia="Arial" w:hAnsi="Arial" w:cs="Arial"/>
                  <w:color w:val="0070C0"/>
                  <w:u w:val="single"/>
                </w:rPr>
                <w:t>https://opa.hhs.gov/sites/default/files/2022-08/title-x-program-handbook-july-2022-508-updated.pdf#page=21</w:t>
              </w:r>
            </w:hyperlink>
            <w:r>
              <w:rPr>
                <w:rFonts w:ascii="Arial" w:eastAsia="Arial" w:hAnsi="Arial" w:cs="Arial"/>
              </w:rPr>
              <w:t xml:space="preserve">) </w:t>
            </w:r>
          </w:p>
          <w:p w14:paraId="24519059" w14:textId="77777777" w:rsidR="005270E7" w:rsidRDefault="005270E7" w:rsidP="005270E7">
            <w:pPr>
              <w:rPr>
                <w:rFonts w:ascii="Arial" w:eastAsia="Arial" w:hAnsi="Arial" w:cs="Arial"/>
              </w:rPr>
            </w:pPr>
            <w:r>
              <w:rPr>
                <w:rFonts w:ascii="Arial" w:eastAsia="Arial" w:hAnsi="Arial" w:cs="Arial"/>
              </w:rPr>
              <w:t xml:space="preserve">Consolidated Appropriations Act, 2022, Pub. L. No. 117-103, 136 Stat. 49, 444 (2022) </w:t>
            </w:r>
            <w:r>
              <w:rPr>
                <w:rFonts w:ascii="Arial" w:eastAsia="Arial" w:hAnsi="Arial" w:cs="Arial"/>
              </w:rPr>
              <w:br/>
              <w:t>(</w:t>
            </w:r>
            <w:hyperlink r:id="rId138">
              <w:r>
                <w:rPr>
                  <w:rFonts w:ascii="Arial" w:eastAsia="Arial" w:hAnsi="Arial" w:cs="Arial"/>
                  <w:color w:val="0070C0"/>
                  <w:u w:val="single"/>
                </w:rPr>
                <w:t>https://www.congress.gov/117/plaws/publ103/PLAW-117publ103.pdf</w:t>
              </w:r>
            </w:hyperlink>
            <w:r>
              <w:rPr>
                <w:rFonts w:ascii="Arial" w:eastAsia="Arial" w:hAnsi="Arial" w:cs="Arial"/>
              </w:rPr>
              <w:t>)</w:t>
            </w:r>
          </w:p>
        </w:tc>
      </w:tr>
      <w:tr w:rsidR="005270E7" w14:paraId="3EB527C7" w14:textId="77777777" w:rsidTr="005270E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BB6DA" w14:textId="77777777" w:rsidR="005270E7" w:rsidRDefault="005270E7" w:rsidP="005270E7">
            <w:pPr>
              <w:rPr>
                <w:rFonts w:ascii="Arial" w:eastAsia="Arial" w:hAnsi="Arial" w:cs="Arial"/>
                <w:b/>
              </w:rPr>
            </w:pPr>
            <w:r>
              <w:rPr>
                <w:rFonts w:ascii="Arial" w:eastAsia="Arial" w:hAnsi="Arial" w:cs="Arial"/>
                <w:b/>
              </w:rPr>
              <w:t>Approval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27A92" w14:textId="77777777" w:rsidR="005270E7" w:rsidRDefault="005270E7" w:rsidP="005270E7">
            <w:pPr>
              <w:rPr>
                <w:rFonts w:ascii="Arial" w:eastAsia="Arial" w:hAnsi="Arial" w:cs="Arial"/>
              </w:rPr>
            </w:pPr>
            <w:r>
              <w:rPr>
                <w:rFonts w:ascii="Arial" w:eastAsia="Arial" w:hAnsi="Arial" w:cs="Arial"/>
              </w:rPr>
              <w:t xml:space="preserve"> </w:t>
            </w:r>
          </w:p>
        </w:tc>
      </w:tr>
      <w:tr w:rsidR="005270E7" w14:paraId="21996FF4" w14:textId="77777777" w:rsidTr="005270E7">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3E285" w14:textId="77777777" w:rsidR="005270E7" w:rsidRDefault="005270E7" w:rsidP="005270E7">
            <w:pPr>
              <w:rPr>
                <w:rFonts w:ascii="Arial" w:eastAsia="Arial" w:hAnsi="Arial" w:cs="Arial"/>
                <w:b/>
              </w:rPr>
            </w:pPr>
            <w:r>
              <w:rPr>
                <w:rFonts w:ascii="Arial" w:eastAsia="Arial" w:hAnsi="Arial" w:cs="Arial"/>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5F15D" w14:textId="77777777" w:rsidR="005270E7" w:rsidRDefault="005270E7" w:rsidP="005270E7">
            <w:pPr>
              <w:rPr>
                <w:rFonts w:ascii="Arial" w:eastAsia="Arial" w:hAnsi="Arial" w:cs="Arial"/>
              </w:rPr>
            </w:pPr>
          </w:p>
        </w:tc>
      </w:tr>
    </w:tbl>
    <w:p w14:paraId="3919BC10" w14:textId="77777777" w:rsidR="003875CA" w:rsidRDefault="00AE0CE6" w:rsidP="002619D5">
      <w:pPr>
        <w:spacing w:before="240" w:after="0" w:line="240" w:lineRule="auto"/>
        <w:rPr>
          <w:rFonts w:ascii="Arial" w:eastAsia="Arial" w:hAnsi="Arial" w:cs="Arial"/>
        </w:rPr>
      </w:pPr>
      <w:r>
        <w:rPr>
          <w:rFonts w:ascii="Arial" w:eastAsia="Arial" w:hAnsi="Arial" w:cs="Arial"/>
          <w:b/>
        </w:rPr>
        <w:t>Policy:</w:t>
      </w:r>
      <w:r>
        <w:rPr>
          <w:rFonts w:ascii="Arial" w:eastAsia="Arial" w:hAnsi="Arial" w:cs="Arial"/>
        </w:rPr>
        <w:t xml:space="preserve"> </w:t>
      </w:r>
      <w:r>
        <w:rPr>
          <w:rFonts w:ascii="Arial" w:eastAsia="Arial" w:hAnsi="Arial" w:cs="Arial"/>
          <w:i/>
        </w:rPr>
        <w:t xml:space="preserve">[Agency may want to include the following] </w:t>
      </w:r>
    </w:p>
    <w:p w14:paraId="2B507E8A" w14:textId="77777777" w:rsidR="003875CA" w:rsidRPr="002619D5" w:rsidRDefault="00AE0CE6" w:rsidP="00643742">
      <w:pPr>
        <w:pStyle w:val="ListParagraph"/>
        <w:numPr>
          <w:ilvl w:val="0"/>
          <w:numId w:val="73"/>
        </w:numPr>
        <w:rPr>
          <w:rStyle w:val="Emphasis"/>
          <w:i w:val="0"/>
          <w:iCs w:val="0"/>
        </w:rPr>
      </w:pPr>
      <w:r w:rsidRPr="002619D5">
        <w:rPr>
          <w:rStyle w:val="Emphasis"/>
          <w:i w:val="0"/>
          <w:iCs w:val="0"/>
        </w:rPr>
        <w:t xml:space="preserve">Staff adhere to the notification and reporting of child abuse, child molestation, sexual abuse, rape, or incest in accordance with state law. </w:t>
      </w:r>
    </w:p>
    <w:p w14:paraId="61A31B21" w14:textId="7F2AE325" w:rsidR="003875CA" w:rsidRPr="002619D5" w:rsidRDefault="00AE0CE6" w:rsidP="00643742">
      <w:pPr>
        <w:pStyle w:val="ListParagraph"/>
        <w:numPr>
          <w:ilvl w:val="0"/>
          <w:numId w:val="73"/>
        </w:numPr>
        <w:rPr>
          <w:i/>
          <w:iCs/>
        </w:rPr>
      </w:pPr>
      <w:r w:rsidRPr="002619D5">
        <w:rPr>
          <w:rStyle w:val="Emphasis"/>
          <w:i w:val="0"/>
          <w:iCs w:val="0"/>
        </w:rPr>
        <w:t>Staff are informed that state law must be followed requiring notification or the reporting of child abuse, child molestation, sexual abuse, rape, or incest.</w:t>
      </w:r>
    </w:p>
    <w:p w14:paraId="49549A61" w14:textId="77777777" w:rsidR="003875CA" w:rsidRDefault="00AE0CE6" w:rsidP="002619D5">
      <w:pPr>
        <w:spacing w:before="240" w:after="0" w:line="240" w:lineRule="auto"/>
        <w:rPr>
          <w:rFonts w:ascii="Arial" w:eastAsia="Arial" w:hAnsi="Arial" w:cs="Arial"/>
        </w:rPr>
      </w:pPr>
      <w:r>
        <w:rPr>
          <w:rFonts w:ascii="Arial" w:eastAsia="Arial" w:hAnsi="Arial" w:cs="Arial"/>
          <w:b/>
        </w:rPr>
        <w:t>Procedure:</w:t>
      </w:r>
      <w:r>
        <w:rPr>
          <w:rFonts w:ascii="Arial" w:eastAsia="Arial" w:hAnsi="Arial" w:cs="Arial"/>
        </w:rPr>
        <w:t xml:space="preserve"> </w:t>
      </w:r>
      <w:r>
        <w:rPr>
          <w:rFonts w:ascii="Arial" w:eastAsia="Arial" w:hAnsi="Arial" w:cs="Arial"/>
          <w:i/>
        </w:rPr>
        <w:t>[Agency may want to include the following]</w:t>
      </w:r>
      <w:r>
        <w:rPr>
          <w:rFonts w:ascii="Arial" w:eastAsia="Arial" w:hAnsi="Arial" w:cs="Arial"/>
        </w:rPr>
        <w:t xml:space="preserve"> </w:t>
      </w:r>
    </w:p>
    <w:p w14:paraId="4DB34977" w14:textId="77777777" w:rsidR="003875CA" w:rsidRDefault="00AE0CE6" w:rsidP="00643742">
      <w:pPr>
        <w:pStyle w:val="ListParagraph"/>
        <w:numPr>
          <w:ilvl w:val="0"/>
          <w:numId w:val="74"/>
        </w:numPr>
      </w:pPr>
      <w:r>
        <w:t>Process for ensuring and documenting (e.g., staff circulars, training curricula) that all project staff have been formally informed upon hiring, and annually thereafter, about state law requiring notification or the reporting of child abuse, child molestation, sexual abuse, rape, or incest.</w:t>
      </w:r>
    </w:p>
    <w:p w14:paraId="721625FB" w14:textId="77777777" w:rsidR="003875CA" w:rsidRDefault="00AE0CE6" w:rsidP="00643742">
      <w:pPr>
        <w:pStyle w:val="ListParagraph"/>
        <w:numPr>
          <w:ilvl w:val="0"/>
          <w:numId w:val="74"/>
        </w:numPr>
      </w:pPr>
      <w:r>
        <w:lastRenderedPageBreak/>
        <w:t>Process (step-by-step instructions) for notification and reporting of child abuse, child molestation, sexual abuse, rape, or incest, including notification of supervisor that a report has been made.</w:t>
      </w:r>
    </w:p>
    <w:p w14:paraId="56BC0086" w14:textId="77777777" w:rsidR="003875CA" w:rsidRDefault="00AE0CE6" w:rsidP="00643742">
      <w:pPr>
        <w:pStyle w:val="ListParagraph"/>
        <w:numPr>
          <w:ilvl w:val="0"/>
          <w:numId w:val="74"/>
        </w:numPr>
      </w:pPr>
      <w:r>
        <w:t>Process for including language in subrecipient contracts and conducting monitoring activities related to the legislative mandates.</w:t>
      </w:r>
    </w:p>
    <w:p w14:paraId="056CF5B7" w14:textId="77777777" w:rsidR="003875CA" w:rsidRDefault="00AE0CE6" w:rsidP="00643742">
      <w:pPr>
        <w:pStyle w:val="ListParagraph"/>
        <w:numPr>
          <w:ilvl w:val="0"/>
          <w:numId w:val="74"/>
        </w:numPr>
      </w:pPr>
      <w:r>
        <w:t>Recipient’s process for monitoring subrecipients and service sites to ensure compliance with this expectation.</w:t>
      </w:r>
    </w:p>
    <w:p w14:paraId="401B2993" w14:textId="755179E8" w:rsidR="003875CA" w:rsidRDefault="002D3C2F" w:rsidP="00643742">
      <w:pPr>
        <w:pStyle w:val="ListParagraph"/>
        <w:numPr>
          <w:ilvl w:val="0"/>
          <w:numId w:val="74"/>
        </w:numPr>
      </w:pPr>
      <w:r>
        <w:t xml:space="preserve">Process for notifying staff about this policy. </w:t>
      </w:r>
    </w:p>
    <w:p w14:paraId="6D16B9CD" w14:textId="77777777" w:rsidR="003875CA" w:rsidRDefault="00AE0CE6" w:rsidP="00643742">
      <w:pPr>
        <w:pStyle w:val="ListParagraph"/>
        <w:numPr>
          <w:ilvl w:val="0"/>
          <w:numId w:val="74"/>
        </w:numPr>
      </w:pPr>
      <w:r>
        <w:t xml:space="preserve">Where staff notification is documented (e.g., statement signed by employee, staff circulars, training records, orientation checklist, etc.) at the recipient, subrecipient, and service site levels. </w:t>
      </w:r>
    </w:p>
    <w:p w14:paraId="1BE2DFAA" w14:textId="77777777" w:rsidR="003875CA" w:rsidRDefault="00AE0CE6" w:rsidP="00643742">
      <w:pPr>
        <w:pStyle w:val="ListParagraph"/>
        <w:numPr>
          <w:ilvl w:val="0"/>
          <w:numId w:val="74"/>
        </w:numPr>
      </w:pPr>
      <w:r>
        <w:t>How staff are trained and updated on changes to this policy.</w:t>
      </w:r>
    </w:p>
    <w:p w14:paraId="69AB4FB4" w14:textId="77777777" w:rsidR="003875CA" w:rsidRDefault="00AE0CE6" w:rsidP="00643742">
      <w:pPr>
        <w:pStyle w:val="ListParagraph"/>
        <w:numPr>
          <w:ilvl w:val="0"/>
          <w:numId w:val="74"/>
        </w:numPr>
      </w:pPr>
      <w:r>
        <w:t>How staff can access this policy (location of paper and/or electronic versions).</w:t>
      </w:r>
    </w:p>
    <w:p w14:paraId="6C1D8926" w14:textId="77777777" w:rsidR="003875CA" w:rsidRDefault="00AE0CE6">
      <w:pPr>
        <w:rPr>
          <w:rFonts w:ascii="Arial" w:eastAsia="Arial" w:hAnsi="Arial" w:cs="Arial"/>
        </w:rPr>
      </w:pPr>
      <w:r>
        <w:br w:type="page"/>
      </w:r>
    </w:p>
    <w:p w14:paraId="14D2EDEE" w14:textId="77777777" w:rsidR="002619D5" w:rsidRDefault="002619D5" w:rsidP="002619D5">
      <w:pPr>
        <w:pStyle w:val="Heading2"/>
        <w:sectPr w:rsidR="002619D5" w:rsidSect="00FA3176">
          <w:pgSz w:w="12240" w:h="15840" w:code="1"/>
          <w:pgMar w:top="1440" w:right="1440" w:bottom="1440" w:left="1440" w:header="720" w:footer="662" w:gutter="0"/>
          <w:cols w:space="720"/>
          <w:docGrid w:linePitch="299"/>
        </w:sectPr>
      </w:pPr>
      <w:bookmarkStart w:id="72" w:name="_Toc126329988"/>
    </w:p>
    <w:p w14:paraId="59E90A00" w14:textId="08AF5FCB" w:rsidR="003875CA" w:rsidRDefault="00AE0CE6" w:rsidP="002619D5">
      <w:pPr>
        <w:pStyle w:val="Heading2"/>
        <w:jc w:val="center"/>
      </w:pPr>
      <w:r>
        <w:lastRenderedPageBreak/>
        <w:t>Referral for Social and Medical Services</w:t>
      </w:r>
      <w:bookmarkEnd w:id="72"/>
    </w:p>
    <w:p w14:paraId="7AFE8505" w14:textId="77777777" w:rsidR="002619D5" w:rsidRDefault="002619D5">
      <w:pPr>
        <w:spacing w:after="160" w:line="240" w:lineRule="auto"/>
        <w:jc w:val="center"/>
        <w:rPr>
          <w:rFonts w:ascii="Arial" w:eastAsia="Arial" w:hAnsi="Arial" w:cs="Arial"/>
          <w:i/>
          <w:sz w:val="28"/>
          <w:szCs w:val="28"/>
        </w:rPr>
        <w:sectPr w:rsidR="002619D5" w:rsidSect="001D591B">
          <w:pgSz w:w="12240" w:h="15840" w:code="1"/>
          <w:pgMar w:top="1440" w:right="1440" w:bottom="1440" w:left="1440" w:header="720" w:footer="662" w:gutter="0"/>
          <w:cols w:space="720"/>
          <w:vAlign w:val="center"/>
          <w:docGrid w:linePitch="299"/>
        </w:sectPr>
      </w:pPr>
    </w:p>
    <w:p w14:paraId="5C319251" w14:textId="77777777" w:rsidR="003875CA" w:rsidRDefault="00AE0CE6">
      <w:pPr>
        <w:spacing w:after="160" w:line="240" w:lineRule="auto"/>
        <w:jc w:val="center"/>
        <w:rPr>
          <w:rFonts w:ascii="Arial" w:eastAsia="Arial" w:hAnsi="Arial" w:cs="Arial"/>
          <w:i/>
          <w:sz w:val="28"/>
          <w:szCs w:val="28"/>
          <w:highlight w:val="yellow"/>
        </w:rPr>
      </w:pPr>
      <w:r>
        <w:rPr>
          <w:rFonts w:ascii="Arial" w:eastAsia="Arial" w:hAnsi="Arial" w:cs="Arial"/>
          <w:i/>
          <w:sz w:val="28"/>
          <w:szCs w:val="28"/>
        </w:rPr>
        <w:lastRenderedPageBreak/>
        <w:t>[INSERT AGENCY NAME AND LOGO]</w:t>
      </w:r>
    </w:p>
    <w:p w14:paraId="74C711FA" w14:textId="00BA96ED" w:rsidR="003875CA" w:rsidRDefault="00250CBF" w:rsidP="002619D5">
      <w:pPr>
        <w:pStyle w:val="Heading3"/>
      </w:pPr>
      <w:r>
        <w:rPr>
          <w:noProof/>
        </w:rPr>
        <mc:AlternateContent>
          <mc:Choice Requires="wps">
            <w:drawing>
              <wp:anchor distT="0" distB="0" distL="114300" distR="114300" simplePos="0" relativeHeight="251708416" behindDoc="1" locked="0" layoutInCell="1" allowOverlap="1" wp14:anchorId="6B4135DF" wp14:editId="4B7A70AA">
                <wp:simplePos x="0" y="0"/>
                <wp:positionH relativeFrom="margin">
                  <wp:posOffset>-163902</wp:posOffset>
                </wp:positionH>
                <wp:positionV relativeFrom="paragraph">
                  <wp:posOffset>242389</wp:posOffset>
                </wp:positionV>
                <wp:extent cx="6141720" cy="1880559"/>
                <wp:effectExtent l="0" t="0" r="11430" b="43815"/>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880559"/>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1F1CC88D" id="Rectangle 26" o:spid="_x0000_s1026" alt="&quot;&quot;" style="position:absolute;margin-left:-12.9pt;margin-top:19.1pt;width:483.6pt;height:148.1pt;z-index:-251608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62F5226C" w14:textId="23766391" w:rsidR="00250CBF" w:rsidRPr="00785D8C" w:rsidRDefault="00250CBF" w:rsidP="00250CBF">
      <w:pPr>
        <w:pStyle w:val="Heading4"/>
      </w:pPr>
      <w:bookmarkStart w:id="73" w:name="_Toc126329990"/>
      <w:r w:rsidRPr="00785D8C">
        <w:t xml:space="preserve">Referral for Social and Medical Services #1: </w:t>
      </w:r>
      <w:r w:rsidRPr="00785D8C">
        <w:br/>
        <w:t>Provision of Medical Services Related to Family Planning</w:t>
      </w:r>
      <w:bookmarkEnd w:id="73"/>
    </w:p>
    <w:p w14:paraId="71367ECB" w14:textId="5F349EBD" w:rsidR="00250CBF" w:rsidRDefault="00250CBF" w:rsidP="00250CBF">
      <w:pPr>
        <w:spacing w:before="120"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projects provide for medical services related to family planning (including consultation by a clinical services provider, examination, prescription and continuing supervision, laboratory examination, and contraceptive supplies), in person or via telehealth, and necessary referral to other medical facilities when medically indicated, and provide for the effective usage of contraceptive devices and practices. (42 CFR § 59.5(b)(1))</w:t>
      </w:r>
      <w:r w:rsidRPr="00250CBF">
        <w:rPr>
          <w:noProof/>
        </w:rPr>
        <w:t xml:space="preserve"> </w:t>
      </w:r>
    </w:p>
    <w:tbl>
      <w:tblPr>
        <w:tblStyle w:val="affffffffffffffff7"/>
        <w:tblpPr w:leftFromText="180" w:rightFromText="180" w:vertAnchor="text" w:horzAnchor="margin" w:tblpY="65"/>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280"/>
        <w:gridCol w:w="7185"/>
      </w:tblGrid>
      <w:tr w:rsidR="00250CBF" w14:paraId="11B7D0D6" w14:textId="77777777" w:rsidTr="00250CBF">
        <w:tc>
          <w:tcPr>
            <w:tcW w:w="2280"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222A9767" w14:textId="77777777" w:rsidR="00250CBF" w:rsidRDefault="00250CBF" w:rsidP="00250CBF">
            <w:pPr>
              <w:rPr>
                <w:rFonts w:ascii="Arial" w:eastAsia="Arial" w:hAnsi="Arial" w:cs="Arial"/>
                <w:b/>
              </w:rPr>
            </w:pPr>
            <w:bookmarkStart w:id="74" w:name="_heading=h.ku4ixs5aijl7" w:colFirst="0" w:colLast="0"/>
            <w:bookmarkStart w:id="75" w:name="ColumnHeader_22"/>
            <w:bookmarkEnd w:id="74"/>
            <w:bookmarkEnd w:id="75"/>
            <w:r>
              <w:rPr>
                <w:rFonts w:ascii="Arial" w:eastAsia="Arial" w:hAnsi="Arial" w:cs="Arial"/>
                <w:b/>
              </w:rPr>
              <w:t>Policy Information</w:t>
            </w:r>
          </w:p>
        </w:tc>
        <w:tc>
          <w:tcPr>
            <w:tcW w:w="718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56FF0D8D" w14:textId="77777777" w:rsidR="00250CBF" w:rsidRDefault="00250CBF" w:rsidP="00250CBF">
            <w:pPr>
              <w:rPr>
                <w:rFonts w:ascii="Arial" w:eastAsia="Arial" w:hAnsi="Arial" w:cs="Arial"/>
                <w:b/>
              </w:rPr>
            </w:pPr>
            <w:r>
              <w:rPr>
                <w:rFonts w:ascii="Arial" w:eastAsia="Arial" w:hAnsi="Arial" w:cs="Arial"/>
                <w:b/>
              </w:rPr>
              <w:t>Description</w:t>
            </w:r>
          </w:p>
        </w:tc>
      </w:tr>
      <w:tr w:rsidR="00250CBF" w14:paraId="4F188DC6" w14:textId="77777777" w:rsidTr="00250CBF">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D369D3" w14:textId="77777777" w:rsidR="00250CBF" w:rsidRDefault="00250CBF" w:rsidP="00250CBF">
            <w:pPr>
              <w:rPr>
                <w:rFonts w:ascii="Arial" w:eastAsia="Arial" w:hAnsi="Arial" w:cs="Arial"/>
              </w:rPr>
            </w:pPr>
            <w:r>
              <w:rPr>
                <w:rFonts w:ascii="Arial" w:eastAsia="Arial" w:hAnsi="Arial" w:cs="Arial"/>
                <w:b/>
              </w:rPr>
              <w:t>Title</w:t>
            </w:r>
          </w:p>
        </w:tc>
        <w:tc>
          <w:tcPr>
            <w:tcW w:w="7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8F9373" w14:textId="77777777" w:rsidR="00250CBF" w:rsidRDefault="00250CBF" w:rsidP="00250CBF">
            <w:pPr>
              <w:rPr>
                <w:rFonts w:ascii="Arial" w:eastAsia="Arial" w:hAnsi="Arial" w:cs="Arial"/>
              </w:rPr>
            </w:pPr>
            <w:r>
              <w:rPr>
                <w:rFonts w:ascii="Arial" w:eastAsia="Arial" w:hAnsi="Arial" w:cs="Arial"/>
                <w:b/>
              </w:rPr>
              <w:t>Provision of Medical Services Related to Family Planning</w:t>
            </w:r>
          </w:p>
        </w:tc>
      </w:tr>
      <w:tr w:rsidR="00250CBF" w14:paraId="1480D946" w14:textId="77777777" w:rsidTr="00250CBF">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3CD74" w14:textId="77777777" w:rsidR="00250CBF" w:rsidRDefault="00250CBF" w:rsidP="00250CBF">
            <w:pPr>
              <w:rPr>
                <w:rFonts w:ascii="Arial" w:eastAsia="Arial" w:hAnsi="Arial" w:cs="Arial"/>
              </w:rPr>
            </w:pPr>
            <w:r>
              <w:rPr>
                <w:rFonts w:ascii="Arial" w:eastAsia="Arial" w:hAnsi="Arial" w:cs="Arial"/>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DC3E4" w14:textId="77777777" w:rsidR="00250CBF" w:rsidRDefault="00250CBF" w:rsidP="00250CBF">
            <w:pPr>
              <w:rPr>
                <w:rFonts w:ascii="Arial" w:eastAsia="Arial" w:hAnsi="Arial" w:cs="Arial"/>
              </w:rPr>
            </w:pPr>
          </w:p>
        </w:tc>
      </w:tr>
      <w:tr w:rsidR="00250CBF" w14:paraId="10B61774" w14:textId="77777777" w:rsidTr="00250CBF">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C04EF" w14:textId="77777777" w:rsidR="00250CBF" w:rsidRDefault="00250CBF" w:rsidP="00250CBF">
            <w:pPr>
              <w:rPr>
                <w:rFonts w:ascii="Arial" w:eastAsia="Arial" w:hAnsi="Arial" w:cs="Arial"/>
              </w:rPr>
            </w:pPr>
            <w:r>
              <w:rPr>
                <w:rFonts w:ascii="Arial" w:eastAsia="Arial" w:hAnsi="Arial" w:cs="Arial"/>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608A3" w14:textId="77777777" w:rsidR="00250CBF" w:rsidRDefault="00250CBF" w:rsidP="00250CBF">
            <w:pPr>
              <w:rPr>
                <w:rFonts w:ascii="Arial" w:eastAsia="Arial" w:hAnsi="Arial" w:cs="Arial"/>
              </w:rPr>
            </w:pPr>
          </w:p>
        </w:tc>
      </w:tr>
      <w:tr w:rsidR="00250CBF" w14:paraId="60226700" w14:textId="77777777" w:rsidTr="00250CBF">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E867F" w14:textId="77777777" w:rsidR="00250CBF" w:rsidRDefault="00250CBF" w:rsidP="00250CBF">
            <w:pPr>
              <w:rPr>
                <w:rFonts w:ascii="Arial" w:eastAsia="Arial" w:hAnsi="Arial" w:cs="Arial"/>
              </w:rPr>
            </w:pPr>
            <w:r>
              <w:rPr>
                <w:rFonts w:ascii="Arial" w:eastAsia="Arial" w:hAnsi="Arial" w:cs="Arial"/>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A894F" w14:textId="77777777" w:rsidR="00250CBF" w:rsidRDefault="00250CBF" w:rsidP="00250CBF">
            <w:pPr>
              <w:rPr>
                <w:rFonts w:ascii="Arial" w:eastAsia="Arial" w:hAnsi="Arial" w:cs="Arial"/>
              </w:rPr>
            </w:pPr>
          </w:p>
        </w:tc>
      </w:tr>
      <w:tr w:rsidR="00250CBF" w14:paraId="5A1D94C7" w14:textId="77777777" w:rsidTr="00250CBF">
        <w:trPr>
          <w:trHeight w:val="2105"/>
        </w:trPr>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659E5" w14:textId="77777777" w:rsidR="00250CBF" w:rsidRDefault="00250CBF" w:rsidP="00250CBF">
            <w:pPr>
              <w:rPr>
                <w:rFonts w:ascii="Arial" w:eastAsia="Arial" w:hAnsi="Arial" w:cs="Arial"/>
              </w:rPr>
            </w:pPr>
            <w:r>
              <w:rPr>
                <w:rFonts w:ascii="Arial" w:eastAsia="Arial" w:hAnsi="Arial" w:cs="Arial"/>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37971" w14:textId="77777777" w:rsidR="00250CBF" w:rsidRDefault="00250CBF" w:rsidP="00250CBF">
            <w:pPr>
              <w:rPr>
                <w:rFonts w:ascii="Arial" w:eastAsia="Arial" w:hAnsi="Arial" w:cs="Arial"/>
              </w:rPr>
            </w:pPr>
            <w:r>
              <w:rPr>
                <w:rFonts w:ascii="Arial" w:eastAsia="Arial" w:hAnsi="Arial" w:cs="Arial"/>
              </w:rPr>
              <w:t>Title X Program Handbook, Section 3, Referral for Social and Medical Services #1</w:t>
            </w:r>
            <w:r>
              <w:rPr>
                <w:rFonts w:ascii="Arial" w:eastAsia="Arial" w:hAnsi="Arial" w:cs="Arial"/>
              </w:rPr>
              <w:br/>
              <w:t>(</w:t>
            </w:r>
            <w:hyperlink r:id="rId139" w:anchor="page=21">
              <w:r>
                <w:rPr>
                  <w:rFonts w:ascii="Arial" w:eastAsia="Arial" w:hAnsi="Arial" w:cs="Arial"/>
                  <w:color w:val="0070C0"/>
                  <w:u w:val="single"/>
                </w:rPr>
                <w:t>https://opa.hhs.gov/sites/default/files/2022-08/title-x-program-handbook-july-2022-508-updated.pdf#page=21</w:t>
              </w:r>
            </w:hyperlink>
            <w:r>
              <w:rPr>
                <w:rFonts w:ascii="Arial" w:eastAsia="Arial" w:hAnsi="Arial" w:cs="Arial"/>
              </w:rPr>
              <w:t xml:space="preserve">)  </w:t>
            </w:r>
          </w:p>
          <w:p w14:paraId="7B968FF5" w14:textId="77777777" w:rsidR="00250CBF" w:rsidRPr="00921489" w:rsidRDefault="00250CBF" w:rsidP="00250CBF">
            <w:pPr>
              <w:rPr>
                <w:rFonts w:ascii="Arial" w:eastAsia="Arial" w:hAnsi="Arial" w:cs="Arial"/>
              </w:rPr>
            </w:pPr>
            <w:r>
              <w:rPr>
                <w:rFonts w:ascii="Arial" w:eastAsia="Arial" w:hAnsi="Arial" w:cs="Arial"/>
              </w:rPr>
              <w:t>2021 Title X Final Rule 42 CFR § 59.5 (b)(1)</w:t>
            </w:r>
            <w:r>
              <w:rPr>
                <w:rFonts w:ascii="Arial" w:eastAsia="Arial" w:hAnsi="Arial" w:cs="Arial"/>
              </w:rPr>
              <w:br/>
            </w:r>
            <w:r>
              <w:t>(</w:t>
            </w:r>
            <w:hyperlink r:id="rId140">
              <w:r>
                <w:rPr>
                  <w:rFonts w:ascii="Arial" w:eastAsia="Arial" w:hAnsi="Arial" w:cs="Arial"/>
                  <w:color w:val="0070C0"/>
                  <w:u w:val="single"/>
                </w:rPr>
                <w:t>https://www.ecfr.gov/current/title-42/chapter-I/subchapter-D/part-59/subpart-A/section-59.5</w:t>
              </w:r>
            </w:hyperlink>
            <w:r>
              <w:rPr>
                <w:rFonts w:ascii="Arial" w:eastAsia="Arial" w:hAnsi="Arial" w:cs="Arial"/>
                <w:color w:val="0070C0"/>
                <w:u w:val="single"/>
              </w:rPr>
              <w:t>)</w:t>
            </w:r>
          </w:p>
        </w:tc>
      </w:tr>
      <w:tr w:rsidR="00250CBF" w14:paraId="4A6EC689" w14:textId="77777777" w:rsidTr="00250CBF">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169FD" w14:textId="77777777" w:rsidR="00250CBF" w:rsidRDefault="00250CBF" w:rsidP="00250CBF">
            <w:pPr>
              <w:rPr>
                <w:rFonts w:ascii="Arial" w:eastAsia="Arial" w:hAnsi="Arial" w:cs="Arial"/>
              </w:rPr>
            </w:pPr>
            <w:r>
              <w:rPr>
                <w:rFonts w:ascii="Arial" w:eastAsia="Arial" w:hAnsi="Arial" w:cs="Arial"/>
                <w:b/>
              </w:rPr>
              <w:t>Approval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BE4A1" w14:textId="77777777" w:rsidR="00250CBF" w:rsidRDefault="00250CBF" w:rsidP="00250CBF">
            <w:pPr>
              <w:rPr>
                <w:rFonts w:ascii="Arial" w:eastAsia="Arial" w:hAnsi="Arial" w:cs="Arial"/>
              </w:rPr>
            </w:pPr>
          </w:p>
        </w:tc>
      </w:tr>
      <w:tr w:rsidR="00250CBF" w14:paraId="03C44E28" w14:textId="77777777" w:rsidTr="00250CBF">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34BA4" w14:textId="77777777" w:rsidR="00250CBF" w:rsidRDefault="00250CBF" w:rsidP="00250CBF">
            <w:pPr>
              <w:rPr>
                <w:rFonts w:ascii="Arial" w:eastAsia="Arial" w:hAnsi="Arial" w:cs="Arial"/>
              </w:rPr>
            </w:pPr>
            <w:r>
              <w:rPr>
                <w:rFonts w:ascii="Arial" w:eastAsia="Arial" w:hAnsi="Arial" w:cs="Arial"/>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98C32" w14:textId="77777777" w:rsidR="00250CBF" w:rsidRDefault="00250CBF" w:rsidP="00250CBF">
            <w:pPr>
              <w:rPr>
                <w:rFonts w:ascii="Arial" w:eastAsia="Arial" w:hAnsi="Arial" w:cs="Arial"/>
              </w:rPr>
            </w:pPr>
          </w:p>
        </w:tc>
      </w:tr>
    </w:tbl>
    <w:p w14:paraId="0A2815DD" w14:textId="77777777" w:rsidR="003875CA" w:rsidRDefault="00AE0CE6">
      <w:pPr>
        <w:spacing w:before="240" w:after="0" w:line="240" w:lineRule="auto"/>
        <w:rPr>
          <w:rFonts w:ascii="Arial" w:eastAsia="Arial" w:hAnsi="Arial" w:cs="Arial"/>
          <w:i/>
        </w:rPr>
      </w:pPr>
      <w:bookmarkStart w:id="76" w:name="_heading=h.uc4umaw0vzrb" w:colFirst="0" w:colLast="0"/>
      <w:bookmarkEnd w:id="76"/>
      <w:r>
        <w:rPr>
          <w:rFonts w:ascii="Arial" w:eastAsia="Arial" w:hAnsi="Arial" w:cs="Arial"/>
          <w:b/>
        </w:rPr>
        <w:t xml:space="preserve">Policy: </w:t>
      </w:r>
      <w:r>
        <w:rPr>
          <w:rFonts w:ascii="Arial" w:eastAsia="Arial" w:hAnsi="Arial" w:cs="Arial"/>
          <w:i/>
        </w:rPr>
        <w:t>[Agency may want to include the following]</w:t>
      </w:r>
    </w:p>
    <w:p w14:paraId="3EDB7981" w14:textId="77777777" w:rsidR="003875CA" w:rsidRDefault="00AE0CE6" w:rsidP="00643742">
      <w:pPr>
        <w:pStyle w:val="ListParagraph"/>
        <w:numPr>
          <w:ilvl w:val="0"/>
          <w:numId w:val="75"/>
        </w:numPr>
      </w:pPr>
      <w:r>
        <w:t>Needs assessments are conducted to determine the medical service needs of the community to be served.</w:t>
      </w:r>
    </w:p>
    <w:p w14:paraId="04D128E0" w14:textId="77777777" w:rsidR="003875CA" w:rsidRDefault="00AE0CE6" w:rsidP="00643742">
      <w:pPr>
        <w:pStyle w:val="ListParagraph"/>
        <w:numPr>
          <w:ilvl w:val="0"/>
          <w:numId w:val="75"/>
        </w:numPr>
      </w:pPr>
      <w:r>
        <w:t>Needs assessments are conducted to determine which ancillary services are needed to facilitate clinic attendance, as well as identify relevant medical services available to help meet those needs.</w:t>
      </w:r>
    </w:p>
    <w:p w14:paraId="6719D923" w14:textId="77777777" w:rsidR="003875CA" w:rsidRDefault="00AE0CE6" w:rsidP="00643742">
      <w:pPr>
        <w:pStyle w:val="ListParagraph"/>
        <w:numPr>
          <w:ilvl w:val="0"/>
          <w:numId w:val="75"/>
        </w:numPr>
      </w:pPr>
      <w:r>
        <w:t>Clients are provided appropriate medical services related to family planning, including consultation by a clinical services provider, physical examination, prescription and continuing supervision, laboratory examination, and contraceptive supplies.</w:t>
      </w:r>
    </w:p>
    <w:p w14:paraId="65AC03A8" w14:textId="77777777" w:rsidR="003875CA" w:rsidRDefault="00AE0CE6" w:rsidP="00643742">
      <w:pPr>
        <w:pStyle w:val="ListParagraph"/>
        <w:numPr>
          <w:ilvl w:val="0"/>
          <w:numId w:val="75"/>
        </w:numPr>
      </w:pPr>
      <w:r>
        <w:lastRenderedPageBreak/>
        <w:t>Services are provided either in person or via telehealth.</w:t>
      </w:r>
    </w:p>
    <w:p w14:paraId="13152C1C" w14:textId="77777777" w:rsidR="003875CA" w:rsidRDefault="00AE0CE6" w:rsidP="00643742">
      <w:pPr>
        <w:pStyle w:val="ListParagraph"/>
        <w:numPr>
          <w:ilvl w:val="0"/>
          <w:numId w:val="75"/>
        </w:numPr>
      </w:pPr>
      <w:r>
        <w:t>Necessary referrals are made to other medical facilities when medically indicated, including if a client’s method of choice is not available at this particular service site.</w:t>
      </w:r>
    </w:p>
    <w:p w14:paraId="2E49ED1D" w14:textId="4253B9E5" w:rsidR="003875CA" w:rsidRDefault="00AE0CE6" w:rsidP="00643742">
      <w:pPr>
        <w:pStyle w:val="ListParagraph"/>
        <w:numPr>
          <w:ilvl w:val="0"/>
          <w:numId w:val="75"/>
        </w:numPr>
      </w:pPr>
      <w:r>
        <w:t>Services are provided to ensure the effective usage of contraceptive devices and practices.</w:t>
      </w:r>
    </w:p>
    <w:p w14:paraId="651A3B30" w14:textId="77777777" w:rsidR="003875CA" w:rsidRDefault="00AE0CE6">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3A5D8F7B" w14:textId="77777777" w:rsidR="003875CA" w:rsidRDefault="00AE0CE6" w:rsidP="00643742">
      <w:pPr>
        <w:pStyle w:val="ListParagraph"/>
        <w:numPr>
          <w:ilvl w:val="0"/>
          <w:numId w:val="76"/>
        </w:numPr>
      </w:pPr>
      <w:r>
        <w:t>Process and frequency of needs assessment activities to determine the medical and ancillary service needs and availability of services for the community to be served.</w:t>
      </w:r>
    </w:p>
    <w:p w14:paraId="325642DE" w14:textId="77777777" w:rsidR="003875CA" w:rsidRDefault="00AE0CE6" w:rsidP="00643742">
      <w:pPr>
        <w:pStyle w:val="ListParagraph"/>
        <w:numPr>
          <w:ilvl w:val="0"/>
          <w:numId w:val="76"/>
        </w:numPr>
      </w:pPr>
      <w:r>
        <w:t xml:space="preserve">Description of the type of clinic visits (on-site and/or via telehealth) that are provided. </w:t>
      </w:r>
    </w:p>
    <w:p w14:paraId="325008AE" w14:textId="77777777" w:rsidR="003875CA" w:rsidRDefault="00AE0CE6" w:rsidP="00643742">
      <w:pPr>
        <w:pStyle w:val="ListParagraph"/>
        <w:numPr>
          <w:ilvl w:val="0"/>
          <w:numId w:val="76"/>
        </w:numPr>
      </w:pPr>
      <w:r>
        <w:t>Description of collaborative agreements with relevant referral agencies such as emergency care, HIV/AIDS care and treatment providers, infertility specialists, primary care, and chronic care management providers.</w:t>
      </w:r>
    </w:p>
    <w:p w14:paraId="4369C05F" w14:textId="77777777" w:rsidR="003875CA" w:rsidRDefault="00AE0CE6" w:rsidP="00643742">
      <w:pPr>
        <w:pStyle w:val="ListParagraph"/>
        <w:numPr>
          <w:ilvl w:val="0"/>
          <w:numId w:val="76"/>
        </w:numPr>
      </w:pPr>
      <w:r>
        <w:t>Procedure for vetting referral resources.</w:t>
      </w:r>
    </w:p>
    <w:p w14:paraId="4B05C917" w14:textId="77777777" w:rsidR="003875CA" w:rsidRDefault="00AE0CE6" w:rsidP="00643742">
      <w:pPr>
        <w:pStyle w:val="ListParagraph"/>
        <w:numPr>
          <w:ilvl w:val="0"/>
          <w:numId w:val="76"/>
        </w:numPr>
      </w:pPr>
      <w:r>
        <w:t>Process for making referrals.</w:t>
      </w:r>
    </w:p>
    <w:p w14:paraId="38004342" w14:textId="77777777" w:rsidR="003875CA" w:rsidRDefault="00AE0CE6" w:rsidP="00643742">
      <w:pPr>
        <w:pStyle w:val="ListParagraph"/>
        <w:numPr>
          <w:ilvl w:val="0"/>
          <w:numId w:val="76"/>
        </w:numPr>
      </w:pPr>
      <w:r>
        <w:t>Process staff and providers follow to document in the medical record when referrals were made, based on documented specific condition/issue(s).</w:t>
      </w:r>
    </w:p>
    <w:p w14:paraId="7D2114E3" w14:textId="77777777" w:rsidR="003875CA" w:rsidRDefault="00AE0CE6" w:rsidP="00643742">
      <w:pPr>
        <w:pStyle w:val="ListParagraph"/>
        <w:numPr>
          <w:ilvl w:val="0"/>
          <w:numId w:val="76"/>
        </w:numPr>
      </w:pPr>
      <w:r>
        <w:t>Schedule for u</w:t>
      </w:r>
      <w:r>
        <w:rPr>
          <w:highlight w:val="white"/>
        </w:rPr>
        <w:t>pdating and renewing written collaborative agreements.</w:t>
      </w:r>
    </w:p>
    <w:p w14:paraId="792B4777" w14:textId="77777777" w:rsidR="003875CA" w:rsidRDefault="00AE0CE6" w:rsidP="00643742">
      <w:pPr>
        <w:pStyle w:val="ListParagraph"/>
        <w:numPr>
          <w:ilvl w:val="0"/>
          <w:numId w:val="76"/>
        </w:numPr>
      </w:pPr>
      <w:r>
        <w:t>Recipient’s process for monitoring subrecipients and service sites to ensure compliance with this expectation.</w:t>
      </w:r>
    </w:p>
    <w:p w14:paraId="0C619BF1" w14:textId="199A215B" w:rsidR="003875CA" w:rsidRDefault="002D3C2F" w:rsidP="00643742">
      <w:pPr>
        <w:pStyle w:val="ListParagraph"/>
        <w:numPr>
          <w:ilvl w:val="0"/>
          <w:numId w:val="76"/>
        </w:numPr>
      </w:pPr>
      <w:r>
        <w:t xml:space="preserve">Process for notifying staff about this policy. </w:t>
      </w:r>
    </w:p>
    <w:p w14:paraId="17A81BD5" w14:textId="77777777" w:rsidR="003875CA" w:rsidRDefault="00AE0CE6" w:rsidP="00643742">
      <w:pPr>
        <w:pStyle w:val="ListParagraph"/>
        <w:numPr>
          <w:ilvl w:val="0"/>
          <w:numId w:val="76"/>
        </w:numPr>
      </w:pPr>
      <w:r>
        <w:t xml:space="preserve">Where staff notification is documented (e.g., statement signed by employee, staff circulars, training records, orientation checklist, etc.) at the recipient, subrecipient, and service site levels. </w:t>
      </w:r>
    </w:p>
    <w:p w14:paraId="27408575" w14:textId="77777777" w:rsidR="003875CA" w:rsidRDefault="00AE0CE6" w:rsidP="00643742">
      <w:pPr>
        <w:pStyle w:val="ListParagraph"/>
        <w:numPr>
          <w:ilvl w:val="0"/>
          <w:numId w:val="76"/>
        </w:numPr>
      </w:pPr>
      <w:r>
        <w:t>How staff are trained and updated on changes to this policy.</w:t>
      </w:r>
    </w:p>
    <w:p w14:paraId="714CB37D" w14:textId="77777777" w:rsidR="003875CA" w:rsidRDefault="00AE0CE6" w:rsidP="00643742">
      <w:pPr>
        <w:pStyle w:val="ListParagraph"/>
        <w:numPr>
          <w:ilvl w:val="0"/>
          <w:numId w:val="76"/>
        </w:numPr>
      </w:pPr>
      <w:r>
        <w:t>How staff can access this policy (location of paper and/or electronic versions).</w:t>
      </w:r>
    </w:p>
    <w:p w14:paraId="268EC862" w14:textId="77777777" w:rsidR="003875CA" w:rsidRDefault="00AE0CE6">
      <w:pPr>
        <w:spacing w:after="0" w:line="240" w:lineRule="auto"/>
        <w:ind w:left="1440"/>
        <w:rPr>
          <w:rFonts w:ascii="Arial" w:eastAsia="Arial" w:hAnsi="Arial" w:cs="Arial"/>
        </w:rPr>
      </w:pPr>
      <w:r>
        <w:br w:type="page"/>
      </w:r>
    </w:p>
    <w:p w14:paraId="4EAA28C0" w14:textId="13761FA1" w:rsidR="003875CA" w:rsidRDefault="00F1680F" w:rsidP="002619D5">
      <w:pPr>
        <w:spacing w:after="480" w:line="240" w:lineRule="auto"/>
        <w:jc w:val="center"/>
        <w:rPr>
          <w:rFonts w:ascii="Arial" w:eastAsia="Arial" w:hAnsi="Arial" w:cs="Arial"/>
          <w:i/>
          <w:sz w:val="28"/>
          <w:szCs w:val="28"/>
          <w:highlight w:val="yellow"/>
        </w:rPr>
      </w:pPr>
      <w:r>
        <w:rPr>
          <w:noProof/>
        </w:rPr>
        <w:lastRenderedPageBreak/>
        <mc:AlternateContent>
          <mc:Choice Requires="wps">
            <w:drawing>
              <wp:anchor distT="0" distB="0" distL="114300" distR="114300" simplePos="0" relativeHeight="251710464" behindDoc="1" locked="0" layoutInCell="1" allowOverlap="1" wp14:anchorId="5FC48920" wp14:editId="484B6DBB">
                <wp:simplePos x="0" y="0"/>
                <wp:positionH relativeFrom="margin">
                  <wp:posOffset>-129396</wp:posOffset>
                </wp:positionH>
                <wp:positionV relativeFrom="paragraph">
                  <wp:posOffset>410438</wp:posOffset>
                </wp:positionV>
                <wp:extent cx="6141720" cy="1820173"/>
                <wp:effectExtent l="0" t="0" r="11430" b="4699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820173"/>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34DE147F" id="Rectangle 27" o:spid="_x0000_s1026" alt="&quot;&quot;" style="position:absolute;margin-left:-10.2pt;margin-top:32.3pt;width:483.6pt;height:143.3pt;z-index:-251606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" fillcolor="#d9d9d9" strokecolor="#d9d9d9">
                <v:shadow on="t" type="perspective" color="black" opacity="22937f" origin=",.5" offset="0,0" matrix="655f,,,655f"/>
                <w10:wrap anchorx="margin"/>
              </v:rect>
            </w:pict>
          </mc:Fallback>
        </mc:AlternateContent>
      </w:r>
      <w:r w:rsidR="00AE0CE6">
        <w:rPr>
          <w:rFonts w:ascii="Arial" w:eastAsia="Arial" w:hAnsi="Arial" w:cs="Arial"/>
          <w:i/>
          <w:sz w:val="28"/>
          <w:szCs w:val="28"/>
        </w:rPr>
        <w:t>[INSERT AGENCY NAME AND LOGO]</w:t>
      </w:r>
    </w:p>
    <w:p w14:paraId="70EA1CB9" w14:textId="6FA61197" w:rsidR="003875CA" w:rsidRDefault="00AE0CE6" w:rsidP="002619D5">
      <w:pPr>
        <w:pStyle w:val="Heading3"/>
      </w:pPr>
      <w:r>
        <w:t>FAMILY PLANNING PROGRAM POLICY AND PROCEDURES</w:t>
      </w:r>
    </w:p>
    <w:p w14:paraId="2C212FE8" w14:textId="77777777" w:rsidR="00F1680F" w:rsidRDefault="00F1680F" w:rsidP="00F1680F">
      <w:pPr>
        <w:pStyle w:val="Heading4"/>
      </w:pPr>
      <w:bookmarkStart w:id="77" w:name="_Toc126329992"/>
      <w:r>
        <w:t xml:space="preserve">Referral for Social and Medical Services #2: </w:t>
      </w:r>
      <w:r>
        <w:br/>
        <w:t>Availability of Social Services</w:t>
      </w:r>
      <w:bookmarkEnd w:id="77"/>
    </w:p>
    <w:p w14:paraId="10379434" w14:textId="761FA050" w:rsidR="00F1680F" w:rsidRDefault="00F1680F" w:rsidP="00F1680F">
      <w:pPr>
        <w:spacing w:after="360" w:line="240" w:lineRule="auto"/>
        <w:textDirection w:val="btLr"/>
      </w:pPr>
      <w:r>
        <w:rPr>
          <w:rFonts w:ascii="Arial" w:eastAsia="Arial" w:hAnsi="Arial" w:cs="Arial"/>
          <w:color w:val="000000"/>
        </w:rPr>
        <w:t>The purpose of this policy is to describe</w:t>
      </w:r>
      <w:r>
        <w:rPr>
          <w:rFonts w:ascii="Arial" w:eastAsia="Arial" w:hAnsi="Arial" w:cs="Arial"/>
          <w:color w:val="333333"/>
        </w:rPr>
        <w:t xml:space="preserv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the project provide for social services related to family planning, including counseling, referral to and from other social and medical service agencies, and any ancillary services which may be necessary to facilitate clinic attendance. (42 CFR § 59.5(b)(2))</w:t>
      </w:r>
    </w:p>
    <w:tbl>
      <w:tblPr>
        <w:tblStyle w:val="affffffffffffffff8"/>
        <w:tblpPr w:leftFromText="180" w:rightFromText="180" w:vertAnchor="text" w:horzAnchor="margin" w:tblpY="107"/>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20"/>
        <w:gridCol w:w="7160"/>
      </w:tblGrid>
      <w:tr w:rsidR="00F1680F" w14:paraId="7E37384E" w14:textId="77777777" w:rsidTr="00F1680F">
        <w:tc>
          <w:tcPr>
            <w:tcW w:w="2320"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738F9CC8" w14:textId="77777777" w:rsidR="00F1680F" w:rsidRDefault="00F1680F" w:rsidP="00F1680F">
            <w:pPr>
              <w:rPr>
                <w:rFonts w:ascii="Arial" w:eastAsia="Arial" w:hAnsi="Arial" w:cs="Arial"/>
                <w:b/>
              </w:rPr>
            </w:pPr>
            <w:bookmarkStart w:id="78" w:name="_heading=h.teb5i34r6f54" w:colFirst="0" w:colLast="0"/>
            <w:bookmarkStart w:id="79" w:name="ColumnHeader_23"/>
            <w:bookmarkEnd w:id="78"/>
            <w:bookmarkEnd w:id="79"/>
            <w:r>
              <w:rPr>
                <w:rFonts w:ascii="Arial" w:eastAsia="Arial" w:hAnsi="Arial" w:cs="Arial"/>
                <w:b/>
              </w:rPr>
              <w:t>Policy Information</w:t>
            </w:r>
          </w:p>
        </w:tc>
        <w:tc>
          <w:tcPr>
            <w:tcW w:w="7160"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677E956C" w14:textId="77777777" w:rsidR="00F1680F" w:rsidRDefault="00F1680F" w:rsidP="00F1680F">
            <w:pPr>
              <w:rPr>
                <w:rFonts w:ascii="Arial" w:eastAsia="Arial" w:hAnsi="Arial" w:cs="Arial"/>
                <w:b/>
              </w:rPr>
            </w:pPr>
            <w:r>
              <w:rPr>
                <w:rFonts w:ascii="Arial" w:eastAsia="Arial" w:hAnsi="Arial" w:cs="Arial"/>
                <w:b/>
              </w:rPr>
              <w:t>Description</w:t>
            </w:r>
          </w:p>
        </w:tc>
      </w:tr>
      <w:tr w:rsidR="00F1680F" w14:paraId="6A6C6C7F" w14:textId="77777777" w:rsidTr="00F1680F">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781401" w14:textId="77777777" w:rsidR="00F1680F" w:rsidRDefault="00F1680F" w:rsidP="00F1680F">
            <w:pPr>
              <w:rPr>
                <w:rFonts w:ascii="Arial" w:eastAsia="Arial" w:hAnsi="Arial" w:cs="Arial"/>
              </w:rPr>
            </w:pPr>
            <w:r>
              <w:rPr>
                <w:rFonts w:ascii="Arial" w:eastAsia="Arial" w:hAnsi="Arial" w:cs="Arial"/>
                <w:b/>
              </w:rPr>
              <w:t>Title</w:t>
            </w:r>
          </w:p>
        </w:tc>
        <w:tc>
          <w:tcPr>
            <w:tcW w:w="7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A43405" w14:textId="77777777" w:rsidR="00F1680F" w:rsidRDefault="00F1680F" w:rsidP="00F1680F">
            <w:pPr>
              <w:rPr>
                <w:rFonts w:ascii="Arial" w:eastAsia="Arial" w:hAnsi="Arial" w:cs="Arial"/>
                <w:b/>
              </w:rPr>
            </w:pPr>
            <w:r>
              <w:rPr>
                <w:rFonts w:ascii="Arial" w:eastAsia="Arial" w:hAnsi="Arial" w:cs="Arial"/>
                <w:b/>
              </w:rPr>
              <w:t>Availability of Social Services</w:t>
            </w:r>
          </w:p>
        </w:tc>
      </w:tr>
      <w:tr w:rsidR="00F1680F" w14:paraId="2AAB3173" w14:textId="77777777" w:rsidTr="00F1680F">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B2551" w14:textId="77777777" w:rsidR="00F1680F" w:rsidRDefault="00F1680F" w:rsidP="00F1680F">
            <w:pPr>
              <w:rPr>
                <w:rFonts w:ascii="Arial" w:eastAsia="Arial" w:hAnsi="Arial" w:cs="Arial"/>
              </w:rPr>
            </w:pPr>
            <w:r>
              <w:rPr>
                <w:rFonts w:ascii="Arial" w:eastAsia="Arial" w:hAnsi="Arial" w:cs="Arial"/>
                <w:b/>
              </w:rPr>
              <w:t>Effective Date</w:t>
            </w:r>
          </w:p>
        </w:tc>
        <w:tc>
          <w:tcPr>
            <w:tcW w:w="7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384D1" w14:textId="77777777" w:rsidR="00F1680F" w:rsidRDefault="00F1680F" w:rsidP="00F1680F">
            <w:pPr>
              <w:rPr>
                <w:rFonts w:ascii="Arial" w:eastAsia="Arial" w:hAnsi="Arial" w:cs="Arial"/>
              </w:rPr>
            </w:pPr>
          </w:p>
        </w:tc>
      </w:tr>
      <w:tr w:rsidR="00F1680F" w14:paraId="453BEA48" w14:textId="77777777" w:rsidTr="00F1680F">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4D55C" w14:textId="77777777" w:rsidR="00F1680F" w:rsidRDefault="00F1680F" w:rsidP="00F1680F">
            <w:pPr>
              <w:rPr>
                <w:rFonts w:ascii="Arial" w:eastAsia="Arial" w:hAnsi="Arial" w:cs="Arial"/>
              </w:rPr>
            </w:pPr>
            <w:r>
              <w:rPr>
                <w:rFonts w:ascii="Arial" w:eastAsia="Arial" w:hAnsi="Arial" w:cs="Arial"/>
                <w:b/>
              </w:rPr>
              <w:t>Revision Dates</w:t>
            </w:r>
          </w:p>
        </w:tc>
        <w:tc>
          <w:tcPr>
            <w:tcW w:w="7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9CFF6" w14:textId="77777777" w:rsidR="00F1680F" w:rsidRDefault="00F1680F" w:rsidP="00F1680F">
            <w:pPr>
              <w:rPr>
                <w:rFonts w:ascii="Arial" w:eastAsia="Arial" w:hAnsi="Arial" w:cs="Arial"/>
              </w:rPr>
            </w:pPr>
          </w:p>
        </w:tc>
      </w:tr>
      <w:tr w:rsidR="00F1680F" w14:paraId="084D86D7" w14:textId="77777777" w:rsidTr="00F1680F">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7A4CC" w14:textId="77777777" w:rsidR="00F1680F" w:rsidRDefault="00F1680F" w:rsidP="00F1680F">
            <w:pPr>
              <w:rPr>
                <w:rFonts w:ascii="Arial" w:eastAsia="Arial" w:hAnsi="Arial" w:cs="Arial"/>
              </w:rPr>
            </w:pPr>
            <w:r>
              <w:rPr>
                <w:rFonts w:ascii="Arial" w:eastAsia="Arial" w:hAnsi="Arial" w:cs="Arial"/>
                <w:b/>
              </w:rPr>
              <w:t>Review Due Date</w:t>
            </w:r>
          </w:p>
        </w:tc>
        <w:tc>
          <w:tcPr>
            <w:tcW w:w="7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9FB61" w14:textId="77777777" w:rsidR="00F1680F" w:rsidRDefault="00F1680F" w:rsidP="00F1680F">
            <w:pPr>
              <w:rPr>
                <w:rFonts w:ascii="Arial" w:eastAsia="Arial" w:hAnsi="Arial" w:cs="Arial"/>
              </w:rPr>
            </w:pPr>
          </w:p>
        </w:tc>
      </w:tr>
      <w:tr w:rsidR="00F1680F" w14:paraId="67B06BAD" w14:textId="77777777" w:rsidTr="00F1680F">
        <w:trPr>
          <w:trHeight w:val="2429"/>
        </w:trPr>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AAE57" w14:textId="77777777" w:rsidR="00F1680F" w:rsidRDefault="00F1680F" w:rsidP="00F1680F">
            <w:pPr>
              <w:rPr>
                <w:rFonts w:ascii="Arial" w:eastAsia="Arial" w:hAnsi="Arial" w:cs="Arial"/>
              </w:rPr>
            </w:pPr>
            <w:r>
              <w:rPr>
                <w:rFonts w:ascii="Arial" w:eastAsia="Arial" w:hAnsi="Arial" w:cs="Arial"/>
                <w:b/>
              </w:rPr>
              <w:t>References</w:t>
            </w:r>
          </w:p>
        </w:tc>
        <w:tc>
          <w:tcPr>
            <w:tcW w:w="7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EF6FA" w14:textId="77777777" w:rsidR="00F1680F" w:rsidRDefault="00F1680F" w:rsidP="00F1680F">
            <w:pPr>
              <w:rPr>
                <w:rFonts w:ascii="Arial" w:eastAsia="Arial" w:hAnsi="Arial" w:cs="Arial"/>
              </w:rPr>
            </w:pPr>
            <w:r>
              <w:rPr>
                <w:rFonts w:ascii="Arial" w:eastAsia="Arial" w:hAnsi="Arial" w:cs="Arial"/>
              </w:rPr>
              <w:t>Title X Program Handbook, Section 3, Referral for Social and Medical Services #2</w:t>
            </w:r>
            <w:r>
              <w:rPr>
                <w:rFonts w:ascii="Arial" w:eastAsia="Arial" w:hAnsi="Arial" w:cs="Arial"/>
              </w:rPr>
              <w:br/>
              <w:t>(</w:t>
            </w:r>
            <w:hyperlink r:id="rId141" w:anchor="page=21">
              <w:r>
                <w:rPr>
                  <w:rFonts w:ascii="Arial" w:eastAsia="Arial" w:hAnsi="Arial" w:cs="Arial"/>
                  <w:color w:val="0070C0"/>
                  <w:u w:val="single"/>
                </w:rPr>
                <w:t>https://opa.hhs.gov/sites/default/files/2022-08/title-x-program-handbook-july-2022-508-updated.pdf#page=21</w:t>
              </w:r>
            </w:hyperlink>
            <w:r>
              <w:rPr>
                <w:rFonts w:ascii="Arial" w:eastAsia="Arial" w:hAnsi="Arial" w:cs="Arial"/>
              </w:rPr>
              <w:t xml:space="preserve">)  </w:t>
            </w:r>
          </w:p>
          <w:p w14:paraId="0195B794" w14:textId="77777777" w:rsidR="00F1680F" w:rsidRPr="00921489" w:rsidRDefault="00F1680F" w:rsidP="00F1680F">
            <w:pPr>
              <w:rPr>
                <w:rFonts w:ascii="Arial" w:eastAsia="Arial" w:hAnsi="Arial" w:cs="Arial"/>
              </w:rPr>
            </w:pPr>
            <w:r>
              <w:rPr>
                <w:rFonts w:ascii="Arial" w:eastAsia="Arial" w:hAnsi="Arial" w:cs="Arial"/>
              </w:rPr>
              <w:t>2021 Title X Final Rule 42 CFR § 59.5 (b)(2)</w:t>
            </w:r>
            <w:r>
              <w:rPr>
                <w:rFonts w:ascii="Arial" w:eastAsia="Arial" w:hAnsi="Arial" w:cs="Arial"/>
              </w:rPr>
              <w:br/>
              <w:t>(</w:t>
            </w:r>
            <w:hyperlink r:id="rId142">
              <w:r>
                <w:rPr>
                  <w:rFonts w:ascii="Arial" w:eastAsia="Arial" w:hAnsi="Arial" w:cs="Arial"/>
                  <w:color w:val="0070C0"/>
                  <w:u w:val="single"/>
                </w:rPr>
                <w:t>https://www.ecfr.gov/current/title-42/chapter-I/subchapter-D/part-59/subpart-A/section-59.5</w:t>
              </w:r>
            </w:hyperlink>
            <w:r>
              <w:rPr>
                <w:rFonts w:ascii="Arial" w:eastAsia="Arial" w:hAnsi="Arial" w:cs="Arial"/>
                <w:color w:val="0070C0"/>
                <w:u w:val="single"/>
              </w:rPr>
              <w:t xml:space="preserve">) </w:t>
            </w:r>
          </w:p>
        </w:tc>
      </w:tr>
      <w:tr w:rsidR="00F1680F" w14:paraId="3CE9CECB" w14:textId="77777777" w:rsidTr="00F1680F">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FAD8D" w14:textId="77777777" w:rsidR="00F1680F" w:rsidRDefault="00F1680F" w:rsidP="00F1680F">
            <w:pPr>
              <w:rPr>
                <w:rFonts w:ascii="Arial" w:eastAsia="Arial" w:hAnsi="Arial" w:cs="Arial"/>
                <w:b/>
              </w:rPr>
            </w:pPr>
            <w:r>
              <w:rPr>
                <w:rFonts w:ascii="Arial" w:eastAsia="Arial" w:hAnsi="Arial" w:cs="Arial"/>
                <w:b/>
              </w:rPr>
              <w:t>Additional Resources</w:t>
            </w:r>
          </w:p>
        </w:tc>
        <w:tc>
          <w:tcPr>
            <w:tcW w:w="7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2007F" w14:textId="77777777" w:rsidR="00F1680F" w:rsidRDefault="00F1680F" w:rsidP="00F1680F">
            <w:pPr>
              <w:rPr>
                <w:rFonts w:ascii="Arial" w:eastAsia="Arial" w:hAnsi="Arial" w:cs="Arial"/>
              </w:rPr>
            </w:pPr>
            <w:r>
              <w:rPr>
                <w:rFonts w:ascii="Arial" w:eastAsia="Arial" w:hAnsi="Arial" w:cs="Arial"/>
              </w:rPr>
              <w:t>Providing Quality Family Planning Services Recommendations of CDC and the U.S. Office of Population Affairs (QFP) (pages 4-20) [2014] (</w:t>
            </w:r>
            <w:hyperlink r:id="rId143">
              <w:r>
                <w:rPr>
                  <w:rFonts w:ascii="Arial" w:eastAsia="Arial" w:hAnsi="Arial" w:cs="Arial"/>
                  <w:color w:val="1155CC"/>
                  <w:u w:val="single"/>
                </w:rPr>
                <w:t>https://opa.hhs.gov/grant-programs/title-x-service-grants/about-title-x-service-grants/quality-family-planning</w:t>
              </w:r>
            </w:hyperlink>
            <w:r>
              <w:rPr>
                <w:rFonts w:ascii="Arial" w:eastAsia="Arial" w:hAnsi="Arial" w:cs="Arial"/>
              </w:rPr>
              <w:t>)</w:t>
            </w:r>
          </w:p>
        </w:tc>
      </w:tr>
      <w:tr w:rsidR="00F1680F" w14:paraId="6C07C1A6" w14:textId="77777777" w:rsidTr="00F1680F">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F2699" w14:textId="77777777" w:rsidR="00F1680F" w:rsidRDefault="00F1680F" w:rsidP="00F1680F">
            <w:pPr>
              <w:rPr>
                <w:rFonts w:ascii="Arial" w:eastAsia="Arial" w:hAnsi="Arial" w:cs="Arial"/>
              </w:rPr>
            </w:pPr>
            <w:r>
              <w:rPr>
                <w:rFonts w:ascii="Arial" w:eastAsia="Arial" w:hAnsi="Arial" w:cs="Arial"/>
                <w:b/>
              </w:rPr>
              <w:t>Approval Signature</w:t>
            </w:r>
          </w:p>
        </w:tc>
        <w:tc>
          <w:tcPr>
            <w:tcW w:w="7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8A828" w14:textId="77777777" w:rsidR="00F1680F" w:rsidRDefault="00F1680F" w:rsidP="00F1680F">
            <w:pPr>
              <w:rPr>
                <w:rFonts w:ascii="Arial" w:eastAsia="Arial" w:hAnsi="Arial" w:cs="Arial"/>
              </w:rPr>
            </w:pPr>
          </w:p>
        </w:tc>
      </w:tr>
      <w:tr w:rsidR="00F1680F" w14:paraId="33B36253" w14:textId="77777777" w:rsidTr="00F1680F">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CE336" w14:textId="77777777" w:rsidR="00F1680F" w:rsidRDefault="00F1680F" w:rsidP="00F1680F">
            <w:pPr>
              <w:rPr>
                <w:rFonts w:ascii="Arial" w:eastAsia="Arial" w:hAnsi="Arial" w:cs="Arial"/>
              </w:rPr>
            </w:pPr>
            <w:r>
              <w:rPr>
                <w:rFonts w:ascii="Arial" w:eastAsia="Arial" w:hAnsi="Arial" w:cs="Arial"/>
                <w:b/>
              </w:rPr>
              <w:t>Approved Date</w:t>
            </w:r>
          </w:p>
        </w:tc>
        <w:tc>
          <w:tcPr>
            <w:tcW w:w="7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5434B" w14:textId="77777777" w:rsidR="00F1680F" w:rsidRDefault="00F1680F" w:rsidP="00F1680F">
            <w:pPr>
              <w:rPr>
                <w:rFonts w:ascii="Arial" w:eastAsia="Arial" w:hAnsi="Arial" w:cs="Arial"/>
              </w:rPr>
            </w:pPr>
          </w:p>
        </w:tc>
      </w:tr>
    </w:tbl>
    <w:p w14:paraId="2F2EE1D6" w14:textId="77777777" w:rsidR="003875CA" w:rsidRDefault="00AE0CE6" w:rsidP="002619D5">
      <w:pPr>
        <w:spacing w:before="600" w:after="0" w:line="240" w:lineRule="auto"/>
        <w:rPr>
          <w:rFonts w:ascii="Arial" w:eastAsia="Arial" w:hAnsi="Arial" w:cs="Arial"/>
        </w:rPr>
      </w:pPr>
      <w:r>
        <w:rPr>
          <w:rFonts w:ascii="Arial" w:eastAsia="Arial" w:hAnsi="Arial" w:cs="Arial"/>
          <w:b/>
        </w:rPr>
        <w:t xml:space="preserve">Policy: </w:t>
      </w:r>
      <w:r>
        <w:rPr>
          <w:rFonts w:ascii="Arial" w:eastAsia="Arial" w:hAnsi="Arial" w:cs="Arial"/>
          <w:i/>
        </w:rPr>
        <w:t>[Agency may want to include the following]</w:t>
      </w:r>
    </w:p>
    <w:p w14:paraId="349AA0DD" w14:textId="77777777" w:rsidR="003875CA" w:rsidRDefault="00AE0CE6" w:rsidP="00643742">
      <w:pPr>
        <w:pStyle w:val="ListParagraph"/>
        <w:numPr>
          <w:ilvl w:val="0"/>
          <w:numId w:val="77"/>
        </w:numPr>
      </w:pPr>
      <w:r>
        <w:t>Needs assessments are conducted to determine the social service and medical needs of the community to be served.</w:t>
      </w:r>
    </w:p>
    <w:p w14:paraId="2B1A1B1F" w14:textId="77777777" w:rsidR="003875CA" w:rsidRDefault="00AE0CE6" w:rsidP="00643742">
      <w:pPr>
        <w:pStyle w:val="ListParagraph"/>
        <w:numPr>
          <w:ilvl w:val="0"/>
          <w:numId w:val="77"/>
        </w:numPr>
      </w:pPr>
      <w:r>
        <w:lastRenderedPageBreak/>
        <w:t>Needs assessments are conducted to determine the ancillary services that are needed to facilitate clinic attendance, as well as identify relevant social service and medical services available to help meet those needs.</w:t>
      </w:r>
    </w:p>
    <w:p w14:paraId="238F5020" w14:textId="77777777" w:rsidR="003875CA" w:rsidRDefault="00AE0CE6" w:rsidP="00643742">
      <w:pPr>
        <w:pStyle w:val="ListParagraph"/>
        <w:numPr>
          <w:ilvl w:val="0"/>
          <w:numId w:val="77"/>
        </w:numPr>
      </w:pPr>
      <w:r>
        <w:t>Plans are developed and implemented to address the related social service and medical needs of clients as well as ancillary services needed to facilitate clinic attendance.</w:t>
      </w:r>
    </w:p>
    <w:p w14:paraId="4C01A9A0" w14:textId="77777777" w:rsidR="003875CA" w:rsidRDefault="00AE0CE6" w:rsidP="00643742">
      <w:pPr>
        <w:pStyle w:val="ListParagraph"/>
        <w:numPr>
          <w:ilvl w:val="0"/>
          <w:numId w:val="77"/>
        </w:numPr>
      </w:pPr>
      <w:r>
        <w:t>Staff refer clients to relevant social services agencies (e.g., child care agencies, transport providers, WIC programs), and have signed written collaborative agreements with these agencies when possible and if appropriate.</w:t>
      </w:r>
    </w:p>
    <w:p w14:paraId="76D53C55" w14:textId="77777777" w:rsidR="003875CA" w:rsidRDefault="00AE0CE6" w:rsidP="00643742">
      <w:pPr>
        <w:pStyle w:val="ListParagraph"/>
        <w:numPr>
          <w:ilvl w:val="0"/>
          <w:numId w:val="77"/>
        </w:numPr>
      </w:pPr>
      <w:r>
        <w:t>Staff and providers document in the medical record when referrals were made, based on documented specific condition/issue(s).</w:t>
      </w:r>
    </w:p>
    <w:p w14:paraId="6D788795" w14:textId="77777777" w:rsidR="003875CA" w:rsidRDefault="00AE0CE6" w:rsidP="00643742">
      <w:pPr>
        <w:pStyle w:val="ListParagraph"/>
        <w:numPr>
          <w:ilvl w:val="0"/>
          <w:numId w:val="77"/>
        </w:numPr>
      </w:pPr>
      <w:r>
        <w:t xml:space="preserve">Awareness of the need for social service needs of the current client population is maintained.  </w:t>
      </w:r>
    </w:p>
    <w:p w14:paraId="43F63EF6" w14:textId="77777777" w:rsidR="003875CA" w:rsidRDefault="00AE0CE6" w:rsidP="00643742">
      <w:pPr>
        <w:pStyle w:val="ListParagraph"/>
        <w:numPr>
          <w:ilvl w:val="0"/>
          <w:numId w:val="77"/>
        </w:numPr>
      </w:pPr>
      <w:r>
        <w:t>Plans are in place to address the related social service needs of clients as well as ancillary services needed to facilitate clinic attendance.</w:t>
      </w:r>
    </w:p>
    <w:p w14:paraId="58DA497E" w14:textId="77777777" w:rsidR="003875CA" w:rsidRDefault="00AE0CE6" w:rsidP="00643742">
      <w:pPr>
        <w:pStyle w:val="ListParagraph"/>
        <w:numPr>
          <w:ilvl w:val="0"/>
          <w:numId w:val="77"/>
        </w:numPr>
      </w:pPr>
      <w:r>
        <w:t>Clients are provided relevant referrals.</w:t>
      </w:r>
    </w:p>
    <w:p w14:paraId="494256B7" w14:textId="77777777" w:rsidR="003875CA" w:rsidRDefault="00AE0CE6" w:rsidP="00643742">
      <w:pPr>
        <w:pStyle w:val="ListParagraph"/>
        <w:numPr>
          <w:ilvl w:val="0"/>
          <w:numId w:val="77"/>
        </w:numPr>
      </w:pPr>
      <w:r>
        <w:t>Referral agencies have signed agreements in place (where available).</w:t>
      </w:r>
    </w:p>
    <w:p w14:paraId="1105928F" w14:textId="77777777" w:rsidR="003875CA" w:rsidRDefault="00AE0CE6">
      <w:pPr>
        <w:spacing w:before="240" w:after="0" w:line="240" w:lineRule="auto"/>
        <w:rPr>
          <w:rFonts w:ascii="Arial" w:eastAsia="Arial" w:hAnsi="Arial" w:cs="Arial"/>
          <w:i/>
        </w:rPr>
      </w:pPr>
      <w:r>
        <w:rPr>
          <w:rFonts w:ascii="Arial" w:eastAsia="Arial" w:hAnsi="Arial" w:cs="Arial"/>
          <w:b/>
        </w:rPr>
        <w:t xml:space="preserve">Procedure: </w:t>
      </w:r>
      <w:r>
        <w:rPr>
          <w:rFonts w:ascii="Arial" w:eastAsia="Arial" w:hAnsi="Arial" w:cs="Arial"/>
          <w:i/>
        </w:rPr>
        <w:t>[Agency may want to include the following]</w:t>
      </w:r>
    </w:p>
    <w:p w14:paraId="1DD436E4" w14:textId="77777777" w:rsidR="003875CA" w:rsidRDefault="00AE0CE6" w:rsidP="00643742">
      <w:pPr>
        <w:pStyle w:val="ListParagraph"/>
        <w:numPr>
          <w:ilvl w:val="0"/>
          <w:numId w:val="78"/>
        </w:numPr>
      </w:pPr>
      <w:r>
        <w:t>Process and frequency of needs assessment activities determine the medical and ancillary service needs and availability of services of the community to be served.</w:t>
      </w:r>
    </w:p>
    <w:p w14:paraId="714A927B" w14:textId="77777777" w:rsidR="003875CA" w:rsidRDefault="00AE0CE6" w:rsidP="00643742">
      <w:pPr>
        <w:pStyle w:val="ListParagraph"/>
        <w:numPr>
          <w:ilvl w:val="0"/>
          <w:numId w:val="78"/>
        </w:numPr>
      </w:pPr>
      <w:r>
        <w:t>Process for developing and implementing plans to address the related social service and medical needs of clients as well as ancillary services needed to facilitate clinic attendance.</w:t>
      </w:r>
    </w:p>
    <w:p w14:paraId="54E267BA" w14:textId="77777777" w:rsidR="003875CA" w:rsidRDefault="00AE0CE6" w:rsidP="00643742">
      <w:pPr>
        <w:pStyle w:val="ListParagraph"/>
        <w:numPr>
          <w:ilvl w:val="0"/>
          <w:numId w:val="78"/>
        </w:numPr>
      </w:pPr>
      <w:r>
        <w:t>Process for getting signed written collaborative agreements with these other agencies when possible and if appropriate.</w:t>
      </w:r>
    </w:p>
    <w:p w14:paraId="0CB22BE8" w14:textId="77777777" w:rsidR="003875CA" w:rsidRDefault="00AE0CE6" w:rsidP="00643742">
      <w:pPr>
        <w:pStyle w:val="ListParagraph"/>
        <w:numPr>
          <w:ilvl w:val="0"/>
          <w:numId w:val="78"/>
        </w:numPr>
      </w:pPr>
      <w:r>
        <w:t xml:space="preserve">Process to refer clients to relevant social and medical services agencies (e.g., child care agencies, transport providers, WIC programs). </w:t>
      </w:r>
    </w:p>
    <w:p w14:paraId="2A4B14E3" w14:textId="77777777" w:rsidR="003875CA" w:rsidRDefault="00AE0CE6" w:rsidP="00643742">
      <w:pPr>
        <w:pStyle w:val="ListParagraph"/>
        <w:numPr>
          <w:ilvl w:val="0"/>
          <w:numId w:val="78"/>
        </w:numPr>
      </w:pPr>
      <w:r>
        <w:t>Process staff and providers follow to document in the medical record when referrals were made, based on documented specific condition/issue(s).</w:t>
      </w:r>
    </w:p>
    <w:p w14:paraId="1D6D0562" w14:textId="77777777" w:rsidR="003875CA" w:rsidRDefault="00AE0CE6" w:rsidP="00643742">
      <w:pPr>
        <w:pStyle w:val="ListParagraph"/>
        <w:numPr>
          <w:ilvl w:val="0"/>
          <w:numId w:val="78"/>
        </w:numPr>
      </w:pPr>
      <w:r>
        <w:t>Where staff can locate up-to-date referral names and contact information.</w:t>
      </w:r>
    </w:p>
    <w:p w14:paraId="7A744DED" w14:textId="77777777" w:rsidR="003875CA" w:rsidRDefault="00AE0CE6" w:rsidP="00643742">
      <w:pPr>
        <w:pStyle w:val="ListParagraph"/>
        <w:numPr>
          <w:ilvl w:val="0"/>
          <w:numId w:val="78"/>
        </w:numPr>
      </w:pPr>
      <w:r>
        <w:t>Procedure for vetting referral resources.</w:t>
      </w:r>
    </w:p>
    <w:p w14:paraId="5ADE6852" w14:textId="77777777" w:rsidR="003875CA" w:rsidRDefault="00AE0CE6" w:rsidP="00643742">
      <w:pPr>
        <w:pStyle w:val="ListParagraph"/>
        <w:numPr>
          <w:ilvl w:val="0"/>
          <w:numId w:val="78"/>
        </w:numPr>
      </w:pPr>
      <w:r>
        <w:t>Schedule for updating referral information.</w:t>
      </w:r>
    </w:p>
    <w:p w14:paraId="2154E8EF" w14:textId="77777777" w:rsidR="003875CA" w:rsidRDefault="00AE0CE6" w:rsidP="00643742">
      <w:pPr>
        <w:pStyle w:val="ListParagraph"/>
        <w:numPr>
          <w:ilvl w:val="0"/>
          <w:numId w:val="78"/>
        </w:numPr>
      </w:pPr>
      <w:r>
        <w:t>Location of written collaborative agreements.</w:t>
      </w:r>
    </w:p>
    <w:p w14:paraId="5178D5D1" w14:textId="77777777" w:rsidR="003875CA" w:rsidRDefault="00AE0CE6" w:rsidP="00643742">
      <w:pPr>
        <w:pStyle w:val="ListParagraph"/>
        <w:numPr>
          <w:ilvl w:val="0"/>
          <w:numId w:val="78"/>
        </w:numPr>
      </w:pPr>
      <w:r>
        <w:t>Schedule for updating and renewing written collaborative agreements.</w:t>
      </w:r>
    </w:p>
    <w:p w14:paraId="23AF8739" w14:textId="77777777" w:rsidR="003875CA" w:rsidRDefault="00AE0CE6" w:rsidP="00643742">
      <w:pPr>
        <w:pStyle w:val="ListParagraph"/>
        <w:numPr>
          <w:ilvl w:val="0"/>
          <w:numId w:val="78"/>
        </w:numPr>
      </w:pPr>
      <w:r>
        <w:t>Recipient’s process for monitoring subrecipients and service sites to ensure compliance with this expectation.</w:t>
      </w:r>
    </w:p>
    <w:p w14:paraId="1FE35673" w14:textId="61449004" w:rsidR="003875CA" w:rsidRDefault="002D3C2F" w:rsidP="00643742">
      <w:pPr>
        <w:pStyle w:val="ListParagraph"/>
        <w:numPr>
          <w:ilvl w:val="0"/>
          <w:numId w:val="78"/>
        </w:numPr>
      </w:pPr>
      <w:r>
        <w:t xml:space="preserve">Process for notifying staff about this policy. </w:t>
      </w:r>
    </w:p>
    <w:p w14:paraId="6F782ADA" w14:textId="77777777" w:rsidR="003875CA" w:rsidRDefault="00AE0CE6" w:rsidP="00643742">
      <w:pPr>
        <w:pStyle w:val="ListParagraph"/>
        <w:numPr>
          <w:ilvl w:val="0"/>
          <w:numId w:val="78"/>
        </w:numPr>
      </w:pPr>
      <w:r>
        <w:t xml:space="preserve">Where staff notification is documented (e.g., statement signed by employee, staff circulars, training records, orientation checklist, etc.) at the recipient, subrecipient, and service site levels. </w:t>
      </w:r>
    </w:p>
    <w:p w14:paraId="7010EC6C" w14:textId="77777777" w:rsidR="003875CA" w:rsidRDefault="00AE0CE6" w:rsidP="00643742">
      <w:pPr>
        <w:pStyle w:val="ListParagraph"/>
        <w:numPr>
          <w:ilvl w:val="0"/>
          <w:numId w:val="78"/>
        </w:numPr>
      </w:pPr>
      <w:r>
        <w:t>How staff are trained and updated on changes to this policy.</w:t>
      </w:r>
    </w:p>
    <w:p w14:paraId="544AD58F" w14:textId="77777777" w:rsidR="003875CA" w:rsidRPr="00921489" w:rsidRDefault="00AE0CE6" w:rsidP="00643742">
      <w:pPr>
        <w:pStyle w:val="ListParagraph"/>
        <w:numPr>
          <w:ilvl w:val="0"/>
          <w:numId w:val="78"/>
        </w:numPr>
      </w:pPr>
      <w:r>
        <w:t>How staff can access this policy (location of paper and/or electronic versions).</w:t>
      </w:r>
      <w:r>
        <w:br w:type="page"/>
      </w:r>
    </w:p>
    <w:p w14:paraId="55EF9F32" w14:textId="30DBFD07" w:rsidR="003875CA" w:rsidRDefault="00AE0CE6">
      <w:pPr>
        <w:spacing w:before="200"/>
        <w:jc w:val="center"/>
        <w:rPr>
          <w:rFonts w:ascii="Arial" w:eastAsia="Arial" w:hAnsi="Arial" w:cs="Arial"/>
          <w:i/>
          <w:sz w:val="28"/>
          <w:szCs w:val="28"/>
          <w:highlight w:val="yellow"/>
        </w:rPr>
      </w:pPr>
      <w:r>
        <w:rPr>
          <w:rFonts w:ascii="Arial" w:eastAsia="Arial" w:hAnsi="Arial" w:cs="Arial"/>
          <w:i/>
          <w:sz w:val="28"/>
          <w:szCs w:val="28"/>
        </w:rPr>
        <w:lastRenderedPageBreak/>
        <w:t>[INSERT AGENCY NAME AND LOGO]</w:t>
      </w:r>
    </w:p>
    <w:p w14:paraId="64BB2F9B" w14:textId="7E309406" w:rsidR="003875CA" w:rsidRDefault="00130D3D" w:rsidP="002619D5">
      <w:pPr>
        <w:pStyle w:val="Heading3"/>
      </w:pPr>
      <w:r>
        <w:rPr>
          <w:noProof/>
        </w:rPr>
        <mc:AlternateContent>
          <mc:Choice Requires="wps">
            <w:drawing>
              <wp:anchor distT="0" distB="0" distL="114300" distR="114300" simplePos="0" relativeHeight="251712512" behindDoc="1" locked="0" layoutInCell="1" allowOverlap="1" wp14:anchorId="68057F1C" wp14:editId="3236F3D8">
                <wp:simplePos x="0" y="0"/>
                <wp:positionH relativeFrom="margin">
                  <wp:posOffset>-47625</wp:posOffset>
                </wp:positionH>
                <wp:positionV relativeFrom="paragraph">
                  <wp:posOffset>258816</wp:posOffset>
                </wp:positionV>
                <wp:extent cx="6141720" cy="1820848"/>
                <wp:effectExtent l="0" t="0" r="11430" b="46355"/>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820848"/>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3CBD203A" id="Rectangle 28" o:spid="_x0000_s1026" alt="&quot;&quot;" style="position:absolute;margin-left:-3.75pt;margin-top:20.4pt;width:483.6pt;height:143.35pt;z-index:-251603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54741C1F" w14:textId="77777777" w:rsidR="00130D3D" w:rsidRPr="00785D8C" w:rsidRDefault="00130D3D" w:rsidP="00130D3D">
      <w:pPr>
        <w:pStyle w:val="Heading4"/>
      </w:pPr>
      <w:bookmarkStart w:id="80" w:name="_Toc126329994"/>
      <w:r w:rsidRPr="00785D8C">
        <w:t xml:space="preserve">Referral for Social and Medical Services #3: </w:t>
      </w:r>
      <w:r w:rsidRPr="00785D8C">
        <w:br/>
        <w:t>Coordination and Use of Referrals and Linkages</w:t>
      </w:r>
      <w:bookmarkEnd w:id="80"/>
    </w:p>
    <w:p w14:paraId="0567A257" w14:textId="79AD089E" w:rsidR="00130D3D" w:rsidRDefault="00130D3D" w:rsidP="00130D3D">
      <w:pPr>
        <w:spacing w:before="120" w:after="360" w:line="240" w:lineRule="auto"/>
        <w:textDirection w:val="btLr"/>
      </w:pPr>
      <w:r>
        <w:rPr>
          <w:rFonts w:ascii="Arial" w:eastAsia="Arial" w:hAnsi="Arial" w:cs="Arial"/>
          <w:color w:val="000000"/>
        </w:rPr>
        <w:t>The purpose of this policy is to describe</w:t>
      </w:r>
      <w:r>
        <w:rPr>
          <w:rFonts w:ascii="Arial" w:eastAsia="Arial" w:hAnsi="Arial" w:cs="Arial"/>
          <w:color w:val="333333"/>
        </w:rPr>
        <w:t xml:space="preserv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projects provide for coordination and use of referrals and linkages with primary healthcare providers, other providers of healthcare services, local health and welfare departments, hospitals, voluntary agencies, and health services projects supported by other federal programs, who are in close physical proximity to the Title X site, when feasible, in order to promote access to services and provide a seamless continuum of care. (42 CFR § 59.5(b)(8))</w:t>
      </w:r>
      <w:r w:rsidRPr="00130D3D">
        <w:rPr>
          <w:noProof/>
        </w:rPr>
        <w:t xml:space="preserve"> </w:t>
      </w:r>
    </w:p>
    <w:tbl>
      <w:tblPr>
        <w:tblStyle w:val="affffffffffffffff9"/>
        <w:tblpPr w:leftFromText="180" w:rightFromText="180" w:vertAnchor="text" w:tblpY="78"/>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10"/>
        <w:gridCol w:w="7170"/>
      </w:tblGrid>
      <w:tr w:rsidR="00130D3D" w14:paraId="25B7301A" w14:textId="77777777" w:rsidTr="00130D3D">
        <w:trPr>
          <w:tblHeader/>
        </w:trPr>
        <w:tc>
          <w:tcPr>
            <w:tcW w:w="2310"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4C3649F2" w14:textId="77777777" w:rsidR="00130D3D" w:rsidRDefault="00130D3D" w:rsidP="00130D3D">
            <w:pPr>
              <w:rPr>
                <w:rFonts w:ascii="Arial" w:eastAsia="Arial" w:hAnsi="Arial" w:cs="Arial"/>
                <w:b/>
              </w:rPr>
            </w:pPr>
            <w:bookmarkStart w:id="81" w:name="_heading=h.mr9rlu5qg6ah" w:colFirst="0" w:colLast="0"/>
            <w:bookmarkStart w:id="82" w:name="ColumnHeader_24"/>
            <w:bookmarkEnd w:id="81"/>
            <w:bookmarkEnd w:id="82"/>
            <w:r>
              <w:rPr>
                <w:rFonts w:ascii="Arial" w:eastAsia="Arial" w:hAnsi="Arial" w:cs="Arial"/>
                <w:b/>
              </w:rPr>
              <w:t>Policy Information</w:t>
            </w:r>
          </w:p>
        </w:tc>
        <w:tc>
          <w:tcPr>
            <w:tcW w:w="7170"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14:paraId="59BF94AA" w14:textId="77777777" w:rsidR="00130D3D" w:rsidRDefault="00130D3D" w:rsidP="00130D3D">
            <w:pPr>
              <w:rPr>
                <w:rFonts w:ascii="Arial" w:eastAsia="Arial" w:hAnsi="Arial" w:cs="Arial"/>
                <w:b/>
              </w:rPr>
            </w:pPr>
            <w:r>
              <w:rPr>
                <w:rFonts w:ascii="Arial" w:eastAsia="Arial" w:hAnsi="Arial" w:cs="Arial"/>
                <w:b/>
              </w:rPr>
              <w:t>Description</w:t>
            </w:r>
          </w:p>
        </w:tc>
      </w:tr>
      <w:tr w:rsidR="00130D3D" w14:paraId="72C5ABE4" w14:textId="77777777" w:rsidTr="00130D3D">
        <w:tc>
          <w:tcPr>
            <w:tcW w:w="23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BD0FF6" w14:textId="77777777" w:rsidR="00130D3D" w:rsidRDefault="00130D3D" w:rsidP="00130D3D">
            <w:pPr>
              <w:rPr>
                <w:rFonts w:ascii="Arial" w:eastAsia="Arial" w:hAnsi="Arial" w:cs="Arial"/>
              </w:rPr>
            </w:pPr>
            <w:r>
              <w:rPr>
                <w:rFonts w:ascii="Arial" w:eastAsia="Arial" w:hAnsi="Arial" w:cs="Arial"/>
                <w:b/>
              </w:rPr>
              <w:t>Title</w:t>
            </w:r>
          </w:p>
        </w:tc>
        <w:tc>
          <w:tcPr>
            <w:tcW w:w="7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1A4B41" w14:textId="77777777" w:rsidR="00130D3D" w:rsidRDefault="00130D3D" w:rsidP="00130D3D">
            <w:pPr>
              <w:rPr>
                <w:rFonts w:ascii="Arial" w:eastAsia="Arial" w:hAnsi="Arial" w:cs="Arial"/>
                <w:b/>
              </w:rPr>
            </w:pPr>
            <w:r>
              <w:rPr>
                <w:rFonts w:ascii="Arial" w:eastAsia="Arial" w:hAnsi="Arial" w:cs="Arial"/>
                <w:b/>
              </w:rPr>
              <w:t>Coordination and Use of Referrals and Linkages</w:t>
            </w:r>
          </w:p>
        </w:tc>
      </w:tr>
      <w:tr w:rsidR="00130D3D" w14:paraId="03E4D871" w14:textId="77777777" w:rsidTr="00130D3D">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03B46" w14:textId="77777777" w:rsidR="00130D3D" w:rsidRDefault="00130D3D" w:rsidP="00130D3D">
            <w:pPr>
              <w:rPr>
                <w:rFonts w:ascii="Arial" w:eastAsia="Arial" w:hAnsi="Arial" w:cs="Arial"/>
              </w:rPr>
            </w:pPr>
            <w:r>
              <w:rPr>
                <w:rFonts w:ascii="Arial" w:eastAsia="Arial" w:hAnsi="Arial" w:cs="Arial"/>
                <w:b/>
              </w:rPr>
              <w:t>Effective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EA035" w14:textId="77777777" w:rsidR="00130D3D" w:rsidRDefault="00130D3D" w:rsidP="00130D3D">
            <w:pPr>
              <w:rPr>
                <w:rFonts w:ascii="Arial" w:eastAsia="Arial" w:hAnsi="Arial" w:cs="Arial"/>
              </w:rPr>
            </w:pPr>
          </w:p>
        </w:tc>
      </w:tr>
      <w:tr w:rsidR="00130D3D" w14:paraId="70DE9094" w14:textId="77777777" w:rsidTr="00130D3D">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00997" w14:textId="77777777" w:rsidR="00130D3D" w:rsidRDefault="00130D3D" w:rsidP="00130D3D">
            <w:pPr>
              <w:rPr>
                <w:rFonts w:ascii="Arial" w:eastAsia="Arial" w:hAnsi="Arial" w:cs="Arial"/>
              </w:rPr>
            </w:pPr>
            <w:r>
              <w:rPr>
                <w:rFonts w:ascii="Arial" w:eastAsia="Arial" w:hAnsi="Arial" w:cs="Arial"/>
                <w:b/>
              </w:rPr>
              <w:t>Revision Dates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CDBF2" w14:textId="77777777" w:rsidR="00130D3D" w:rsidRDefault="00130D3D" w:rsidP="00130D3D">
            <w:pPr>
              <w:rPr>
                <w:rFonts w:ascii="Arial" w:eastAsia="Arial" w:hAnsi="Arial" w:cs="Arial"/>
              </w:rPr>
            </w:pPr>
          </w:p>
        </w:tc>
      </w:tr>
      <w:tr w:rsidR="00130D3D" w14:paraId="1BEFEF4D" w14:textId="77777777" w:rsidTr="00130D3D">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D6A6A" w14:textId="77777777" w:rsidR="00130D3D" w:rsidRDefault="00130D3D" w:rsidP="00130D3D">
            <w:pPr>
              <w:rPr>
                <w:rFonts w:ascii="Arial" w:eastAsia="Arial" w:hAnsi="Arial" w:cs="Arial"/>
              </w:rPr>
            </w:pPr>
            <w:r>
              <w:rPr>
                <w:rFonts w:ascii="Arial" w:eastAsia="Arial" w:hAnsi="Arial" w:cs="Arial"/>
                <w:b/>
              </w:rPr>
              <w:t>Review Due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83D9A" w14:textId="77777777" w:rsidR="00130D3D" w:rsidRDefault="00130D3D" w:rsidP="00130D3D">
            <w:pPr>
              <w:rPr>
                <w:rFonts w:ascii="Arial" w:eastAsia="Arial" w:hAnsi="Arial" w:cs="Arial"/>
              </w:rPr>
            </w:pPr>
          </w:p>
        </w:tc>
      </w:tr>
      <w:tr w:rsidR="00130D3D" w14:paraId="79066C68" w14:textId="77777777" w:rsidTr="00130D3D">
        <w:trPr>
          <w:trHeight w:val="2519"/>
        </w:trPr>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BC12D8" w14:textId="77777777" w:rsidR="00130D3D" w:rsidRDefault="00130D3D" w:rsidP="00130D3D">
            <w:pPr>
              <w:rPr>
                <w:rFonts w:ascii="Arial" w:eastAsia="Arial" w:hAnsi="Arial" w:cs="Arial"/>
              </w:rPr>
            </w:pPr>
            <w:r>
              <w:rPr>
                <w:rFonts w:ascii="Arial" w:eastAsia="Arial" w:hAnsi="Arial" w:cs="Arial"/>
                <w:b/>
              </w:rPr>
              <w:t>References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BD94F" w14:textId="77777777" w:rsidR="00130D3D" w:rsidRDefault="00130D3D" w:rsidP="00130D3D">
            <w:pPr>
              <w:rPr>
                <w:rFonts w:ascii="Arial" w:eastAsia="Arial" w:hAnsi="Arial" w:cs="Arial"/>
              </w:rPr>
            </w:pPr>
            <w:r>
              <w:rPr>
                <w:rFonts w:ascii="Arial" w:eastAsia="Arial" w:hAnsi="Arial" w:cs="Arial"/>
              </w:rPr>
              <w:t>Title X Program Handbook, Section 3, Referral for Social and Medical Services #3</w:t>
            </w:r>
            <w:r>
              <w:rPr>
                <w:rFonts w:ascii="Arial" w:eastAsia="Arial" w:hAnsi="Arial" w:cs="Arial"/>
              </w:rPr>
              <w:br/>
              <w:t>(</w:t>
            </w:r>
            <w:hyperlink r:id="rId144" w:anchor="page=21">
              <w:r>
                <w:rPr>
                  <w:rFonts w:ascii="Arial" w:eastAsia="Arial" w:hAnsi="Arial" w:cs="Arial"/>
                  <w:color w:val="0070C0"/>
                  <w:u w:val="single"/>
                </w:rPr>
                <w:t>https://opa.hhs.gov/sites/default/files/2022-08/title-x-program-handbook-july-2022-508-updated.pdf#page=21</w:t>
              </w:r>
            </w:hyperlink>
            <w:r>
              <w:rPr>
                <w:rFonts w:ascii="Arial" w:eastAsia="Arial" w:hAnsi="Arial" w:cs="Arial"/>
              </w:rPr>
              <w:t xml:space="preserve">)  </w:t>
            </w:r>
          </w:p>
          <w:p w14:paraId="5D3C9AAB" w14:textId="77777777" w:rsidR="00130D3D" w:rsidRPr="00921489" w:rsidRDefault="00130D3D" w:rsidP="00130D3D">
            <w:pPr>
              <w:spacing w:before="240"/>
              <w:rPr>
                <w:rFonts w:ascii="Arial" w:eastAsia="Arial" w:hAnsi="Arial" w:cs="Arial"/>
              </w:rPr>
            </w:pPr>
            <w:r>
              <w:rPr>
                <w:rFonts w:ascii="Arial" w:eastAsia="Arial" w:hAnsi="Arial" w:cs="Arial"/>
              </w:rPr>
              <w:t>2021 Title X Final Rule 42 CFR § 59.5 (b)(8)</w:t>
            </w:r>
            <w:r>
              <w:rPr>
                <w:rFonts w:ascii="Arial" w:eastAsia="Arial" w:hAnsi="Arial" w:cs="Arial"/>
              </w:rPr>
              <w:br/>
            </w:r>
            <w:r>
              <w:t>(</w:t>
            </w:r>
            <w:hyperlink r:id="rId145">
              <w:r>
                <w:rPr>
                  <w:rFonts w:ascii="Arial" w:eastAsia="Arial" w:hAnsi="Arial" w:cs="Arial"/>
                  <w:color w:val="0070C0"/>
                  <w:u w:val="single"/>
                </w:rPr>
                <w:t>https://www.ecfr.gov/current/title-42/chapter-I/subchapter-D/part-59/subpart-A/section-59.5</w:t>
              </w:r>
            </w:hyperlink>
            <w:r>
              <w:rPr>
                <w:rFonts w:ascii="Arial" w:eastAsia="Arial" w:hAnsi="Arial" w:cs="Arial"/>
                <w:color w:val="0070C0"/>
                <w:u w:val="single"/>
              </w:rPr>
              <w:t>)</w:t>
            </w:r>
          </w:p>
        </w:tc>
      </w:tr>
      <w:tr w:rsidR="00130D3D" w14:paraId="4F31689F" w14:textId="77777777" w:rsidTr="00130D3D">
        <w:trPr>
          <w:trHeight w:val="1349"/>
        </w:trPr>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9CD44" w14:textId="77777777" w:rsidR="00130D3D" w:rsidRDefault="00130D3D" w:rsidP="00130D3D">
            <w:pPr>
              <w:rPr>
                <w:rFonts w:ascii="Arial" w:eastAsia="Arial" w:hAnsi="Arial" w:cs="Arial"/>
                <w:b/>
              </w:rPr>
            </w:pPr>
            <w:r>
              <w:rPr>
                <w:rFonts w:ascii="Arial" w:eastAsia="Arial" w:hAnsi="Arial" w:cs="Arial"/>
                <w:b/>
              </w:rPr>
              <w:t>Additional Resources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46A5F" w14:textId="77777777" w:rsidR="00130D3D" w:rsidRDefault="00130D3D" w:rsidP="00130D3D">
            <w:pPr>
              <w:rPr>
                <w:rFonts w:ascii="Arial" w:eastAsia="Arial" w:hAnsi="Arial" w:cs="Arial"/>
              </w:rPr>
            </w:pPr>
            <w:r>
              <w:rPr>
                <w:rFonts w:ascii="Arial" w:eastAsia="Arial" w:hAnsi="Arial" w:cs="Arial"/>
              </w:rPr>
              <w:t>Providing Quality Family Planning Services Recommendations of CDC and the U.S. Office of Population Affairs (QFP) (pages 4-20) [2014] (</w:t>
            </w:r>
            <w:hyperlink r:id="rId146">
              <w:r>
                <w:rPr>
                  <w:rFonts w:ascii="Arial" w:eastAsia="Arial" w:hAnsi="Arial" w:cs="Arial"/>
                  <w:color w:val="1155CC"/>
                  <w:u w:val="single"/>
                </w:rPr>
                <w:t>https://opa.hhs.gov/grant-programs/title-x-service-grants/about-title-x-service-grants/quality-family-planning</w:t>
              </w:r>
            </w:hyperlink>
            <w:r>
              <w:rPr>
                <w:rFonts w:ascii="Arial" w:eastAsia="Arial" w:hAnsi="Arial" w:cs="Arial"/>
              </w:rPr>
              <w:t>)</w:t>
            </w:r>
          </w:p>
        </w:tc>
      </w:tr>
      <w:tr w:rsidR="00130D3D" w14:paraId="3675F432" w14:textId="77777777" w:rsidTr="00130D3D">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778C0" w14:textId="77777777" w:rsidR="00130D3D" w:rsidRDefault="00130D3D" w:rsidP="00130D3D">
            <w:pPr>
              <w:rPr>
                <w:rFonts w:ascii="Arial" w:eastAsia="Arial" w:hAnsi="Arial" w:cs="Arial"/>
              </w:rPr>
            </w:pPr>
            <w:r>
              <w:rPr>
                <w:rFonts w:ascii="Arial" w:eastAsia="Arial" w:hAnsi="Arial" w:cs="Arial"/>
                <w:b/>
              </w:rPr>
              <w:t>Approval Signature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02130" w14:textId="77777777" w:rsidR="00130D3D" w:rsidRDefault="00130D3D" w:rsidP="00130D3D">
            <w:pPr>
              <w:rPr>
                <w:rFonts w:ascii="Arial" w:eastAsia="Arial" w:hAnsi="Arial" w:cs="Arial"/>
              </w:rPr>
            </w:pPr>
          </w:p>
        </w:tc>
      </w:tr>
      <w:tr w:rsidR="00130D3D" w14:paraId="4F93E6A5" w14:textId="77777777" w:rsidTr="00130D3D">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6001F" w14:textId="77777777" w:rsidR="00130D3D" w:rsidRDefault="00130D3D" w:rsidP="00130D3D">
            <w:pPr>
              <w:rPr>
                <w:rFonts w:ascii="Arial" w:eastAsia="Arial" w:hAnsi="Arial" w:cs="Arial"/>
              </w:rPr>
            </w:pPr>
            <w:r>
              <w:rPr>
                <w:rFonts w:ascii="Arial" w:eastAsia="Arial" w:hAnsi="Arial" w:cs="Arial"/>
                <w:b/>
              </w:rPr>
              <w:t>Approved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F9CEC" w14:textId="77777777" w:rsidR="00130D3D" w:rsidRDefault="00130D3D" w:rsidP="00130D3D">
            <w:pPr>
              <w:rPr>
                <w:rFonts w:ascii="Arial" w:eastAsia="Arial" w:hAnsi="Arial" w:cs="Arial"/>
              </w:rPr>
            </w:pPr>
          </w:p>
        </w:tc>
      </w:tr>
    </w:tbl>
    <w:p w14:paraId="2CA8A30E" w14:textId="659414F2" w:rsidR="003875CA" w:rsidRDefault="003F4AC5" w:rsidP="00A602C1">
      <w:pPr>
        <w:spacing w:after="0"/>
        <w:rPr>
          <w:rFonts w:ascii="Arial" w:eastAsia="Arial" w:hAnsi="Arial" w:cs="Arial"/>
          <w:i/>
        </w:rPr>
      </w:pPr>
      <w:r>
        <w:rPr>
          <w:rFonts w:ascii="Arial" w:eastAsia="Arial" w:hAnsi="Arial" w:cs="Arial"/>
          <w:b/>
        </w:rPr>
        <w:br w:type="page"/>
      </w:r>
      <w:r w:rsidR="00AE0CE6">
        <w:rPr>
          <w:rFonts w:ascii="Arial" w:eastAsia="Arial" w:hAnsi="Arial" w:cs="Arial"/>
          <w:b/>
        </w:rPr>
        <w:lastRenderedPageBreak/>
        <w:t xml:space="preserve">Policy: </w:t>
      </w:r>
      <w:r w:rsidR="00AE0CE6">
        <w:rPr>
          <w:rFonts w:ascii="Arial" w:eastAsia="Arial" w:hAnsi="Arial" w:cs="Arial"/>
          <w:i/>
        </w:rPr>
        <w:t>[Agency may want to include the following]</w:t>
      </w:r>
    </w:p>
    <w:p w14:paraId="5C840EF3" w14:textId="77777777" w:rsidR="003875CA" w:rsidRDefault="00AE0CE6" w:rsidP="00643742">
      <w:pPr>
        <w:pStyle w:val="ListParagraph"/>
        <w:numPr>
          <w:ilvl w:val="0"/>
          <w:numId w:val="79"/>
        </w:numPr>
      </w:pPr>
      <w:r>
        <w:t>Care coordination plans are developed and implemented to refer clients to other services (as listed above) when appropriate.</w:t>
      </w:r>
    </w:p>
    <w:p w14:paraId="513E6953" w14:textId="77777777" w:rsidR="003875CA" w:rsidRDefault="00AE0CE6" w:rsidP="00643742">
      <w:pPr>
        <w:pStyle w:val="ListParagraph"/>
        <w:numPr>
          <w:ilvl w:val="0"/>
          <w:numId w:val="79"/>
        </w:numPr>
      </w:pPr>
      <w:r>
        <w:t>Signed written collaborative agreements with other agencies when possible and if appropriate.</w:t>
      </w:r>
    </w:p>
    <w:p w14:paraId="625B8851" w14:textId="77777777" w:rsidR="003875CA" w:rsidRDefault="00AE0CE6" w:rsidP="00643742">
      <w:pPr>
        <w:pStyle w:val="ListParagraph"/>
        <w:numPr>
          <w:ilvl w:val="0"/>
          <w:numId w:val="79"/>
        </w:numPr>
      </w:pPr>
      <w:r>
        <w:t>Referrals are made to other providers and agencies in close physical proximity to the Title X service site, when feasible, in order to promote access to services and provide a seamless continuum of care.</w:t>
      </w:r>
    </w:p>
    <w:p w14:paraId="6C896C3B" w14:textId="77777777" w:rsidR="003875CA" w:rsidRDefault="00AE0CE6" w:rsidP="00643742">
      <w:pPr>
        <w:pStyle w:val="ListParagraph"/>
        <w:numPr>
          <w:ilvl w:val="0"/>
          <w:numId w:val="79"/>
        </w:numPr>
      </w:pPr>
      <w:r>
        <w:t>Staff and providers document in the medical record when referrals were made based on documented specific condition/issue(s).</w:t>
      </w:r>
    </w:p>
    <w:p w14:paraId="6F0A0758" w14:textId="77777777" w:rsidR="003875CA" w:rsidRDefault="00AE0CE6">
      <w:pPr>
        <w:spacing w:before="160" w:after="0" w:line="240" w:lineRule="auto"/>
        <w:rPr>
          <w:rFonts w:ascii="Arial" w:eastAsia="Arial" w:hAnsi="Arial" w:cs="Arial"/>
          <w:i/>
        </w:rPr>
      </w:pPr>
      <w:r>
        <w:rPr>
          <w:rFonts w:ascii="Arial" w:eastAsia="Arial" w:hAnsi="Arial" w:cs="Arial"/>
          <w:b/>
        </w:rPr>
        <w:t xml:space="preserve">Procedure: </w:t>
      </w:r>
      <w:r>
        <w:rPr>
          <w:rFonts w:ascii="Arial" w:eastAsia="Arial" w:hAnsi="Arial" w:cs="Arial"/>
          <w:i/>
        </w:rPr>
        <w:t>[Agency may want to include the following]</w:t>
      </w:r>
    </w:p>
    <w:p w14:paraId="6EC8BB2B" w14:textId="77777777" w:rsidR="003875CA" w:rsidRDefault="00AE0CE6" w:rsidP="00643742">
      <w:pPr>
        <w:pStyle w:val="ListParagraph"/>
        <w:numPr>
          <w:ilvl w:val="0"/>
          <w:numId w:val="80"/>
        </w:numPr>
      </w:pPr>
      <w:r>
        <w:t>Process for developing and implementing plans to coordinate with and refer clients to other services (as listed above) when appropriate.</w:t>
      </w:r>
    </w:p>
    <w:p w14:paraId="25C158BC" w14:textId="77777777" w:rsidR="003875CA" w:rsidRDefault="00AE0CE6" w:rsidP="00643742">
      <w:pPr>
        <w:pStyle w:val="ListParagraph"/>
        <w:numPr>
          <w:ilvl w:val="0"/>
          <w:numId w:val="80"/>
        </w:numPr>
      </w:pPr>
      <w:r>
        <w:t>Process for obtaining signed written collaborative agreements with other agencies when possible and if appropriate.</w:t>
      </w:r>
    </w:p>
    <w:p w14:paraId="0575DE5F" w14:textId="77777777" w:rsidR="003875CA" w:rsidRDefault="00AE0CE6" w:rsidP="00643742">
      <w:pPr>
        <w:pStyle w:val="ListParagraph"/>
        <w:numPr>
          <w:ilvl w:val="0"/>
          <w:numId w:val="80"/>
        </w:numPr>
      </w:pPr>
      <w:r>
        <w:t>Process for identifying providers and agencies who are in close physical proximity to the Title X service site for referrals, when feasible.</w:t>
      </w:r>
    </w:p>
    <w:p w14:paraId="15E08D39" w14:textId="77777777" w:rsidR="003875CA" w:rsidRDefault="00AE0CE6" w:rsidP="00643742">
      <w:pPr>
        <w:pStyle w:val="ListParagraph"/>
        <w:numPr>
          <w:ilvl w:val="0"/>
          <w:numId w:val="80"/>
        </w:numPr>
      </w:pPr>
      <w:r>
        <w:t>Instructions for staff and providers to document in the medical record when referrals were made based on documented specific condition/issue(s).</w:t>
      </w:r>
    </w:p>
    <w:p w14:paraId="62968BB6" w14:textId="77777777" w:rsidR="003875CA" w:rsidRDefault="00AE0CE6" w:rsidP="00643742">
      <w:pPr>
        <w:pStyle w:val="ListParagraph"/>
        <w:numPr>
          <w:ilvl w:val="0"/>
          <w:numId w:val="80"/>
        </w:numPr>
      </w:pPr>
      <w:r>
        <w:t>Where staff can locate up-to-date referral names and contact information.</w:t>
      </w:r>
    </w:p>
    <w:p w14:paraId="447AB450" w14:textId="77777777" w:rsidR="003875CA" w:rsidRDefault="00AE0CE6" w:rsidP="00643742">
      <w:pPr>
        <w:pStyle w:val="ListParagraph"/>
        <w:numPr>
          <w:ilvl w:val="0"/>
          <w:numId w:val="80"/>
        </w:numPr>
      </w:pPr>
      <w:r>
        <w:t>Procedure for vetting referral resources.</w:t>
      </w:r>
    </w:p>
    <w:p w14:paraId="326429D2" w14:textId="77777777" w:rsidR="003875CA" w:rsidRDefault="00AE0CE6" w:rsidP="00643742">
      <w:pPr>
        <w:pStyle w:val="ListParagraph"/>
        <w:numPr>
          <w:ilvl w:val="0"/>
          <w:numId w:val="80"/>
        </w:numPr>
      </w:pPr>
      <w:r>
        <w:t>Schedule for updating referral information.</w:t>
      </w:r>
    </w:p>
    <w:p w14:paraId="47A51F13" w14:textId="77777777" w:rsidR="003875CA" w:rsidRDefault="00AE0CE6" w:rsidP="00643742">
      <w:pPr>
        <w:pStyle w:val="ListParagraph"/>
        <w:numPr>
          <w:ilvl w:val="0"/>
          <w:numId w:val="80"/>
        </w:numPr>
      </w:pPr>
      <w:r>
        <w:t>Location of written collaborative agreements.</w:t>
      </w:r>
    </w:p>
    <w:p w14:paraId="24A6082D" w14:textId="77777777" w:rsidR="003875CA" w:rsidRDefault="00AE0CE6" w:rsidP="00643742">
      <w:pPr>
        <w:pStyle w:val="ListParagraph"/>
        <w:numPr>
          <w:ilvl w:val="0"/>
          <w:numId w:val="80"/>
        </w:numPr>
      </w:pPr>
      <w:r>
        <w:rPr>
          <w:highlight w:val="white"/>
        </w:rPr>
        <w:t>Schedule for updating and renewing written collaborative agreements.</w:t>
      </w:r>
    </w:p>
    <w:p w14:paraId="10946BE2" w14:textId="77777777" w:rsidR="003875CA" w:rsidRDefault="00AE0CE6" w:rsidP="00643742">
      <w:pPr>
        <w:pStyle w:val="ListParagraph"/>
        <w:numPr>
          <w:ilvl w:val="0"/>
          <w:numId w:val="80"/>
        </w:numPr>
      </w:pPr>
      <w:r>
        <w:t>Recipient’s process for monitoring subrecipients and service sites to ensure compliance with this expectation.</w:t>
      </w:r>
    </w:p>
    <w:p w14:paraId="28FB8629" w14:textId="5D2EAF07" w:rsidR="003875CA" w:rsidRDefault="002D3C2F" w:rsidP="00643742">
      <w:pPr>
        <w:pStyle w:val="ListParagraph"/>
        <w:numPr>
          <w:ilvl w:val="0"/>
          <w:numId w:val="80"/>
        </w:numPr>
      </w:pPr>
      <w:r>
        <w:t xml:space="preserve">Process for notifying staff about this policy. </w:t>
      </w:r>
    </w:p>
    <w:p w14:paraId="54568A31" w14:textId="77777777" w:rsidR="003875CA" w:rsidRDefault="00AE0CE6" w:rsidP="00643742">
      <w:pPr>
        <w:pStyle w:val="ListParagraph"/>
        <w:numPr>
          <w:ilvl w:val="0"/>
          <w:numId w:val="80"/>
        </w:numPr>
      </w:pPr>
      <w:r>
        <w:t xml:space="preserve">Where staff notification is documented (e.g., statement signed by employee, staff circulars, training records, orientation checklist, etc.) at the recipient, subrecipient, and service site levels. </w:t>
      </w:r>
    </w:p>
    <w:p w14:paraId="17005597" w14:textId="77777777" w:rsidR="003875CA" w:rsidRDefault="00AE0CE6" w:rsidP="00643742">
      <w:pPr>
        <w:pStyle w:val="ListParagraph"/>
        <w:numPr>
          <w:ilvl w:val="0"/>
          <w:numId w:val="80"/>
        </w:numPr>
      </w:pPr>
      <w:r>
        <w:t>How staff are trained and updated on changes to this policy.</w:t>
      </w:r>
    </w:p>
    <w:p w14:paraId="02E048E4" w14:textId="77777777" w:rsidR="003875CA" w:rsidRDefault="00AE0CE6" w:rsidP="00643742">
      <w:pPr>
        <w:pStyle w:val="ListParagraph"/>
        <w:numPr>
          <w:ilvl w:val="0"/>
          <w:numId w:val="80"/>
        </w:numPr>
      </w:pPr>
      <w:r>
        <w:t>How staff can access this policy (location of paper and/or electronic versions).</w:t>
      </w:r>
    </w:p>
    <w:p w14:paraId="093B2946" w14:textId="77777777" w:rsidR="002619D5" w:rsidRDefault="00AE0CE6" w:rsidP="002619D5">
      <w:pPr>
        <w:pStyle w:val="Heading2"/>
        <w:sectPr w:rsidR="002619D5" w:rsidSect="001D591B">
          <w:pgSz w:w="12240" w:h="15840" w:code="1"/>
          <w:pgMar w:top="1440" w:right="1440" w:bottom="1440" w:left="1440" w:header="720" w:footer="662" w:gutter="0"/>
          <w:cols w:space="720"/>
          <w:docGrid w:linePitch="299"/>
        </w:sectPr>
      </w:pPr>
      <w:r>
        <w:br w:type="page"/>
      </w:r>
      <w:bookmarkStart w:id="83" w:name="_Toc126329995"/>
    </w:p>
    <w:p w14:paraId="79096910" w14:textId="25F5750E" w:rsidR="003875CA" w:rsidRDefault="00AE0CE6" w:rsidP="002619D5">
      <w:pPr>
        <w:pStyle w:val="Heading2"/>
        <w:jc w:val="center"/>
      </w:pPr>
      <w:r>
        <w:lastRenderedPageBreak/>
        <w:t>Financial Accountability</w:t>
      </w:r>
      <w:bookmarkEnd w:id="83"/>
    </w:p>
    <w:p w14:paraId="3DAB1741" w14:textId="77777777" w:rsidR="002619D5" w:rsidRDefault="002619D5">
      <w:pPr>
        <w:spacing w:before="200" w:after="0"/>
        <w:jc w:val="center"/>
        <w:rPr>
          <w:rFonts w:ascii="Arial" w:eastAsia="Arial" w:hAnsi="Arial" w:cs="Arial"/>
          <w:i/>
          <w:sz w:val="28"/>
          <w:szCs w:val="28"/>
        </w:rPr>
        <w:sectPr w:rsidR="002619D5" w:rsidSect="00822036">
          <w:pgSz w:w="12240" w:h="15840" w:code="1"/>
          <w:pgMar w:top="1440" w:right="1440" w:bottom="1440" w:left="1440" w:header="720" w:footer="662" w:gutter="0"/>
          <w:cols w:space="720"/>
          <w:vAlign w:val="center"/>
          <w:docGrid w:linePitch="299"/>
        </w:sectPr>
      </w:pPr>
    </w:p>
    <w:p w14:paraId="79108252" w14:textId="77777777" w:rsidR="003875CA" w:rsidRDefault="00AE0CE6">
      <w:pPr>
        <w:spacing w:before="200"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09647935" w14:textId="2912CF2A" w:rsidR="003875CA" w:rsidRDefault="007105AF" w:rsidP="002619D5">
      <w:pPr>
        <w:pStyle w:val="Heading3"/>
      </w:pPr>
      <w:r>
        <w:rPr>
          <w:noProof/>
        </w:rPr>
        <mc:AlternateContent>
          <mc:Choice Requires="wps">
            <w:drawing>
              <wp:anchor distT="0" distB="0" distL="114300" distR="114300" simplePos="0" relativeHeight="251714560" behindDoc="1" locked="0" layoutInCell="1" allowOverlap="1" wp14:anchorId="559A8788" wp14:editId="257CDF63">
                <wp:simplePos x="0" y="0"/>
                <wp:positionH relativeFrom="margin">
                  <wp:posOffset>-118745</wp:posOffset>
                </wp:positionH>
                <wp:positionV relativeFrom="paragraph">
                  <wp:posOffset>352161</wp:posOffset>
                </wp:positionV>
                <wp:extent cx="6141720" cy="2138901"/>
                <wp:effectExtent l="0" t="0" r="11430" b="3302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2138901"/>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18DCA637" id="Rectangle 29" o:spid="_x0000_s1026" alt="&quot;&quot;" style="position:absolute;margin-left:-9.35pt;margin-top:27.75pt;width:483.6pt;height:168.4pt;z-index:-251601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6B15E194" w14:textId="77777777" w:rsidR="007105AF" w:rsidRDefault="007105AF" w:rsidP="007105AF">
      <w:pPr>
        <w:pStyle w:val="Heading4"/>
      </w:pPr>
      <w:bookmarkStart w:id="84" w:name="_Toc126329996"/>
      <w:r>
        <w:t>Financial Accountability #1: Low-income Clients</w:t>
      </w:r>
      <w:bookmarkEnd w:id="84"/>
    </w:p>
    <w:p w14:paraId="417BCFEB" w14:textId="197E3A37" w:rsidR="007105AF" w:rsidRDefault="007105AF" w:rsidP="007105AF">
      <w:pPr>
        <w:spacing w:after="24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no charge is made for services provided to any clients from a low-income family except to the extent that payment is made by a third party (including a government agency), which is authorized to or is under legal obligation to pay this charge. </w:t>
      </w:r>
    </w:p>
    <w:p w14:paraId="45E44C9A" w14:textId="71A6DA54" w:rsidR="007105AF" w:rsidRDefault="007105AF" w:rsidP="007105AF">
      <w:pPr>
        <w:spacing w:after="360" w:line="240" w:lineRule="auto"/>
        <w:textDirection w:val="btLr"/>
      </w:pPr>
      <w:r>
        <w:rPr>
          <w:rFonts w:ascii="Arial" w:eastAsia="Arial" w:hAnsi="Arial" w:cs="Arial"/>
          <w:color w:val="000000"/>
        </w:rPr>
        <w:t>Low-income family means a family whose total annual income does not exceed 100 percent of the most recent Poverty Guidelines issued pursuant to 42 U.S.C. 9902(2). “Low-income family” also includes members of families whose annual family income exceeds this amount, but who, as determined by the project director, are unable, for good reasons, to pay for family planning services. (Section 1006(c)(1), PHS Act; 42 CFR § 59.5(a)(7) and 42 CFR § 59.2)</w:t>
      </w:r>
      <w:r w:rsidRPr="007105AF">
        <w:rPr>
          <w:noProof/>
        </w:rPr>
        <w:t xml:space="preserve"> </w:t>
      </w:r>
    </w:p>
    <w:tbl>
      <w:tblPr>
        <w:tblStyle w:val="affffffffffffffffa"/>
        <w:tblpPr w:leftFromText="180" w:rightFromText="180" w:vertAnchor="text" w:horzAnchor="margin" w:tblpY="72"/>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85"/>
        <w:gridCol w:w="7185"/>
      </w:tblGrid>
      <w:tr w:rsidR="007105AF" w14:paraId="73DCE0B3" w14:textId="77777777" w:rsidTr="007105AF">
        <w:trPr>
          <w:tblHeader/>
        </w:trPr>
        <w:tc>
          <w:tcPr>
            <w:tcW w:w="23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145FF9" w14:textId="77777777" w:rsidR="007105AF" w:rsidRDefault="007105AF" w:rsidP="007105AF">
            <w:pPr>
              <w:rPr>
                <w:rFonts w:ascii="Arial" w:eastAsia="Arial" w:hAnsi="Arial" w:cs="Arial"/>
                <w:b/>
              </w:rPr>
            </w:pPr>
            <w:bookmarkStart w:id="85" w:name="_heading=h.vmx6d5xuj1r4" w:colFirst="0" w:colLast="0"/>
            <w:bookmarkStart w:id="86" w:name="ColumnHeader_25"/>
            <w:bookmarkEnd w:id="85"/>
            <w:bookmarkEnd w:id="86"/>
            <w:r>
              <w:rPr>
                <w:rFonts w:ascii="Arial" w:eastAsia="Arial" w:hAnsi="Arial" w:cs="Arial"/>
                <w:b/>
              </w:rPr>
              <w:t>Policy Information</w:t>
            </w:r>
          </w:p>
        </w:tc>
        <w:tc>
          <w:tcPr>
            <w:tcW w:w="7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5B2B52A" w14:textId="77777777" w:rsidR="007105AF" w:rsidRDefault="007105AF" w:rsidP="007105AF">
            <w:pPr>
              <w:rPr>
                <w:rFonts w:ascii="Arial" w:eastAsia="Arial" w:hAnsi="Arial" w:cs="Arial"/>
                <w:b/>
              </w:rPr>
            </w:pPr>
            <w:r>
              <w:rPr>
                <w:rFonts w:ascii="Arial" w:eastAsia="Arial" w:hAnsi="Arial" w:cs="Arial"/>
                <w:b/>
              </w:rPr>
              <w:t>Description</w:t>
            </w:r>
          </w:p>
        </w:tc>
      </w:tr>
      <w:tr w:rsidR="007105AF" w14:paraId="126B734F" w14:textId="77777777" w:rsidTr="007105AF">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A52810" w14:textId="77777777" w:rsidR="007105AF" w:rsidRDefault="007105AF" w:rsidP="007105AF">
            <w:pPr>
              <w:rPr>
                <w:rFonts w:ascii="Arial" w:eastAsia="Arial" w:hAnsi="Arial" w:cs="Arial"/>
              </w:rPr>
            </w:pPr>
            <w:r>
              <w:rPr>
                <w:rFonts w:ascii="Arial" w:eastAsia="Arial" w:hAnsi="Arial" w:cs="Arial"/>
                <w:b/>
              </w:rPr>
              <w:t>Title</w:t>
            </w:r>
          </w:p>
        </w:tc>
        <w:tc>
          <w:tcPr>
            <w:tcW w:w="7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FEE387" w14:textId="77777777" w:rsidR="007105AF" w:rsidRDefault="007105AF" w:rsidP="007105AF">
            <w:pPr>
              <w:rPr>
                <w:rFonts w:ascii="Arial" w:eastAsia="Arial" w:hAnsi="Arial" w:cs="Arial"/>
                <w:b/>
              </w:rPr>
            </w:pPr>
            <w:r>
              <w:rPr>
                <w:rFonts w:ascii="Arial" w:eastAsia="Arial" w:hAnsi="Arial" w:cs="Arial"/>
                <w:b/>
              </w:rPr>
              <w:t>Low-income Clients</w:t>
            </w:r>
          </w:p>
        </w:tc>
      </w:tr>
      <w:tr w:rsidR="007105AF" w14:paraId="610EC481" w14:textId="77777777" w:rsidTr="007105AF">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35931" w14:textId="77777777" w:rsidR="007105AF" w:rsidRDefault="007105AF" w:rsidP="007105AF">
            <w:pPr>
              <w:rPr>
                <w:rFonts w:ascii="Arial" w:eastAsia="Arial" w:hAnsi="Arial" w:cs="Arial"/>
              </w:rPr>
            </w:pPr>
            <w:r>
              <w:rPr>
                <w:rFonts w:ascii="Arial" w:eastAsia="Arial" w:hAnsi="Arial" w:cs="Arial"/>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18F2F" w14:textId="77777777" w:rsidR="007105AF" w:rsidRDefault="007105AF" w:rsidP="007105AF">
            <w:pPr>
              <w:rPr>
                <w:rFonts w:ascii="Arial" w:eastAsia="Arial" w:hAnsi="Arial" w:cs="Arial"/>
              </w:rPr>
            </w:pPr>
          </w:p>
        </w:tc>
      </w:tr>
      <w:tr w:rsidR="007105AF" w14:paraId="6BCF1EA7" w14:textId="77777777" w:rsidTr="007105AF">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57F2E" w14:textId="77777777" w:rsidR="007105AF" w:rsidRDefault="007105AF" w:rsidP="007105AF">
            <w:pPr>
              <w:rPr>
                <w:rFonts w:ascii="Arial" w:eastAsia="Arial" w:hAnsi="Arial" w:cs="Arial"/>
              </w:rPr>
            </w:pPr>
            <w:r>
              <w:rPr>
                <w:rFonts w:ascii="Arial" w:eastAsia="Arial" w:hAnsi="Arial" w:cs="Arial"/>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CB3EC" w14:textId="77777777" w:rsidR="007105AF" w:rsidRDefault="007105AF" w:rsidP="007105AF">
            <w:pPr>
              <w:rPr>
                <w:rFonts w:ascii="Arial" w:eastAsia="Arial" w:hAnsi="Arial" w:cs="Arial"/>
              </w:rPr>
            </w:pPr>
          </w:p>
        </w:tc>
      </w:tr>
      <w:tr w:rsidR="007105AF" w14:paraId="5447D618" w14:textId="77777777" w:rsidTr="007105AF">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7D62C" w14:textId="77777777" w:rsidR="007105AF" w:rsidRDefault="007105AF" w:rsidP="007105AF">
            <w:pPr>
              <w:rPr>
                <w:rFonts w:ascii="Arial" w:eastAsia="Arial" w:hAnsi="Arial" w:cs="Arial"/>
              </w:rPr>
            </w:pPr>
            <w:r>
              <w:rPr>
                <w:rFonts w:ascii="Arial" w:eastAsia="Arial" w:hAnsi="Arial" w:cs="Arial"/>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FFFDF" w14:textId="77777777" w:rsidR="007105AF" w:rsidRDefault="007105AF" w:rsidP="007105AF">
            <w:pPr>
              <w:rPr>
                <w:rFonts w:ascii="Arial" w:eastAsia="Arial" w:hAnsi="Arial" w:cs="Arial"/>
              </w:rPr>
            </w:pPr>
          </w:p>
        </w:tc>
      </w:tr>
      <w:tr w:rsidR="007105AF" w14:paraId="0D4BA7AC" w14:textId="77777777" w:rsidTr="007105AF">
        <w:trPr>
          <w:trHeight w:val="3401"/>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D2684" w14:textId="77777777" w:rsidR="007105AF" w:rsidRDefault="007105AF" w:rsidP="007105AF">
            <w:pPr>
              <w:rPr>
                <w:rFonts w:ascii="Arial" w:eastAsia="Arial" w:hAnsi="Arial" w:cs="Arial"/>
              </w:rPr>
            </w:pPr>
            <w:r>
              <w:rPr>
                <w:rFonts w:ascii="Arial" w:eastAsia="Arial" w:hAnsi="Arial" w:cs="Arial"/>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B80F3" w14:textId="77777777" w:rsidR="007105AF" w:rsidRDefault="007105AF" w:rsidP="007105AF">
            <w:pPr>
              <w:rPr>
                <w:rFonts w:ascii="Arial" w:eastAsia="Arial" w:hAnsi="Arial" w:cs="Arial"/>
              </w:rPr>
            </w:pPr>
            <w:r>
              <w:rPr>
                <w:rFonts w:ascii="Arial" w:eastAsia="Arial" w:hAnsi="Arial" w:cs="Arial"/>
              </w:rPr>
              <w:t>Title X Program Handbook, Section 3 Financial Accountability #1</w:t>
            </w:r>
            <w:r>
              <w:rPr>
                <w:rFonts w:ascii="Arial" w:eastAsia="Arial" w:hAnsi="Arial" w:cs="Arial"/>
              </w:rPr>
              <w:br/>
              <w:t>(</w:t>
            </w:r>
            <w:hyperlink r:id="rId147" w:anchor="page=21">
              <w:r>
                <w:rPr>
                  <w:rFonts w:ascii="Arial" w:eastAsia="Arial" w:hAnsi="Arial" w:cs="Arial"/>
                  <w:color w:val="0070C0"/>
                  <w:u w:val="single"/>
                </w:rPr>
                <w:t>https://opa.hhs.gov/sites/default/files/2022-08/title-x-program-handbook-july-2022-508-updated.pdf#page=21</w:t>
              </w:r>
            </w:hyperlink>
            <w:r>
              <w:rPr>
                <w:rFonts w:ascii="Arial" w:eastAsia="Arial" w:hAnsi="Arial" w:cs="Arial"/>
              </w:rPr>
              <w:t xml:space="preserve">) </w:t>
            </w:r>
          </w:p>
          <w:p w14:paraId="6BBED2CD" w14:textId="77777777" w:rsidR="007105AF" w:rsidRPr="00921489" w:rsidRDefault="007105AF" w:rsidP="007105AF">
            <w:pPr>
              <w:rPr>
                <w:rFonts w:ascii="Arial" w:eastAsia="Arial" w:hAnsi="Arial" w:cs="Arial"/>
                <w:highlight w:val="yellow"/>
              </w:rPr>
            </w:pPr>
            <w:r>
              <w:rPr>
                <w:rFonts w:ascii="Arial" w:eastAsia="Arial" w:hAnsi="Arial" w:cs="Arial"/>
              </w:rPr>
              <w:t xml:space="preserve">Section 1006(c)(2), Public Health Service (PHS) Act </w:t>
            </w:r>
            <w:r>
              <w:rPr>
                <w:rFonts w:ascii="Arial" w:eastAsia="Arial" w:hAnsi="Arial" w:cs="Arial"/>
              </w:rPr>
              <w:br/>
            </w:r>
            <w:hyperlink r:id="rId148" w:history="1">
              <w:r w:rsidRPr="00F2266D">
                <w:rPr>
                  <w:rStyle w:val="Hyperlink"/>
                  <w:rFonts w:eastAsia="Arial" w:cs="Arial"/>
                </w:rPr>
                <w:t>(https://opa.hhs.gov/sites/default/files/2020-07/title-x-statute-attachment-a_0.pdf)</w:t>
              </w:r>
            </w:hyperlink>
          </w:p>
          <w:p w14:paraId="12A9EB3A" w14:textId="77777777" w:rsidR="007105AF" w:rsidRDefault="007105AF" w:rsidP="007105AF">
            <w:pPr>
              <w:rPr>
                <w:rFonts w:ascii="Arial" w:eastAsia="Arial" w:hAnsi="Arial" w:cs="Arial"/>
              </w:rPr>
            </w:pPr>
            <w:r>
              <w:rPr>
                <w:rFonts w:ascii="Arial" w:eastAsia="Arial" w:hAnsi="Arial" w:cs="Arial"/>
              </w:rPr>
              <w:t xml:space="preserve">2021 Title X Final Rule 42 CFR § 59.5(a)(7) </w:t>
            </w:r>
            <w:r>
              <w:rPr>
                <w:rFonts w:ascii="Arial" w:eastAsia="Arial" w:hAnsi="Arial" w:cs="Arial"/>
              </w:rPr>
              <w:br/>
              <w:t>(</w:t>
            </w:r>
            <w:hyperlink r:id="rId149">
              <w:r>
                <w:rPr>
                  <w:rFonts w:ascii="Arial" w:eastAsia="Arial" w:hAnsi="Arial" w:cs="Arial"/>
                  <w:color w:val="0070C0"/>
                  <w:u w:val="single"/>
                </w:rPr>
                <w:t>https://www.ecfr.gov/current/title-42/chapter-I/subchapter-D/part-59/subpart-A/section-59.5</w:t>
              </w:r>
            </w:hyperlink>
            <w:r>
              <w:rPr>
                <w:rFonts w:ascii="Arial" w:eastAsia="Arial" w:hAnsi="Arial" w:cs="Arial"/>
              </w:rPr>
              <w:t xml:space="preserve">) </w:t>
            </w:r>
          </w:p>
          <w:p w14:paraId="1BB1C127" w14:textId="77777777" w:rsidR="007105AF" w:rsidRDefault="007105AF" w:rsidP="000B7EA3">
            <w:pPr>
              <w:spacing w:after="720"/>
              <w:rPr>
                <w:rFonts w:ascii="Arial" w:eastAsia="Arial" w:hAnsi="Arial" w:cs="Arial"/>
              </w:rPr>
            </w:pPr>
            <w:r>
              <w:rPr>
                <w:rFonts w:ascii="Arial" w:eastAsia="Arial" w:hAnsi="Arial" w:cs="Arial"/>
              </w:rPr>
              <w:t>2021 Title X Final Rule 42 CFR § 59.2</w:t>
            </w:r>
            <w:r>
              <w:rPr>
                <w:rFonts w:ascii="Arial" w:eastAsia="Arial" w:hAnsi="Arial" w:cs="Arial"/>
              </w:rPr>
              <w:br/>
              <w:t>(</w:t>
            </w:r>
            <w:hyperlink r:id="rId150">
              <w:r>
                <w:rPr>
                  <w:rFonts w:ascii="Arial" w:eastAsia="Arial" w:hAnsi="Arial" w:cs="Arial"/>
                  <w:color w:val="0070C0"/>
                  <w:u w:val="single"/>
                </w:rPr>
                <w:t>https://www.ecfr.gov/current/title-42/chapter-I/subchapter-D/part-59/subpart-A/section-59.2</w:t>
              </w:r>
            </w:hyperlink>
            <w:r>
              <w:rPr>
                <w:rFonts w:ascii="Arial" w:eastAsia="Arial" w:hAnsi="Arial" w:cs="Arial"/>
                <w:color w:val="000000"/>
              </w:rPr>
              <w:t>)</w:t>
            </w:r>
          </w:p>
        </w:tc>
      </w:tr>
      <w:tr w:rsidR="007105AF" w14:paraId="45875C30" w14:textId="77777777" w:rsidTr="007105AF">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C354C" w14:textId="77777777" w:rsidR="007105AF" w:rsidRDefault="007105AF" w:rsidP="007105AF">
            <w:pPr>
              <w:rPr>
                <w:rFonts w:ascii="Arial" w:eastAsia="Arial" w:hAnsi="Arial" w:cs="Arial"/>
              </w:rPr>
            </w:pPr>
            <w:r>
              <w:rPr>
                <w:rFonts w:ascii="Arial" w:eastAsia="Arial" w:hAnsi="Arial" w:cs="Arial"/>
                <w:b/>
              </w:rPr>
              <w:lastRenderedPageBreak/>
              <w:t>Approval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566D9" w14:textId="77777777" w:rsidR="007105AF" w:rsidRDefault="007105AF" w:rsidP="007105AF">
            <w:pPr>
              <w:rPr>
                <w:rFonts w:ascii="Arial" w:eastAsia="Arial" w:hAnsi="Arial" w:cs="Arial"/>
              </w:rPr>
            </w:pPr>
          </w:p>
        </w:tc>
      </w:tr>
      <w:tr w:rsidR="007105AF" w14:paraId="4AE7CE6D" w14:textId="77777777" w:rsidTr="007105AF">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8709B" w14:textId="77777777" w:rsidR="007105AF" w:rsidRDefault="007105AF" w:rsidP="007105AF">
            <w:pPr>
              <w:rPr>
                <w:rFonts w:ascii="Arial" w:eastAsia="Arial" w:hAnsi="Arial" w:cs="Arial"/>
              </w:rPr>
            </w:pPr>
            <w:r>
              <w:rPr>
                <w:rFonts w:ascii="Arial" w:eastAsia="Arial" w:hAnsi="Arial" w:cs="Arial"/>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4DBFA" w14:textId="77777777" w:rsidR="007105AF" w:rsidRDefault="007105AF" w:rsidP="007105AF">
            <w:pPr>
              <w:rPr>
                <w:rFonts w:ascii="Arial" w:eastAsia="Arial" w:hAnsi="Arial" w:cs="Arial"/>
              </w:rPr>
            </w:pPr>
          </w:p>
        </w:tc>
      </w:tr>
    </w:tbl>
    <w:p w14:paraId="648DBEA5" w14:textId="77777777" w:rsidR="003875CA" w:rsidRDefault="00AE0CE6" w:rsidP="002619D5">
      <w:pPr>
        <w:spacing w:before="240" w:after="0" w:line="240" w:lineRule="auto"/>
        <w:rPr>
          <w:rFonts w:ascii="Arial" w:eastAsia="Arial" w:hAnsi="Arial" w:cs="Arial"/>
          <w:i/>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2CD7A6BF" w14:textId="77777777" w:rsidR="003875CA" w:rsidRDefault="00AE0CE6" w:rsidP="00643742">
      <w:pPr>
        <w:pStyle w:val="ListParagraph"/>
        <w:numPr>
          <w:ilvl w:val="0"/>
          <w:numId w:val="81"/>
        </w:numPr>
      </w:pPr>
      <w:r>
        <w:t>Clients are not denied project services or subjected to any variation in quality of services because of inability to pay.</w:t>
      </w:r>
    </w:p>
    <w:p w14:paraId="6824A8F4" w14:textId="77777777" w:rsidR="003875CA" w:rsidRDefault="00AE0CE6" w:rsidP="00643742">
      <w:pPr>
        <w:pStyle w:val="ListParagraph"/>
        <w:numPr>
          <w:ilvl w:val="0"/>
          <w:numId w:val="81"/>
        </w:numPr>
      </w:pPr>
      <w:r>
        <w:t>Clients whose documented income is at or below 100% of the federal poverty level (FPL) are not charged for family planning services.</w:t>
      </w:r>
    </w:p>
    <w:p w14:paraId="617281FD" w14:textId="77777777" w:rsidR="003875CA" w:rsidRDefault="00AE0CE6" w:rsidP="00643742">
      <w:pPr>
        <w:pStyle w:val="ListParagraph"/>
        <w:numPr>
          <w:ilvl w:val="0"/>
          <w:numId w:val="81"/>
        </w:numPr>
      </w:pPr>
      <w:r>
        <w:t xml:space="preserve">Third-party payers are billed when authorized or legally obligated to pay for services. </w:t>
      </w:r>
    </w:p>
    <w:p w14:paraId="00F1AF97" w14:textId="77777777" w:rsidR="003875CA" w:rsidRDefault="00AE0CE6" w:rsidP="00643742">
      <w:pPr>
        <w:pStyle w:val="ListParagraph"/>
        <w:numPr>
          <w:ilvl w:val="0"/>
          <w:numId w:val="81"/>
        </w:numPr>
      </w:pPr>
      <w:r>
        <w:t xml:space="preserve">Clients with incomes that exceed 100% of the FPL but who are unable to pay for family planning services, may, at the discretion of the project director, have their fees waived.  </w:t>
      </w:r>
    </w:p>
    <w:p w14:paraId="70EF69F9" w14:textId="77777777" w:rsidR="003875CA" w:rsidRDefault="00AE0CE6" w:rsidP="002619D5">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r>
        <w:rPr>
          <w:rFonts w:ascii="Arial" w:eastAsia="Arial" w:hAnsi="Arial" w:cs="Arial"/>
        </w:rPr>
        <w:t xml:space="preserve"> </w:t>
      </w:r>
    </w:p>
    <w:p w14:paraId="2BC172F7" w14:textId="77777777" w:rsidR="003875CA" w:rsidRDefault="00AE0CE6" w:rsidP="00643742">
      <w:pPr>
        <w:pStyle w:val="ListParagraph"/>
        <w:numPr>
          <w:ilvl w:val="0"/>
          <w:numId w:val="82"/>
        </w:numPr>
      </w:pPr>
      <w:r>
        <w:t>Process for annually updating poverty guidelines and schedule of discounts that are used at recipient and/or subrecipient sites.</w:t>
      </w:r>
    </w:p>
    <w:p w14:paraId="37642ACC" w14:textId="77777777" w:rsidR="003875CA" w:rsidRDefault="00AE0CE6" w:rsidP="00643742">
      <w:pPr>
        <w:pStyle w:val="ListParagraph"/>
        <w:numPr>
          <w:ilvl w:val="0"/>
          <w:numId w:val="82"/>
        </w:numPr>
      </w:pPr>
      <w:r>
        <w:t>Process to ensure that staff are using the most recent FPL guidelines and schedule of discounts.</w:t>
      </w:r>
    </w:p>
    <w:p w14:paraId="18CAAF60" w14:textId="77777777" w:rsidR="003875CA" w:rsidRDefault="00AE0CE6" w:rsidP="00643742">
      <w:pPr>
        <w:pStyle w:val="ListParagraph"/>
        <w:numPr>
          <w:ilvl w:val="0"/>
          <w:numId w:val="82"/>
        </w:numPr>
      </w:pPr>
      <w:r>
        <w:t>How clients with incomes over 100% of the FPL are referred to the project director for possible fee waiver, when appropriate.</w:t>
      </w:r>
    </w:p>
    <w:p w14:paraId="32B6B27E" w14:textId="77777777" w:rsidR="003875CA" w:rsidRDefault="00AE0CE6" w:rsidP="00643742">
      <w:pPr>
        <w:pStyle w:val="ListParagraph"/>
        <w:numPr>
          <w:ilvl w:val="0"/>
          <w:numId w:val="82"/>
        </w:numPr>
      </w:pPr>
      <w:r>
        <w:t>Recipient’s process for monitoring subrecipients and service sites to ensure compliance with this expectation.</w:t>
      </w:r>
    </w:p>
    <w:p w14:paraId="25EA6397" w14:textId="310117F5" w:rsidR="003875CA" w:rsidRDefault="002D3C2F" w:rsidP="00643742">
      <w:pPr>
        <w:pStyle w:val="ListParagraph"/>
        <w:numPr>
          <w:ilvl w:val="0"/>
          <w:numId w:val="82"/>
        </w:numPr>
      </w:pPr>
      <w:r>
        <w:t xml:space="preserve">Process for notifying staff about this policy. </w:t>
      </w:r>
    </w:p>
    <w:p w14:paraId="2BFB6D33" w14:textId="77777777" w:rsidR="003875CA" w:rsidRDefault="00AE0CE6" w:rsidP="00643742">
      <w:pPr>
        <w:pStyle w:val="ListParagraph"/>
        <w:numPr>
          <w:ilvl w:val="0"/>
          <w:numId w:val="82"/>
        </w:numPr>
      </w:pPr>
      <w:r>
        <w:t xml:space="preserve">Where staff notification is documented (e.g., statement signed by employee, staff circulars, training records, orientation checklist, etc.) at the recipient, subrecipient, and service site levels. </w:t>
      </w:r>
    </w:p>
    <w:p w14:paraId="67991318" w14:textId="77777777" w:rsidR="003875CA" w:rsidRDefault="00AE0CE6" w:rsidP="00643742">
      <w:pPr>
        <w:pStyle w:val="ListParagraph"/>
        <w:numPr>
          <w:ilvl w:val="0"/>
          <w:numId w:val="82"/>
        </w:numPr>
      </w:pPr>
      <w:r>
        <w:t>How staff are trained and updated on changes to this policy.</w:t>
      </w:r>
    </w:p>
    <w:p w14:paraId="767E6A30" w14:textId="77777777" w:rsidR="003875CA" w:rsidRDefault="00AE0CE6" w:rsidP="00643742">
      <w:pPr>
        <w:pStyle w:val="ListParagraph"/>
        <w:numPr>
          <w:ilvl w:val="0"/>
          <w:numId w:val="82"/>
        </w:numPr>
      </w:pPr>
      <w:r>
        <w:t>How staff can access this policy (location of paper and/or electronic versions).</w:t>
      </w:r>
    </w:p>
    <w:p w14:paraId="6ABCB7E9" w14:textId="77777777" w:rsidR="003875CA" w:rsidRDefault="00AE0CE6">
      <w:pPr>
        <w:spacing w:after="280" w:line="240" w:lineRule="auto"/>
        <w:ind w:left="720"/>
        <w:rPr>
          <w:rFonts w:ascii="Arial" w:eastAsia="Arial" w:hAnsi="Arial" w:cs="Arial"/>
        </w:rPr>
      </w:pPr>
      <w:r>
        <w:br w:type="page"/>
      </w:r>
    </w:p>
    <w:p w14:paraId="64E844E0" w14:textId="77777777" w:rsidR="003875CA" w:rsidRDefault="00AE0CE6">
      <w:pPr>
        <w:spacing w:after="0"/>
        <w:jc w:val="center"/>
        <w:rPr>
          <w:rFonts w:ascii="Arial" w:eastAsia="Arial" w:hAnsi="Arial" w:cs="Arial"/>
        </w:rPr>
      </w:pPr>
      <w:r>
        <w:rPr>
          <w:rFonts w:ascii="Arial" w:eastAsia="Arial" w:hAnsi="Arial" w:cs="Arial"/>
          <w:i/>
          <w:sz w:val="28"/>
          <w:szCs w:val="28"/>
        </w:rPr>
        <w:lastRenderedPageBreak/>
        <w:t>[INSERT AGENCY NAME AND LOGO]</w:t>
      </w:r>
    </w:p>
    <w:p w14:paraId="3DA74068" w14:textId="5AD4069E" w:rsidR="003875CA" w:rsidRDefault="007105AF" w:rsidP="002619D5">
      <w:pPr>
        <w:pStyle w:val="Heading3"/>
      </w:pPr>
      <w:r>
        <w:rPr>
          <w:noProof/>
        </w:rPr>
        <mc:AlternateContent>
          <mc:Choice Requires="wps">
            <w:drawing>
              <wp:anchor distT="0" distB="0" distL="114300" distR="114300" simplePos="0" relativeHeight="251716608" behindDoc="1" locked="0" layoutInCell="1" allowOverlap="1" wp14:anchorId="06F725AF" wp14:editId="63F90F70">
                <wp:simplePos x="0" y="0"/>
                <wp:positionH relativeFrom="margin">
                  <wp:posOffset>-103505</wp:posOffset>
                </wp:positionH>
                <wp:positionV relativeFrom="paragraph">
                  <wp:posOffset>338084</wp:posOffset>
                </wp:positionV>
                <wp:extent cx="6141720" cy="1095555"/>
                <wp:effectExtent l="0" t="0" r="11430" b="47625"/>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095555"/>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7F028E2" id="Rectangle 30" o:spid="_x0000_s1026" alt="&quot;&quot;" style="position:absolute;margin-left:-8.15pt;margin-top:26.6pt;width:483.6pt;height:86.25pt;z-index:-251599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1C9A6AB9" w14:textId="77777777" w:rsidR="007105AF" w:rsidRDefault="007105AF" w:rsidP="007105AF">
      <w:pPr>
        <w:pStyle w:val="Heading4"/>
      </w:pPr>
      <w:bookmarkStart w:id="87" w:name="_Toc126329998"/>
      <w:r>
        <w:t>Financial Accountability #2: Discount Eligibility for Minors</w:t>
      </w:r>
      <w:bookmarkEnd w:id="87"/>
    </w:p>
    <w:p w14:paraId="6AFCF1FA" w14:textId="0076935B" w:rsidR="007105AF" w:rsidRDefault="007105AF" w:rsidP="007105AF">
      <w:pPr>
        <w:spacing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unemancipated minors who wish to receive services on a confidential basis in regards to billing must be considered on the basis of their own resources. (42 CFR § 59.2)</w:t>
      </w:r>
    </w:p>
    <w:tbl>
      <w:tblPr>
        <w:tblStyle w:val="affffffffffffffffb"/>
        <w:tblpPr w:leftFromText="180" w:rightFromText="180" w:vertAnchor="text" w:horzAnchor="margin" w:tblpY="9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85"/>
        <w:gridCol w:w="7185"/>
      </w:tblGrid>
      <w:tr w:rsidR="007105AF" w14:paraId="1A6083CA" w14:textId="77777777" w:rsidTr="007105AF">
        <w:tc>
          <w:tcPr>
            <w:tcW w:w="23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E52D9A5" w14:textId="77777777" w:rsidR="007105AF" w:rsidRDefault="007105AF" w:rsidP="007105AF">
            <w:pPr>
              <w:rPr>
                <w:rFonts w:ascii="Arial" w:eastAsia="Arial" w:hAnsi="Arial" w:cs="Arial"/>
                <w:b/>
              </w:rPr>
            </w:pPr>
            <w:bookmarkStart w:id="88" w:name="_heading=h.ktyuqgtg1md" w:colFirst="0" w:colLast="0"/>
            <w:bookmarkStart w:id="89" w:name="ColumnHeader_26"/>
            <w:bookmarkEnd w:id="88"/>
            <w:bookmarkEnd w:id="89"/>
            <w:r>
              <w:rPr>
                <w:rFonts w:ascii="Arial" w:eastAsia="Arial" w:hAnsi="Arial" w:cs="Arial"/>
                <w:b/>
              </w:rPr>
              <w:t>Policy Information</w:t>
            </w:r>
          </w:p>
        </w:tc>
        <w:tc>
          <w:tcPr>
            <w:tcW w:w="7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B745EAA" w14:textId="77777777" w:rsidR="007105AF" w:rsidRDefault="007105AF" w:rsidP="007105AF">
            <w:pPr>
              <w:rPr>
                <w:rFonts w:ascii="Arial" w:eastAsia="Arial" w:hAnsi="Arial" w:cs="Arial"/>
                <w:b/>
              </w:rPr>
            </w:pPr>
            <w:r>
              <w:rPr>
                <w:rFonts w:ascii="Arial" w:eastAsia="Arial" w:hAnsi="Arial" w:cs="Arial"/>
                <w:b/>
              </w:rPr>
              <w:t>Description</w:t>
            </w:r>
          </w:p>
        </w:tc>
      </w:tr>
      <w:tr w:rsidR="007105AF" w14:paraId="5EB4BF2A" w14:textId="77777777" w:rsidTr="007105AF">
        <w:tc>
          <w:tcPr>
            <w:tcW w:w="2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ACA2AB" w14:textId="77777777" w:rsidR="007105AF" w:rsidRDefault="007105AF" w:rsidP="007105AF">
            <w:pPr>
              <w:rPr>
                <w:rFonts w:ascii="Arial" w:eastAsia="Arial" w:hAnsi="Arial" w:cs="Arial"/>
              </w:rPr>
            </w:pPr>
            <w:r>
              <w:rPr>
                <w:rFonts w:ascii="Arial" w:eastAsia="Arial" w:hAnsi="Arial" w:cs="Arial"/>
                <w:b/>
              </w:rPr>
              <w:t>Title</w:t>
            </w:r>
          </w:p>
        </w:tc>
        <w:tc>
          <w:tcPr>
            <w:tcW w:w="7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E93C23" w14:textId="77777777" w:rsidR="007105AF" w:rsidRDefault="007105AF" w:rsidP="007105AF">
            <w:pPr>
              <w:rPr>
                <w:rFonts w:ascii="Arial" w:eastAsia="Arial" w:hAnsi="Arial" w:cs="Arial"/>
              </w:rPr>
            </w:pPr>
            <w:r>
              <w:rPr>
                <w:rFonts w:ascii="Arial" w:eastAsia="Arial" w:hAnsi="Arial" w:cs="Arial"/>
                <w:b/>
              </w:rPr>
              <w:t xml:space="preserve">Discount Eligibility for Minors </w:t>
            </w:r>
          </w:p>
        </w:tc>
      </w:tr>
      <w:tr w:rsidR="007105AF" w14:paraId="1D8E4D32" w14:textId="77777777" w:rsidTr="007105AF">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68DCA" w14:textId="77777777" w:rsidR="007105AF" w:rsidRDefault="007105AF" w:rsidP="007105AF">
            <w:pPr>
              <w:rPr>
                <w:rFonts w:ascii="Arial" w:eastAsia="Arial" w:hAnsi="Arial" w:cs="Arial"/>
              </w:rPr>
            </w:pPr>
            <w:r>
              <w:rPr>
                <w:rFonts w:ascii="Arial" w:eastAsia="Arial" w:hAnsi="Arial" w:cs="Arial"/>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A6EEE" w14:textId="77777777" w:rsidR="007105AF" w:rsidRDefault="007105AF" w:rsidP="007105AF">
            <w:pPr>
              <w:rPr>
                <w:rFonts w:ascii="Arial" w:eastAsia="Arial" w:hAnsi="Arial" w:cs="Arial"/>
              </w:rPr>
            </w:pPr>
          </w:p>
        </w:tc>
      </w:tr>
      <w:tr w:rsidR="007105AF" w14:paraId="61842D1D" w14:textId="77777777" w:rsidTr="007105AF">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43B7F" w14:textId="77777777" w:rsidR="007105AF" w:rsidRDefault="007105AF" w:rsidP="007105AF">
            <w:pPr>
              <w:rPr>
                <w:rFonts w:ascii="Arial" w:eastAsia="Arial" w:hAnsi="Arial" w:cs="Arial"/>
              </w:rPr>
            </w:pPr>
            <w:r>
              <w:rPr>
                <w:rFonts w:ascii="Arial" w:eastAsia="Arial" w:hAnsi="Arial" w:cs="Arial"/>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B6A27" w14:textId="77777777" w:rsidR="007105AF" w:rsidRDefault="007105AF" w:rsidP="007105AF">
            <w:pPr>
              <w:rPr>
                <w:rFonts w:ascii="Arial" w:eastAsia="Arial" w:hAnsi="Arial" w:cs="Arial"/>
              </w:rPr>
            </w:pPr>
          </w:p>
        </w:tc>
      </w:tr>
      <w:tr w:rsidR="007105AF" w14:paraId="4C9CFCFC" w14:textId="77777777" w:rsidTr="007105AF">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38E4C" w14:textId="77777777" w:rsidR="007105AF" w:rsidRDefault="007105AF" w:rsidP="007105AF">
            <w:pPr>
              <w:rPr>
                <w:rFonts w:ascii="Arial" w:eastAsia="Arial" w:hAnsi="Arial" w:cs="Arial"/>
              </w:rPr>
            </w:pPr>
            <w:r>
              <w:rPr>
                <w:rFonts w:ascii="Arial" w:eastAsia="Arial" w:hAnsi="Arial" w:cs="Arial"/>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6CE81" w14:textId="77777777" w:rsidR="007105AF" w:rsidRDefault="007105AF" w:rsidP="007105AF">
            <w:pPr>
              <w:rPr>
                <w:rFonts w:ascii="Arial" w:eastAsia="Arial" w:hAnsi="Arial" w:cs="Arial"/>
              </w:rPr>
            </w:pPr>
          </w:p>
        </w:tc>
      </w:tr>
      <w:tr w:rsidR="007105AF" w14:paraId="7F32EAA4" w14:textId="77777777" w:rsidTr="007105AF">
        <w:trPr>
          <w:trHeight w:val="1871"/>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22C62" w14:textId="77777777" w:rsidR="007105AF" w:rsidRDefault="007105AF" w:rsidP="007105AF">
            <w:pPr>
              <w:rPr>
                <w:rFonts w:ascii="Arial" w:eastAsia="Arial" w:hAnsi="Arial" w:cs="Arial"/>
              </w:rPr>
            </w:pPr>
            <w:r>
              <w:rPr>
                <w:rFonts w:ascii="Arial" w:eastAsia="Arial" w:hAnsi="Arial" w:cs="Arial"/>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D8778" w14:textId="77777777" w:rsidR="007105AF" w:rsidRDefault="007105AF" w:rsidP="007105AF">
            <w:pPr>
              <w:rPr>
                <w:rFonts w:ascii="Arial" w:eastAsia="Arial" w:hAnsi="Arial" w:cs="Arial"/>
              </w:rPr>
            </w:pPr>
            <w:r>
              <w:rPr>
                <w:rFonts w:ascii="Arial" w:eastAsia="Arial" w:hAnsi="Arial" w:cs="Arial"/>
              </w:rPr>
              <w:t>Title X Program Handbook, Section 3, Financial Accountability #2</w:t>
            </w:r>
            <w:r>
              <w:rPr>
                <w:rFonts w:ascii="Arial" w:eastAsia="Arial" w:hAnsi="Arial" w:cs="Arial"/>
              </w:rPr>
              <w:br/>
              <w:t>(</w:t>
            </w:r>
            <w:hyperlink r:id="rId151" w:anchor="page=22">
              <w:r>
                <w:rPr>
                  <w:rFonts w:ascii="Arial" w:eastAsia="Arial" w:hAnsi="Arial" w:cs="Arial"/>
                  <w:color w:val="0070C0"/>
                  <w:u w:val="single"/>
                </w:rPr>
                <w:t>https://opa.hhs.gov/sites/default/files/2022-08/title-x-program-handbook-july-2022-508-updated.pdf#page=22</w:t>
              </w:r>
            </w:hyperlink>
            <w:r>
              <w:rPr>
                <w:rFonts w:ascii="Arial" w:eastAsia="Arial" w:hAnsi="Arial" w:cs="Arial"/>
              </w:rPr>
              <w:t xml:space="preserve">)  </w:t>
            </w:r>
          </w:p>
          <w:p w14:paraId="7D92AE3A" w14:textId="77777777" w:rsidR="007105AF" w:rsidRPr="00921489" w:rsidRDefault="007105AF" w:rsidP="007105AF">
            <w:pPr>
              <w:spacing w:before="240"/>
              <w:rPr>
                <w:rFonts w:ascii="Arial" w:eastAsia="Arial" w:hAnsi="Arial" w:cs="Arial"/>
              </w:rPr>
            </w:pPr>
            <w:r>
              <w:rPr>
                <w:rFonts w:ascii="Arial" w:eastAsia="Arial" w:hAnsi="Arial" w:cs="Arial"/>
              </w:rPr>
              <w:t>2021 Title X Final Rule 42 CFR § 59.2</w:t>
            </w:r>
            <w:r>
              <w:rPr>
                <w:rFonts w:ascii="Arial" w:eastAsia="Arial" w:hAnsi="Arial" w:cs="Arial"/>
              </w:rPr>
              <w:br/>
            </w:r>
            <w:r>
              <w:t>(</w:t>
            </w:r>
            <w:hyperlink r:id="rId152">
              <w:r>
                <w:rPr>
                  <w:rFonts w:ascii="Arial" w:eastAsia="Arial" w:hAnsi="Arial" w:cs="Arial"/>
                  <w:color w:val="0070C0"/>
                  <w:u w:val="single"/>
                </w:rPr>
                <w:t>https://www.ecfr.gov/current/title-42/chapter-I/subchapter-D/part-59/subpart-A/section-59.2</w:t>
              </w:r>
            </w:hyperlink>
            <w:r>
              <w:rPr>
                <w:rFonts w:ascii="Arial" w:eastAsia="Arial" w:hAnsi="Arial" w:cs="Arial"/>
                <w:color w:val="0070C0"/>
                <w:u w:val="single"/>
              </w:rPr>
              <w:t>)</w:t>
            </w:r>
          </w:p>
        </w:tc>
      </w:tr>
      <w:tr w:rsidR="007105AF" w14:paraId="11F968F7" w14:textId="77777777" w:rsidTr="007105AF">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09448" w14:textId="77777777" w:rsidR="007105AF" w:rsidRDefault="007105AF" w:rsidP="007105AF">
            <w:pPr>
              <w:rPr>
                <w:rFonts w:ascii="Arial" w:eastAsia="Arial" w:hAnsi="Arial" w:cs="Arial"/>
              </w:rPr>
            </w:pPr>
            <w:r>
              <w:rPr>
                <w:rFonts w:ascii="Arial" w:eastAsia="Arial" w:hAnsi="Arial" w:cs="Arial"/>
                <w:b/>
              </w:rPr>
              <w:t>Approval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56DFE" w14:textId="77777777" w:rsidR="007105AF" w:rsidRDefault="007105AF" w:rsidP="007105AF">
            <w:pPr>
              <w:rPr>
                <w:rFonts w:ascii="Arial" w:eastAsia="Arial" w:hAnsi="Arial" w:cs="Arial"/>
              </w:rPr>
            </w:pPr>
          </w:p>
        </w:tc>
      </w:tr>
      <w:tr w:rsidR="007105AF" w14:paraId="0C591C68" w14:textId="77777777" w:rsidTr="007105AF">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C8E58" w14:textId="77777777" w:rsidR="007105AF" w:rsidRDefault="007105AF" w:rsidP="007105AF">
            <w:pPr>
              <w:rPr>
                <w:rFonts w:ascii="Arial" w:eastAsia="Arial" w:hAnsi="Arial" w:cs="Arial"/>
              </w:rPr>
            </w:pPr>
            <w:r>
              <w:rPr>
                <w:rFonts w:ascii="Arial" w:eastAsia="Arial" w:hAnsi="Arial" w:cs="Arial"/>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D8BCE" w14:textId="77777777" w:rsidR="007105AF" w:rsidRDefault="007105AF" w:rsidP="007105AF">
            <w:pPr>
              <w:rPr>
                <w:rFonts w:ascii="Arial" w:eastAsia="Arial" w:hAnsi="Arial" w:cs="Arial"/>
              </w:rPr>
            </w:pPr>
          </w:p>
        </w:tc>
      </w:tr>
    </w:tbl>
    <w:p w14:paraId="1A0955F7" w14:textId="167F702D" w:rsidR="003875CA" w:rsidRDefault="00AE0CE6" w:rsidP="002619D5">
      <w:pPr>
        <w:spacing w:before="240" w:after="0" w:line="240" w:lineRule="auto"/>
        <w:rPr>
          <w:rFonts w:ascii="Arial" w:eastAsia="Arial" w:hAnsi="Arial" w:cs="Arial"/>
        </w:rPr>
      </w:pPr>
      <w:r>
        <w:rPr>
          <w:rFonts w:ascii="Arial" w:eastAsia="Arial" w:hAnsi="Arial" w:cs="Arial"/>
          <w:b/>
        </w:rPr>
        <w:t xml:space="preserve">Policy: </w:t>
      </w:r>
      <w:r>
        <w:rPr>
          <w:rFonts w:ascii="Arial" w:eastAsia="Arial" w:hAnsi="Arial" w:cs="Arial"/>
          <w:i/>
        </w:rPr>
        <w:t>[Agency may want to include the following]</w:t>
      </w:r>
    </w:p>
    <w:p w14:paraId="7333B760" w14:textId="77777777" w:rsidR="003875CA" w:rsidRDefault="00AE0CE6" w:rsidP="00643742">
      <w:pPr>
        <w:pStyle w:val="ListParagraph"/>
        <w:numPr>
          <w:ilvl w:val="0"/>
          <w:numId w:val="83"/>
        </w:numPr>
      </w:pPr>
      <w:r>
        <w:t>Eligibility for discounts for unemancipated minors seeking or receiving confidential services in the Title X Project are based solely on the income of the minor.</w:t>
      </w:r>
    </w:p>
    <w:p w14:paraId="2BAD4228" w14:textId="7302D302" w:rsidR="003875CA" w:rsidRPr="002619D5" w:rsidRDefault="00AE0CE6" w:rsidP="00643742">
      <w:pPr>
        <w:pStyle w:val="ListParagraph"/>
        <w:numPr>
          <w:ilvl w:val="0"/>
          <w:numId w:val="83"/>
        </w:numPr>
      </w:pPr>
      <w:r>
        <w:t>Unemancipated minors that are not seeking confidential services have their family income assessed.</w:t>
      </w:r>
    </w:p>
    <w:p w14:paraId="30CFB0BB" w14:textId="77777777" w:rsidR="003875CA" w:rsidRDefault="00AE0CE6" w:rsidP="002619D5">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2ABBB241" w14:textId="77777777" w:rsidR="003875CA" w:rsidRDefault="00AE0CE6" w:rsidP="00643742">
      <w:pPr>
        <w:pStyle w:val="ListParagraph"/>
        <w:numPr>
          <w:ilvl w:val="0"/>
          <w:numId w:val="84"/>
        </w:numPr>
      </w:pPr>
      <w:r>
        <w:t>Process for determining and documenting whether a minor is seeking confidential billing (e.g., question on intake form).</w:t>
      </w:r>
    </w:p>
    <w:p w14:paraId="7DB2238D" w14:textId="77777777" w:rsidR="003875CA" w:rsidRDefault="00AE0CE6" w:rsidP="00643742">
      <w:pPr>
        <w:pStyle w:val="ListParagraph"/>
        <w:numPr>
          <w:ilvl w:val="0"/>
          <w:numId w:val="84"/>
        </w:numPr>
      </w:pPr>
      <w:r>
        <w:t>Process for assessing and documenting a minor's income.</w:t>
      </w:r>
    </w:p>
    <w:p w14:paraId="360AE46A" w14:textId="77777777" w:rsidR="003875CA" w:rsidRDefault="00AE0CE6" w:rsidP="00643742">
      <w:pPr>
        <w:pStyle w:val="ListParagraph"/>
        <w:numPr>
          <w:ilvl w:val="0"/>
          <w:numId w:val="84"/>
        </w:numPr>
      </w:pPr>
      <w:r>
        <w:t>Process for alerting all clinic and billing staff about minor clients who are seeking and receiving confidential billing.</w:t>
      </w:r>
    </w:p>
    <w:p w14:paraId="5AE98AA7" w14:textId="77777777" w:rsidR="003875CA" w:rsidRDefault="00AE0CE6" w:rsidP="00643742">
      <w:pPr>
        <w:pStyle w:val="ListParagraph"/>
        <w:numPr>
          <w:ilvl w:val="0"/>
          <w:numId w:val="84"/>
        </w:numPr>
      </w:pPr>
      <w:r>
        <w:t>Recipient’s process for monitoring subrecipients and service sites to ensure compliance with this expectation.</w:t>
      </w:r>
    </w:p>
    <w:p w14:paraId="4C7901D5" w14:textId="64D219B8" w:rsidR="003875CA" w:rsidRDefault="002D3C2F" w:rsidP="00643742">
      <w:pPr>
        <w:pStyle w:val="ListParagraph"/>
        <w:numPr>
          <w:ilvl w:val="0"/>
          <w:numId w:val="84"/>
        </w:numPr>
      </w:pPr>
      <w:r>
        <w:lastRenderedPageBreak/>
        <w:t>Process for notifying staff about this policy.</w:t>
      </w:r>
    </w:p>
    <w:p w14:paraId="59482810" w14:textId="6B31A678" w:rsidR="003875CA" w:rsidRDefault="00AE0CE6" w:rsidP="00643742">
      <w:pPr>
        <w:pStyle w:val="ListParagraph"/>
        <w:numPr>
          <w:ilvl w:val="0"/>
          <w:numId w:val="84"/>
        </w:numPr>
      </w:pPr>
      <w:r>
        <w:t>Where staff notification is documented (e.g., statement signed by employee, staff circulars, training records, orientation checklist, etc.) at the recipient, subrecipient, and service site levels.</w:t>
      </w:r>
    </w:p>
    <w:p w14:paraId="4035C5EE" w14:textId="77777777" w:rsidR="003875CA" w:rsidRDefault="00AE0CE6" w:rsidP="00643742">
      <w:pPr>
        <w:pStyle w:val="ListParagraph"/>
        <w:numPr>
          <w:ilvl w:val="0"/>
          <w:numId w:val="84"/>
        </w:numPr>
      </w:pPr>
      <w:r>
        <w:t>How staff are trained and updated on changes to this policy.</w:t>
      </w:r>
    </w:p>
    <w:p w14:paraId="69F70650" w14:textId="77777777" w:rsidR="003875CA" w:rsidRDefault="00AE0CE6" w:rsidP="00643742">
      <w:pPr>
        <w:pStyle w:val="ListParagraph"/>
        <w:numPr>
          <w:ilvl w:val="0"/>
          <w:numId w:val="84"/>
        </w:numPr>
      </w:pPr>
      <w:r>
        <w:t>How staff can access this policy (location of paper and/or electronic versions).</w:t>
      </w:r>
      <w:r>
        <w:br w:type="page"/>
      </w:r>
    </w:p>
    <w:p w14:paraId="44BA1682" w14:textId="77777777" w:rsidR="003875CA" w:rsidRDefault="00AE0CE6">
      <w:pPr>
        <w:spacing w:before="200"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31FE6533" w14:textId="622BC472" w:rsidR="003875CA" w:rsidRDefault="000B7EA3" w:rsidP="002619D5">
      <w:pPr>
        <w:pStyle w:val="Heading3"/>
      </w:pPr>
      <w:r>
        <w:rPr>
          <w:noProof/>
        </w:rPr>
        <mc:AlternateContent>
          <mc:Choice Requires="wps">
            <w:drawing>
              <wp:anchor distT="0" distB="0" distL="114300" distR="114300" simplePos="0" relativeHeight="251718656" behindDoc="1" locked="0" layoutInCell="1" allowOverlap="1" wp14:anchorId="0A21EDE4" wp14:editId="3300FAF0">
                <wp:simplePos x="0" y="0"/>
                <wp:positionH relativeFrom="margin">
                  <wp:posOffset>-94891</wp:posOffset>
                </wp:positionH>
                <wp:positionV relativeFrom="paragraph">
                  <wp:posOffset>330764</wp:posOffset>
                </wp:positionV>
                <wp:extent cx="6141720" cy="3691950"/>
                <wp:effectExtent l="0" t="0" r="11430" b="4191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3691950"/>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25665A3D" id="Rectangle 31" o:spid="_x0000_s1026" alt="&quot;&quot;" style="position:absolute;margin-left:-7.45pt;margin-top:26.05pt;width:483.6pt;height:290.7pt;z-index:-251597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3A8E6B5F" w14:textId="059C8F22" w:rsidR="007105AF" w:rsidRPr="00785D8C" w:rsidRDefault="007105AF" w:rsidP="007105AF">
      <w:pPr>
        <w:pStyle w:val="Heading4"/>
      </w:pPr>
      <w:bookmarkStart w:id="90" w:name="_Toc126330000"/>
      <w:r w:rsidRPr="00785D8C">
        <w:t xml:space="preserve">Financial Accountability #3: </w:t>
      </w:r>
      <w:r w:rsidRPr="00785D8C">
        <w:br/>
        <w:t>Fee Schedule and Schedule of Discounts</w:t>
      </w:r>
      <w:bookmarkEnd w:id="90"/>
    </w:p>
    <w:p w14:paraId="04B9EDF0" w14:textId="77777777" w:rsidR="007105AF" w:rsidRDefault="007105AF" w:rsidP="007105AF">
      <w:pPr>
        <w:spacing w:after="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charges are made for services to clients other than those from low-income families in accordance with a schedule of discounts based on ability to pay, except that charges to persons from families whose annual income exceeds 250 percent of the levels set forth in the most recent Poverty Guidelines issued pursuant to 42 U.S.C. 9902(2) are made in accordance with a schedule of fees designed to recover the reasonable cost of providing services. (42 CFR § 59.5(a)(8))</w:t>
      </w:r>
    </w:p>
    <w:p w14:paraId="6BE9BC2B" w14:textId="77777777" w:rsidR="007105AF" w:rsidRDefault="007105AF" w:rsidP="007105AF">
      <w:pPr>
        <w:spacing w:before="240" w:after="240" w:line="240" w:lineRule="auto"/>
        <w:textDirection w:val="btLr"/>
      </w:pPr>
      <w:r>
        <w:rPr>
          <w:rFonts w:ascii="Arial" w:eastAsia="Arial" w:hAnsi="Arial" w:cs="Arial"/>
          <w:color w:val="000000"/>
        </w:rPr>
        <w:t>The schedule of discounts should be updated annually in accordance with the federal poverty level (FPL).</w:t>
      </w:r>
    </w:p>
    <w:p w14:paraId="00E4AF5E" w14:textId="4DB61A59" w:rsidR="007105AF" w:rsidRDefault="007105AF" w:rsidP="007105AF">
      <w:pPr>
        <w:spacing w:after="360" w:line="240" w:lineRule="auto"/>
        <w:textDirection w:val="btLr"/>
      </w:pPr>
      <w:r>
        <w:rPr>
          <w:rFonts w:ascii="Arial" w:eastAsia="Arial" w:hAnsi="Arial" w:cs="Arial"/>
          <w:color w:val="000000"/>
        </w:rPr>
        <w:t>The HRSA Health Center Program and the OPA Title X Program have unique sliding fee discount schedule (SFDS) program expectations, which include having differing upper limits. Title X agencies (or providers) that are integrated with or receive funding from the HRSA Health Center Program may have dual fee discount schedules: one schedule that ranges from 101% to 200% of the FPL for all health center services, and one schedule that ranges from 101% to 250% FPL for clients receiving only Title X family planning services directly related to preventing or achieving pregnancy, and as defined in their approved Title X project. (OPA PPN 2016-11)</w:t>
      </w:r>
    </w:p>
    <w:tbl>
      <w:tblPr>
        <w:tblStyle w:val="affffffffffffffffc"/>
        <w:tblpPr w:leftFromText="180" w:rightFromText="180" w:vertAnchor="text" w:horzAnchor="margin" w:tblpY="108"/>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00"/>
        <w:gridCol w:w="7170"/>
      </w:tblGrid>
      <w:tr w:rsidR="007105AF" w14:paraId="3D18394C" w14:textId="77777777" w:rsidTr="007105AF">
        <w:trPr>
          <w:tblHeader/>
        </w:trPr>
        <w:tc>
          <w:tcPr>
            <w:tcW w:w="24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F3CBB94" w14:textId="77777777" w:rsidR="007105AF" w:rsidRDefault="007105AF" w:rsidP="007105AF">
            <w:pPr>
              <w:rPr>
                <w:rFonts w:ascii="Arial" w:eastAsia="Arial" w:hAnsi="Arial" w:cs="Arial"/>
                <w:b/>
              </w:rPr>
            </w:pPr>
            <w:bookmarkStart w:id="91" w:name="_heading=h.h5xfpgahpytf" w:colFirst="0" w:colLast="0"/>
            <w:bookmarkStart w:id="92" w:name="ColumnHeader_27"/>
            <w:bookmarkEnd w:id="91"/>
            <w:bookmarkEnd w:id="92"/>
            <w:r>
              <w:rPr>
                <w:rFonts w:ascii="Arial" w:eastAsia="Arial" w:hAnsi="Arial" w:cs="Arial"/>
                <w:b/>
              </w:rPr>
              <w:t>Policy Information</w:t>
            </w:r>
          </w:p>
        </w:tc>
        <w:tc>
          <w:tcPr>
            <w:tcW w:w="71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7F50045" w14:textId="77777777" w:rsidR="007105AF" w:rsidRDefault="007105AF" w:rsidP="007105AF">
            <w:pPr>
              <w:rPr>
                <w:rFonts w:ascii="Arial" w:eastAsia="Arial" w:hAnsi="Arial" w:cs="Arial"/>
                <w:b/>
              </w:rPr>
            </w:pPr>
            <w:r>
              <w:rPr>
                <w:rFonts w:ascii="Arial" w:eastAsia="Arial" w:hAnsi="Arial" w:cs="Arial"/>
                <w:b/>
              </w:rPr>
              <w:t>Description</w:t>
            </w:r>
          </w:p>
        </w:tc>
      </w:tr>
      <w:tr w:rsidR="007105AF" w14:paraId="0E7686D8" w14:textId="77777777" w:rsidTr="007105AF">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5AF777" w14:textId="77777777" w:rsidR="007105AF" w:rsidRDefault="007105AF" w:rsidP="007105AF">
            <w:pPr>
              <w:rPr>
                <w:rFonts w:ascii="Arial" w:eastAsia="Arial" w:hAnsi="Arial" w:cs="Arial"/>
              </w:rPr>
            </w:pPr>
            <w:r>
              <w:rPr>
                <w:rFonts w:ascii="Arial" w:eastAsia="Arial" w:hAnsi="Arial" w:cs="Arial"/>
                <w:b/>
              </w:rPr>
              <w:t>Title</w:t>
            </w:r>
          </w:p>
        </w:tc>
        <w:tc>
          <w:tcPr>
            <w:tcW w:w="7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D48EC8" w14:textId="77777777" w:rsidR="007105AF" w:rsidRDefault="007105AF" w:rsidP="007105AF">
            <w:pPr>
              <w:rPr>
                <w:rFonts w:ascii="Arial" w:eastAsia="Arial" w:hAnsi="Arial" w:cs="Arial"/>
                <w:b/>
              </w:rPr>
            </w:pPr>
            <w:r>
              <w:rPr>
                <w:rFonts w:ascii="Arial" w:eastAsia="Arial" w:hAnsi="Arial" w:cs="Arial"/>
                <w:b/>
              </w:rPr>
              <w:t>Fee Schedule and Schedule of Discounts</w:t>
            </w:r>
          </w:p>
        </w:tc>
      </w:tr>
      <w:tr w:rsidR="007105AF" w14:paraId="6C886059" w14:textId="77777777" w:rsidTr="007105AF">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FCD6E" w14:textId="77777777" w:rsidR="007105AF" w:rsidRDefault="007105AF" w:rsidP="007105AF">
            <w:pPr>
              <w:rPr>
                <w:rFonts w:ascii="Arial" w:eastAsia="Arial" w:hAnsi="Arial" w:cs="Arial"/>
              </w:rPr>
            </w:pPr>
            <w:r>
              <w:rPr>
                <w:rFonts w:ascii="Arial" w:eastAsia="Arial" w:hAnsi="Arial" w:cs="Arial"/>
                <w:b/>
              </w:rPr>
              <w:t>Effective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8E150" w14:textId="77777777" w:rsidR="007105AF" w:rsidRDefault="007105AF" w:rsidP="007105AF">
            <w:pPr>
              <w:rPr>
                <w:rFonts w:ascii="Arial" w:eastAsia="Arial" w:hAnsi="Arial" w:cs="Arial"/>
              </w:rPr>
            </w:pPr>
          </w:p>
        </w:tc>
      </w:tr>
      <w:tr w:rsidR="007105AF" w14:paraId="0A2763C8" w14:textId="77777777" w:rsidTr="007105AF">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52F91" w14:textId="77777777" w:rsidR="007105AF" w:rsidRDefault="007105AF" w:rsidP="007105AF">
            <w:pPr>
              <w:rPr>
                <w:rFonts w:ascii="Arial" w:eastAsia="Arial" w:hAnsi="Arial" w:cs="Arial"/>
              </w:rPr>
            </w:pPr>
            <w:r>
              <w:rPr>
                <w:rFonts w:ascii="Arial" w:eastAsia="Arial" w:hAnsi="Arial" w:cs="Arial"/>
                <w:b/>
              </w:rPr>
              <w:t>Revision Dates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EBA8B" w14:textId="77777777" w:rsidR="007105AF" w:rsidRDefault="007105AF" w:rsidP="007105AF">
            <w:pPr>
              <w:rPr>
                <w:rFonts w:ascii="Arial" w:eastAsia="Arial" w:hAnsi="Arial" w:cs="Arial"/>
              </w:rPr>
            </w:pPr>
          </w:p>
        </w:tc>
      </w:tr>
      <w:tr w:rsidR="007105AF" w14:paraId="5A16DD30" w14:textId="77777777" w:rsidTr="007105AF">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B97BF" w14:textId="77777777" w:rsidR="007105AF" w:rsidRDefault="007105AF" w:rsidP="007105AF">
            <w:pPr>
              <w:rPr>
                <w:rFonts w:ascii="Arial" w:eastAsia="Arial" w:hAnsi="Arial" w:cs="Arial"/>
              </w:rPr>
            </w:pPr>
            <w:r>
              <w:rPr>
                <w:rFonts w:ascii="Arial" w:eastAsia="Arial" w:hAnsi="Arial" w:cs="Arial"/>
                <w:b/>
              </w:rPr>
              <w:t>Review Due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934AF" w14:textId="77777777" w:rsidR="007105AF" w:rsidRDefault="007105AF" w:rsidP="007105AF">
            <w:pPr>
              <w:rPr>
                <w:rFonts w:ascii="Arial" w:eastAsia="Arial" w:hAnsi="Arial" w:cs="Arial"/>
              </w:rPr>
            </w:pPr>
          </w:p>
        </w:tc>
      </w:tr>
      <w:tr w:rsidR="007105AF" w14:paraId="3A9320B3" w14:textId="77777777" w:rsidTr="007105AF">
        <w:trPr>
          <w:trHeight w:val="3140"/>
        </w:trPr>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05C72" w14:textId="77777777" w:rsidR="007105AF" w:rsidRDefault="007105AF" w:rsidP="007105AF">
            <w:pPr>
              <w:rPr>
                <w:rFonts w:ascii="Arial" w:eastAsia="Arial" w:hAnsi="Arial" w:cs="Arial"/>
              </w:rPr>
            </w:pPr>
            <w:r>
              <w:rPr>
                <w:rFonts w:ascii="Arial" w:eastAsia="Arial" w:hAnsi="Arial" w:cs="Arial"/>
                <w:b/>
              </w:rPr>
              <w:lastRenderedPageBreak/>
              <w:t>References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74B5E" w14:textId="77777777" w:rsidR="007105AF" w:rsidRDefault="007105AF" w:rsidP="007105AF">
            <w:pPr>
              <w:rPr>
                <w:rFonts w:ascii="Arial" w:eastAsia="Arial" w:hAnsi="Arial" w:cs="Arial"/>
              </w:rPr>
            </w:pPr>
            <w:r>
              <w:rPr>
                <w:rFonts w:ascii="Arial" w:eastAsia="Arial" w:hAnsi="Arial" w:cs="Arial"/>
              </w:rPr>
              <w:t>Title X Program Handbook, Section 3, Financial Accountability #3</w:t>
            </w:r>
            <w:r>
              <w:rPr>
                <w:rFonts w:ascii="Arial" w:eastAsia="Arial" w:hAnsi="Arial" w:cs="Arial"/>
              </w:rPr>
              <w:br/>
              <w:t>(</w:t>
            </w:r>
            <w:hyperlink r:id="rId153" w:anchor="page=22">
              <w:r>
                <w:rPr>
                  <w:rFonts w:ascii="Arial" w:eastAsia="Arial" w:hAnsi="Arial" w:cs="Arial"/>
                  <w:color w:val="0070C0"/>
                  <w:u w:val="single"/>
                </w:rPr>
                <w:t>https://opa.hhs.gov/sites/default/files/2022-08/title-x-program-handbook-july-2022-508-updated.pdf#page=22</w:t>
              </w:r>
            </w:hyperlink>
            <w:r>
              <w:rPr>
                <w:rFonts w:ascii="Arial" w:eastAsia="Arial" w:hAnsi="Arial" w:cs="Arial"/>
              </w:rPr>
              <w:t xml:space="preserve">)  </w:t>
            </w:r>
          </w:p>
          <w:p w14:paraId="6BF339B3" w14:textId="77777777" w:rsidR="007105AF" w:rsidRDefault="007105AF" w:rsidP="007105AF">
            <w:pPr>
              <w:rPr>
                <w:rFonts w:ascii="Arial" w:eastAsia="Arial" w:hAnsi="Arial" w:cs="Arial"/>
              </w:rPr>
            </w:pPr>
            <w:r>
              <w:rPr>
                <w:rFonts w:ascii="Arial" w:eastAsia="Arial" w:hAnsi="Arial" w:cs="Arial"/>
              </w:rPr>
              <w:t>2021 Title X Final Rule 42 CFR § 59.5(a)(8)</w:t>
            </w:r>
            <w:r>
              <w:rPr>
                <w:rFonts w:ascii="Arial" w:eastAsia="Arial" w:hAnsi="Arial" w:cs="Arial"/>
              </w:rPr>
              <w:br/>
              <w:t>(</w:t>
            </w:r>
            <w:hyperlink r:id="rId154" w:anchor="59.5">
              <w:r>
                <w:rPr>
                  <w:rFonts w:ascii="Arial" w:eastAsia="Arial" w:hAnsi="Arial" w:cs="Arial"/>
                  <w:color w:val="0070C0"/>
                  <w:u w:val="single"/>
                </w:rPr>
                <w:t>https://www.ecfr.gov/current/title-42/chapter-I/subchapter-D/part-59 - 59.5</w:t>
              </w:r>
            </w:hyperlink>
            <w:r>
              <w:rPr>
                <w:rFonts w:ascii="Arial" w:eastAsia="Arial" w:hAnsi="Arial" w:cs="Arial"/>
              </w:rPr>
              <w:t xml:space="preserve">) </w:t>
            </w:r>
          </w:p>
          <w:p w14:paraId="6CF97F3C" w14:textId="77777777" w:rsidR="007105AF" w:rsidRDefault="007105AF" w:rsidP="007105AF">
            <w:pPr>
              <w:rPr>
                <w:rFonts w:ascii="Arial" w:eastAsia="Arial" w:hAnsi="Arial" w:cs="Arial"/>
              </w:rPr>
            </w:pPr>
            <w:r>
              <w:rPr>
                <w:rFonts w:ascii="Arial" w:eastAsia="Arial" w:hAnsi="Arial" w:cs="Arial"/>
              </w:rPr>
              <w:t>OPA Program Policy Notice 2016-11</w:t>
            </w:r>
            <w:r>
              <w:rPr>
                <w:rFonts w:ascii="Arial" w:eastAsia="Arial" w:hAnsi="Arial" w:cs="Arial"/>
              </w:rPr>
              <w:br/>
              <w:t>(</w:t>
            </w:r>
            <w:hyperlink r:id="rId155">
              <w:r>
                <w:rPr>
                  <w:rFonts w:ascii="Arial" w:eastAsia="Arial" w:hAnsi="Arial" w:cs="Arial"/>
                  <w:color w:val="0070C0"/>
                  <w:u w:val="single"/>
                </w:rPr>
                <w:t>https://opa.hhs.gov/grant-programs/title-x-service-grants/about-title-x-service-grants/program-policy-notices/opa-program-policy-notice-2016-11-integrating-with-primary-care-providers</w:t>
              </w:r>
            </w:hyperlink>
            <w:r>
              <w:rPr>
                <w:rFonts w:ascii="Arial" w:eastAsia="Arial" w:hAnsi="Arial" w:cs="Arial"/>
              </w:rPr>
              <w:t>)</w:t>
            </w:r>
          </w:p>
        </w:tc>
      </w:tr>
      <w:tr w:rsidR="007105AF" w14:paraId="00EA09AF" w14:textId="77777777" w:rsidTr="007105AF">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A4F44" w14:textId="77777777" w:rsidR="007105AF" w:rsidRDefault="007105AF" w:rsidP="007105AF">
            <w:pPr>
              <w:rPr>
                <w:rFonts w:ascii="Arial" w:eastAsia="Arial" w:hAnsi="Arial" w:cs="Arial"/>
              </w:rPr>
            </w:pPr>
            <w:r>
              <w:rPr>
                <w:rFonts w:ascii="Arial" w:eastAsia="Arial" w:hAnsi="Arial" w:cs="Arial"/>
                <w:b/>
              </w:rPr>
              <w:t>Approval Signature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FAE2E" w14:textId="77777777" w:rsidR="007105AF" w:rsidRDefault="007105AF" w:rsidP="007105AF">
            <w:pPr>
              <w:rPr>
                <w:rFonts w:ascii="Arial" w:eastAsia="Arial" w:hAnsi="Arial" w:cs="Arial"/>
              </w:rPr>
            </w:pPr>
          </w:p>
        </w:tc>
      </w:tr>
      <w:tr w:rsidR="007105AF" w14:paraId="70148F08" w14:textId="77777777" w:rsidTr="007105AF">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2326D" w14:textId="77777777" w:rsidR="007105AF" w:rsidRDefault="007105AF" w:rsidP="007105AF">
            <w:pPr>
              <w:rPr>
                <w:rFonts w:ascii="Arial" w:eastAsia="Arial" w:hAnsi="Arial" w:cs="Arial"/>
              </w:rPr>
            </w:pPr>
            <w:r>
              <w:rPr>
                <w:rFonts w:ascii="Arial" w:eastAsia="Arial" w:hAnsi="Arial" w:cs="Arial"/>
                <w:b/>
              </w:rPr>
              <w:t>Approved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54DBF" w14:textId="77777777" w:rsidR="007105AF" w:rsidRDefault="007105AF" w:rsidP="007105AF">
            <w:pPr>
              <w:rPr>
                <w:rFonts w:ascii="Arial" w:eastAsia="Arial" w:hAnsi="Arial" w:cs="Arial"/>
              </w:rPr>
            </w:pPr>
          </w:p>
        </w:tc>
      </w:tr>
    </w:tbl>
    <w:p w14:paraId="0DDDC0F6" w14:textId="77777777" w:rsidR="003875CA" w:rsidRDefault="00AE0CE6" w:rsidP="002619D5">
      <w:pPr>
        <w:spacing w:before="240" w:after="0" w:line="240" w:lineRule="auto"/>
        <w:rPr>
          <w:rFonts w:ascii="Arial" w:eastAsia="Arial" w:hAnsi="Arial" w:cs="Arial"/>
          <w:b/>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0F4042D6" w14:textId="77777777" w:rsidR="003875CA" w:rsidRDefault="00AE0CE6" w:rsidP="00643742">
      <w:pPr>
        <w:pStyle w:val="ListParagraph"/>
        <w:numPr>
          <w:ilvl w:val="0"/>
          <w:numId w:val="85"/>
        </w:numPr>
      </w:pPr>
      <w:r>
        <w:t>Services provided to individuals with family incomes between 101% and 250% of the FPL are based on individuals’ ability to pay.</w:t>
      </w:r>
    </w:p>
    <w:p w14:paraId="46BC24EA" w14:textId="25D8AB44" w:rsidR="003875CA" w:rsidRPr="002619D5" w:rsidRDefault="00AE0CE6" w:rsidP="00643742">
      <w:pPr>
        <w:pStyle w:val="ListParagraph"/>
        <w:numPr>
          <w:ilvl w:val="0"/>
          <w:numId w:val="85"/>
        </w:numPr>
      </w:pPr>
      <w:r>
        <w:t>Services provided to those above 250% FPL are charged fees designed to recover the reasonable cost of providing services.</w:t>
      </w:r>
    </w:p>
    <w:p w14:paraId="3AE0F9E7" w14:textId="47A7A92C" w:rsidR="003875CA" w:rsidRDefault="00AE0CE6" w:rsidP="002619D5">
      <w:pPr>
        <w:spacing w:before="240" w:after="0" w:line="240" w:lineRule="auto"/>
        <w:rPr>
          <w:rFonts w:ascii="Arial" w:eastAsia="Arial" w:hAnsi="Arial" w:cs="Arial"/>
          <w:b/>
        </w:rPr>
      </w:pPr>
      <w:r>
        <w:rPr>
          <w:rFonts w:ascii="Arial" w:eastAsia="Arial" w:hAnsi="Arial" w:cs="Arial"/>
          <w:b/>
        </w:rPr>
        <w:t xml:space="preserve">Procedure: </w:t>
      </w:r>
      <w:r>
        <w:rPr>
          <w:rFonts w:ascii="Arial" w:eastAsia="Arial" w:hAnsi="Arial" w:cs="Arial"/>
          <w:i/>
        </w:rPr>
        <w:t>[Agency may want to include the following]</w:t>
      </w:r>
    </w:p>
    <w:p w14:paraId="63DFE50A" w14:textId="77777777" w:rsidR="003875CA" w:rsidRDefault="00AE0CE6" w:rsidP="00643742">
      <w:pPr>
        <w:pStyle w:val="ListParagraph"/>
        <w:numPr>
          <w:ilvl w:val="0"/>
          <w:numId w:val="86"/>
        </w:numPr>
      </w:pPr>
      <w:r>
        <w:t>Process for assessing and documenting client income and discounts, including the frequency with which clients are reassessed and what is counted toward family income.</w:t>
      </w:r>
    </w:p>
    <w:p w14:paraId="1F628D79" w14:textId="77777777" w:rsidR="003875CA" w:rsidRDefault="00AE0CE6" w:rsidP="00643742">
      <w:pPr>
        <w:pStyle w:val="ListParagraph"/>
        <w:numPr>
          <w:ilvl w:val="0"/>
          <w:numId w:val="86"/>
        </w:numPr>
      </w:pPr>
      <w:r>
        <w:t>Process by which the schedule of discounts was established (i.e., the reasoning behind the increments between 100% and 250% of poverty).</w:t>
      </w:r>
    </w:p>
    <w:p w14:paraId="22DA1075" w14:textId="77777777" w:rsidR="003875CA" w:rsidRDefault="00AE0CE6" w:rsidP="00643742">
      <w:pPr>
        <w:pStyle w:val="ListParagraph"/>
        <w:numPr>
          <w:ilvl w:val="0"/>
          <w:numId w:val="86"/>
        </w:numPr>
      </w:pPr>
      <w:r>
        <w:t>Process for informing clients about the availability of the SFSD.</w:t>
      </w:r>
    </w:p>
    <w:p w14:paraId="22B62682" w14:textId="7396A367" w:rsidR="003875CA" w:rsidRDefault="00AE0CE6" w:rsidP="00643742">
      <w:pPr>
        <w:pStyle w:val="ListParagraph"/>
        <w:numPr>
          <w:ilvl w:val="0"/>
          <w:numId w:val="86"/>
        </w:numPr>
      </w:pPr>
      <w:r>
        <w:t>Process by which fees are determined to recover the reasonable cost of providing services.</w:t>
      </w:r>
    </w:p>
    <w:p w14:paraId="40F00013" w14:textId="77777777" w:rsidR="003875CA" w:rsidRDefault="00AE0CE6" w:rsidP="00643742">
      <w:pPr>
        <w:pStyle w:val="ListParagraph"/>
        <w:numPr>
          <w:ilvl w:val="0"/>
          <w:numId w:val="86"/>
        </w:numPr>
      </w:pPr>
      <w:r>
        <w:t>Recipient’s process for monitoring subrecipients and service sites to ensure compliance with this expectation.</w:t>
      </w:r>
    </w:p>
    <w:p w14:paraId="523FB13E" w14:textId="7507935C" w:rsidR="003875CA" w:rsidRDefault="002D3C2F" w:rsidP="00643742">
      <w:pPr>
        <w:pStyle w:val="ListParagraph"/>
        <w:numPr>
          <w:ilvl w:val="0"/>
          <w:numId w:val="86"/>
        </w:numPr>
      </w:pPr>
      <w:r>
        <w:t>Process for notifying staff about this policy.</w:t>
      </w:r>
    </w:p>
    <w:p w14:paraId="707F7747" w14:textId="3EAD34D2" w:rsidR="003875CA" w:rsidRDefault="00AE0CE6" w:rsidP="00643742">
      <w:pPr>
        <w:pStyle w:val="ListParagraph"/>
        <w:numPr>
          <w:ilvl w:val="0"/>
          <w:numId w:val="86"/>
        </w:numPr>
      </w:pPr>
      <w:r>
        <w:t>Where staff notification is documented (e.g., statement signed by employee, staff circulars, training records, orientation checklist, etc.) at the recipient, subrecipient, and service site levels.</w:t>
      </w:r>
    </w:p>
    <w:p w14:paraId="650FE43D" w14:textId="77777777" w:rsidR="003875CA" w:rsidRDefault="00AE0CE6" w:rsidP="00643742">
      <w:pPr>
        <w:pStyle w:val="ListParagraph"/>
        <w:numPr>
          <w:ilvl w:val="0"/>
          <w:numId w:val="86"/>
        </w:numPr>
      </w:pPr>
      <w:r>
        <w:t>How staff are trained and updated on changes to this policy.</w:t>
      </w:r>
    </w:p>
    <w:p w14:paraId="2DB3E555" w14:textId="77777777" w:rsidR="003875CA" w:rsidRDefault="00AE0CE6" w:rsidP="00643742">
      <w:pPr>
        <w:pStyle w:val="ListParagraph"/>
        <w:numPr>
          <w:ilvl w:val="0"/>
          <w:numId w:val="86"/>
        </w:numPr>
      </w:pPr>
      <w:r>
        <w:t>How staff can access this policy (location of paper and/or electronic versions).</w:t>
      </w:r>
    </w:p>
    <w:p w14:paraId="6971BA4E" w14:textId="77777777" w:rsidR="003875CA" w:rsidRDefault="00AE0CE6">
      <w:pPr>
        <w:spacing w:after="280" w:line="240" w:lineRule="auto"/>
        <w:ind w:left="720"/>
        <w:rPr>
          <w:rFonts w:ascii="Arial" w:eastAsia="Arial" w:hAnsi="Arial" w:cs="Arial"/>
        </w:rPr>
      </w:pPr>
      <w:r>
        <w:br w:type="page"/>
      </w:r>
    </w:p>
    <w:p w14:paraId="4B0526AA" w14:textId="77777777" w:rsidR="003875CA" w:rsidRDefault="00AE0CE6">
      <w:pPr>
        <w:spacing w:before="200" w:after="0"/>
        <w:jc w:val="center"/>
        <w:rPr>
          <w:rFonts w:ascii="Arial" w:eastAsia="Arial" w:hAnsi="Arial" w:cs="Arial"/>
        </w:rPr>
      </w:pPr>
      <w:r>
        <w:rPr>
          <w:rFonts w:ascii="Arial" w:eastAsia="Arial" w:hAnsi="Arial" w:cs="Arial"/>
          <w:i/>
          <w:sz w:val="28"/>
          <w:szCs w:val="28"/>
        </w:rPr>
        <w:lastRenderedPageBreak/>
        <w:t xml:space="preserve">[INSERT AGENCY NAME AND LOGO] </w:t>
      </w:r>
    </w:p>
    <w:p w14:paraId="1FA929EB" w14:textId="3E866414" w:rsidR="003875CA" w:rsidRDefault="007105AF" w:rsidP="000B7EA3">
      <w:pPr>
        <w:pStyle w:val="Heading3"/>
        <w:spacing w:after="720"/>
      </w:pPr>
      <w:r>
        <w:rPr>
          <w:noProof/>
        </w:rPr>
        <mc:AlternateContent>
          <mc:Choice Requires="wps">
            <w:drawing>
              <wp:anchor distT="0" distB="0" distL="114300" distR="114300" simplePos="0" relativeHeight="251720704" behindDoc="1" locked="0" layoutInCell="1" allowOverlap="1" wp14:anchorId="416CF5BA" wp14:editId="3326120C">
                <wp:simplePos x="0" y="0"/>
                <wp:positionH relativeFrom="margin">
                  <wp:posOffset>-189230</wp:posOffset>
                </wp:positionH>
                <wp:positionV relativeFrom="paragraph">
                  <wp:posOffset>623678</wp:posOffset>
                </wp:positionV>
                <wp:extent cx="6141720" cy="3071003"/>
                <wp:effectExtent l="0" t="0" r="11430" b="34290"/>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3071003"/>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4160BA72" id="Rectangle 32" o:spid="_x0000_s1026" alt="&quot;&quot;" style="position:absolute;margin-left:-14.9pt;margin-top:49.1pt;width:483.6pt;height:241.8pt;z-index:-251595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5EFBC636" w14:textId="77777777" w:rsidR="007105AF" w:rsidRDefault="007105AF" w:rsidP="007105AF">
      <w:pPr>
        <w:pStyle w:val="Heading4"/>
      </w:pPr>
      <w:bookmarkStart w:id="93" w:name="_Toc126330002"/>
      <w:r>
        <w:t xml:space="preserve">Financial Accountability #4, #5, #7: </w:t>
      </w:r>
      <w:r>
        <w:br/>
        <w:t>Third-Party Payments, Copayments, and Additional Fees</w:t>
      </w:r>
      <w:bookmarkEnd w:id="93"/>
    </w:p>
    <w:p w14:paraId="7BEFF0E9" w14:textId="77777777" w:rsidR="007105AF" w:rsidRDefault="007105AF" w:rsidP="007105AF">
      <w:pPr>
        <w:spacing w:after="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family income is assessed before determining whether copayments or additional fees are charged. (42 CFR § 59.5(a)(8))</w:t>
      </w:r>
    </w:p>
    <w:p w14:paraId="3EFA1F0B" w14:textId="77777777" w:rsidR="007105AF" w:rsidRDefault="007105AF" w:rsidP="007105AF">
      <w:pPr>
        <w:spacing w:before="240" w:after="240" w:line="240" w:lineRule="auto"/>
        <w:textDirection w:val="btLr"/>
      </w:pPr>
      <w:r>
        <w:rPr>
          <w:rFonts w:ascii="Arial" w:eastAsia="Arial" w:hAnsi="Arial" w:cs="Arial"/>
          <w:color w:val="000000"/>
        </w:rPr>
        <w:t>Title X-funded agencies must also ensure that, with regard to insured clients, clients whose family income is at or below 250 percent of the federal poverty level (FPL) should not pay more (in copayments or additional fees) than what they would otherwise pay when the schedule of discounts is applied. (42 CFR § 59.5(a)(8))</w:t>
      </w:r>
    </w:p>
    <w:p w14:paraId="1C85C157" w14:textId="51782446" w:rsidR="007105AF" w:rsidRDefault="007105AF" w:rsidP="000B7EA3">
      <w:pPr>
        <w:spacing w:after="480" w:line="240" w:lineRule="auto"/>
        <w:textDirection w:val="btLr"/>
      </w:pPr>
      <w:r>
        <w:rPr>
          <w:rFonts w:ascii="Arial" w:eastAsia="Arial" w:hAnsi="Arial" w:cs="Arial"/>
          <w:color w:val="000000"/>
        </w:rPr>
        <w:t>Title X-funded agencies should take all reasonable efforts to obtain the third-party payment without application of any discounts, if a third party (including a government agency) is authorized or legally obligated to pay for services. Where the cost of services is to be reimbursed under Title XIX, XX, or XXI of the Social Security Act, a written agreement with the Title XIX, XX, or XXI agency is required. (42 CFR § 59.5(a)(10))</w:t>
      </w:r>
    </w:p>
    <w:tbl>
      <w:tblPr>
        <w:tblStyle w:val="affffffffffffffffd"/>
        <w:tblpPr w:leftFromText="180" w:rightFromText="180" w:vertAnchor="text" w:tblpY="69"/>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40"/>
        <w:gridCol w:w="7230"/>
      </w:tblGrid>
      <w:tr w:rsidR="007105AF" w14:paraId="78B34B06" w14:textId="77777777" w:rsidTr="007105AF">
        <w:trPr>
          <w:tblHeader/>
        </w:trPr>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0C29E23" w14:textId="77777777" w:rsidR="007105AF" w:rsidRDefault="007105AF" w:rsidP="007105AF">
            <w:pPr>
              <w:rPr>
                <w:rFonts w:ascii="Arial" w:eastAsia="Arial" w:hAnsi="Arial" w:cs="Arial"/>
                <w:b/>
              </w:rPr>
            </w:pPr>
            <w:bookmarkStart w:id="94" w:name="_heading=h.7mpzrajbhlam" w:colFirst="0" w:colLast="0"/>
            <w:bookmarkStart w:id="95" w:name="ColumnHeader_28"/>
            <w:bookmarkEnd w:id="94"/>
            <w:bookmarkEnd w:id="95"/>
            <w:r>
              <w:rPr>
                <w:rFonts w:ascii="Arial" w:eastAsia="Arial" w:hAnsi="Arial" w:cs="Arial"/>
                <w:b/>
              </w:rPr>
              <w:t>Policy Information</w:t>
            </w:r>
          </w:p>
        </w:tc>
        <w:tc>
          <w:tcPr>
            <w:tcW w:w="7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53977BD" w14:textId="77777777" w:rsidR="007105AF" w:rsidRDefault="007105AF" w:rsidP="007105AF">
            <w:pPr>
              <w:rPr>
                <w:rFonts w:ascii="Arial" w:eastAsia="Arial" w:hAnsi="Arial" w:cs="Arial"/>
                <w:b/>
              </w:rPr>
            </w:pPr>
            <w:r>
              <w:rPr>
                <w:rFonts w:ascii="Arial" w:eastAsia="Arial" w:hAnsi="Arial" w:cs="Arial"/>
                <w:b/>
              </w:rPr>
              <w:t>Description</w:t>
            </w:r>
          </w:p>
        </w:tc>
      </w:tr>
      <w:tr w:rsidR="007105AF" w14:paraId="43C8F3CA" w14:textId="77777777" w:rsidTr="007105AF">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521C52" w14:textId="77777777" w:rsidR="007105AF" w:rsidRDefault="007105AF" w:rsidP="007105AF">
            <w:pPr>
              <w:rPr>
                <w:rFonts w:ascii="Arial" w:eastAsia="Arial" w:hAnsi="Arial" w:cs="Arial"/>
              </w:rPr>
            </w:pPr>
            <w:r>
              <w:rPr>
                <w:rFonts w:ascii="Arial" w:eastAsia="Arial" w:hAnsi="Arial" w:cs="Arial"/>
                <w:b/>
              </w:rPr>
              <w:t>Title</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152213" w14:textId="77777777" w:rsidR="007105AF" w:rsidRDefault="007105AF" w:rsidP="007105AF">
            <w:pPr>
              <w:rPr>
                <w:rFonts w:ascii="Arial" w:eastAsia="Arial" w:hAnsi="Arial" w:cs="Arial"/>
              </w:rPr>
            </w:pPr>
            <w:r>
              <w:rPr>
                <w:rFonts w:ascii="Arial" w:eastAsia="Arial" w:hAnsi="Arial" w:cs="Arial"/>
                <w:b/>
              </w:rPr>
              <w:t xml:space="preserve">Third-Party Payments, Copayments, and Additional Fees </w:t>
            </w:r>
          </w:p>
        </w:tc>
      </w:tr>
      <w:tr w:rsidR="007105AF" w14:paraId="596497CA" w14:textId="77777777" w:rsidTr="007105AF">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D71C4" w14:textId="77777777" w:rsidR="007105AF" w:rsidRDefault="007105AF" w:rsidP="007105AF">
            <w:pPr>
              <w:rPr>
                <w:rFonts w:ascii="Arial" w:eastAsia="Arial" w:hAnsi="Arial" w:cs="Arial"/>
              </w:rPr>
            </w:pPr>
            <w:r>
              <w:rPr>
                <w:rFonts w:ascii="Arial" w:eastAsia="Arial" w:hAnsi="Arial" w:cs="Arial"/>
                <w:b/>
              </w:rPr>
              <w:t>Effective Date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21676" w14:textId="77777777" w:rsidR="007105AF" w:rsidRDefault="007105AF" w:rsidP="007105AF">
            <w:pPr>
              <w:rPr>
                <w:rFonts w:ascii="Arial" w:eastAsia="Arial" w:hAnsi="Arial" w:cs="Arial"/>
              </w:rPr>
            </w:pPr>
          </w:p>
        </w:tc>
      </w:tr>
      <w:tr w:rsidR="007105AF" w14:paraId="1187B35F" w14:textId="77777777" w:rsidTr="007105AF">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001F2" w14:textId="77777777" w:rsidR="007105AF" w:rsidRDefault="007105AF" w:rsidP="007105AF">
            <w:pPr>
              <w:rPr>
                <w:rFonts w:ascii="Arial" w:eastAsia="Arial" w:hAnsi="Arial" w:cs="Arial"/>
              </w:rPr>
            </w:pPr>
            <w:r>
              <w:rPr>
                <w:rFonts w:ascii="Arial" w:eastAsia="Arial" w:hAnsi="Arial" w:cs="Arial"/>
                <w:b/>
              </w:rPr>
              <w:t>Revision Dates</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7410E" w14:textId="77777777" w:rsidR="007105AF" w:rsidRDefault="007105AF" w:rsidP="007105AF">
            <w:pPr>
              <w:rPr>
                <w:rFonts w:ascii="Arial" w:eastAsia="Arial" w:hAnsi="Arial" w:cs="Arial"/>
              </w:rPr>
            </w:pPr>
          </w:p>
        </w:tc>
      </w:tr>
      <w:tr w:rsidR="007105AF" w14:paraId="1752C977" w14:textId="77777777" w:rsidTr="007105AF">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902AE" w14:textId="77777777" w:rsidR="007105AF" w:rsidRDefault="007105AF" w:rsidP="007105AF">
            <w:pPr>
              <w:rPr>
                <w:rFonts w:ascii="Arial" w:eastAsia="Arial" w:hAnsi="Arial" w:cs="Arial"/>
              </w:rPr>
            </w:pPr>
            <w:r>
              <w:rPr>
                <w:rFonts w:ascii="Arial" w:eastAsia="Arial" w:hAnsi="Arial" w:cs="Arial"/>
                <w:b/>
              </w:rPr>
              <w:t>Review Due Date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88567" w14:textId="77777777" w:rsidR="007105AF" w:rsidRDefault="007105AF" w:rsidP="007105AF">
            <w:pPr>
              <w:rPr>
                <w:rFonts w:ascii="Arial" w:eastAsia="Arial" w:hAnsi="Arial" w:cs="Arial"/>
              </w:rPr>
            </w:pPr>
          </w:p>
        </w:tc>
      </w:tr>
      <w:tr w:rsidR="007105AF" w14:paraId="53331F40" w14:textId="77777777" w:rsidTr="007105AF">
        <w:trPr>
          <w:trHeight w:val="2420"/>
        </w:trPr>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7963F" w14:textId="77777777" w:rsidR="007105AF" w:rsidRDefault="007105AF" w:rsidP="007105AF">
            <w:pPr>
              <w:rPr>
                <w:rFonts w:ascii="Arial" w:eastAsia="Arial" w:hAnsi="Arial" w:cs="Arial"/>
              </w:rPr>
            </w:pPr>
            <w:r>
              <w:rPr>
                <w:rFonts w:ascii="Arial" w:eastAsia="Arial" w:hAnsi="Arial" w:cs="Arial"/>
                <w:b/>
              </w:rPr>
              <w:t>References</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BDBAE" w14:textId="77777777" w:rsidR="007105AF" w:rsidRDefault="007105AF" w:rsidP="007105AF">
            <w:pPr>
              <w:rPr>
                <w:rFonts w:ascii="Arial" w:eastAsia="Arial" w:hAnsi="Arial" w:cs="Arial"/>
              </w:rPr>
            </w:pPr>
            <w:r>
              <w:rPr>
                <w:rFonts w:ascii="Arial" w:eastAsia="Arial" w:hAnsi="Arial" w:cs="Arial"/>
              </w:rPr>
              <w:t>Title X Program Handbook, Section 3, Financial Accountability #4, #5, #7</w:t>
            </w:r>
            <w:r>
              <w:rPr>
                <w:rFonts w:ascii="Arial" w:eastAsia="Arial" w:hAnsi="Arial" w:cs="Arial"/>
              </w:rPr>
              <w:br/>
              <w:t>(</w:t>
            </w:r>
            <w:hyperlink r:id="rId156" w:anchor="page=22">
              <w:r>
                <w:rPr>
                  <w:rFonts w:ascii="Arial" w:eastAsia="Arial" w:hAnsi="Arial" w:cs="Arial"/>
                  <w:color w:val="0070C0"/>
                  <w:u w:val="single"/>
                </w:rPr>
                <w:t>https://opa.hhs.gov/sites/default/files/2022-08/title-x-program-handbook-july-2022-508-updated.pdf#page=22</w:t>
              </w:r>
            </w:hyperlink>
            <w:r>
              <w:t>)</w:t>
            </w:r>
            <w:r>
              <w:rPr>
                <w:rFonts w:ascii="Arial" w:eastAsia="Arial" w:hAnsi="Arial" w:cs="Arial"/>
              </w:rPr>
              <w:t xml:space="preserve">  </w:t>
            </w:r>
          </w:p>
          <w:p w14:paraId="1BC79886" w14:textId="77777777" w:rsidR="007105AF" w:rsidRPr="00921489" w:rsidRDefault="007105AF" w:rsidP="000B7EA3">
            <w:pPr>
              <w:spacing w:after="360"/>
              <w:rPr>
                <w:rFonts w:ascii="Arial" w:eastAsia="Arial" w:hAnsi="Arial" w:cs="Arial"/>
              </w:rPr>
            </w:pPr>
            <w:r>
              <w:rPr>
                <w:rFonts w:ascii="Arial" w:eastAsia="Arial" w:hAnsi="Arial" w:cs="Arial"/>
              </w:rPr>
              <w:t>2021 Title X Final Rule 42 CFR § 59.5(a</w:t>
            </w:r>
            <w:proofErr w:type="gramStart"/>
            <w:r>
              <w:rPr>
                <w:rFonts w:ascii="Arial" w:eastAsia="Arial" w:hAnsi="Arial" w:cs="Arial"/>
              </w:rPr>
              <w:t>)(</w:t>
            </w:r>
            <w:proofErr w:type="gramEnd"/>
            <w:r>
              <w:rPr>
                <w:rFonts w:ascii="Arial" w:eastAsia="Arial" w:hAnsi="Arial" w:cs="Arial"/>
              </w:rPr>
              <w:t>8, 10)</w:t>
            </w:r>
            <w:r>
              <w:rPr>
                <w:rFonts w:ascii="Arial" w:eastAsia="Arial" w:hAnsi="Arial" w:cs="Arial"/>
              </w:rPr>
              <w:br/>
            </w:r>
            <w:r>
              <w:t>(</w:t>
            </w:r>
            <w:hyperlink r:id="rId157" w:anchor="59.5">
              <w:r>
                <w:rPr>
                  <w:rFonts w:ascii="Arial" w:eastAsia="Arial" w:hAnsi="Arial" w:cs="Arial"/>
                  <w:color w:val="0070C0"/>
                  <w:u w:val="single"/>
                </w:rPr>
                <w:t>https://www.ecfr.gov/current/title-42/chapter-I/subchapter-D/part-59#59.5</w:t>
              </w:r>
            </w:hyperlink>
            <w:r>
              <w:rPr>
                <w:rFonts w:ascii="Arial" w:eastAsia="Arial" w:hAnsi="Arial" w:cs="Arial"/>
                <w:color w:val="0070C0"/>
                <w:u w:val="single"/>
              </w:rPr>
              <w:t>)</w:t>
            </w:r>
          </w:p>
        </w:tc>
      </w:tr>
      <w:tr w:rsidR="007105AF" w14:paraId="27F98088" w14:textId="77777777" w:rsidTr="007105AF">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2BA88" w14:textId="77777777" w:rsidR="007105AF" w:rsidRDefault="007105AF" w:rsidP="007105AF">
            <w:pPr>
              <w:rPr>
                <w:rFonts w:ascii="Arial" w:eastAsia="Arial" w:hAnsi="Arial" w:cs="Arial"/>
              </w:rPr>
            </w:pPr>
            <w:r>
              <w:rPr>
                <w:rFonts w:ascii="Arial" w:eastAsia="Arial" w:hAnsi="Arial" w:cs="Arial"/>
                <w:b/>
              </w:rPr>
              <w:t>Approval Signature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ADCE7" w14:textId="77777777" w:rsidR="007105AF" w:rsidRDefault="007105AF" w:rsidP="007105AF">
            <w:pPr>
              <w:rPr>
                <w:rFonts w:ascii="Arial" w:eastAsia="Arial" w:hAnsi="Arial" w:cs="Arial"/>
              </w:rPr>
            </w:pPr>
          </w:p>
        </w:tc>
      </w:tr>
      <w:tr w:rsidR="007105AF" w14:paraId="25A07625" w14:textId="77777777" w:rsidTr="007105AF">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4A990" w14:textId="77777777" w:rsidR="007105AF" w:rsidRDefault="007105AF" w:rsidP="007105AF">
            <w:pPr>
              <w:rPr>
                <w:rFonts w:ascii="Arial" w:eastAsia="Arial" w:hAnsi="Arial" w:cs="Arial"/>
              </w:rPr>
            </w:pPr>
            <w:r>
              <w:rPr>
                <w:rFonts w:ascii="Arial" w:eastAsia="Arial" w:hAnsi="Arial" w:cs="Arial"/>
                <w:b/>
              </w:rPr>
              <w:lastRenderedPageBreak/>
              <w:t>Approved Date</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9D014" w14:textId="77777777" w:rsidR="007105AF" w:rsidRDefault="007105AF" w:rsidP="007105AF">
            <w:pPr>
              <w:rPr>
                <w:rFonts w:ascii="Arial" w:eastAsia="Arial" w:hAnsi="Arial" w:cs="Arial"/>
              </w:rPr>
            </w:pPr>
          </w:p>
        </w:tc>
      </w:tr>
    </w:tbl>
    <w:p w14:paraId="784496A9" w14:textId="77777777" w:rsidR="003875CA" w:rsidRDefault="00AE0CE6" w:rsidP="002619D5">
      <w:pPr>
        <w:spacing w:before="240" w:after="0" w:line="240" w:lineRule="auto"/>
        <w:rPr>
          <w:rFonts w:ascii="Arial" w:eastAsia="Arial" w:hAnsi="Arial" w:cs="Arial"/>
        </w:rPr>
      </w:pPr>
      <w:r>
        <w:rPr>
          <w:rFonts w:ascii="Arial" w:eastAsia="Arial" w:hAnsi="Arial" w:cs="Arial"/>
          <w:b/>
        </w:rPr>
        <w:t xml:space="preserve">Policy: </w:t>
      </w:r>
      <w:r>
        <w:rPr>
          <w:rFonts w:ascii="Arial" w:eastAsia="Arial" w:hAnsi="Arial" w:cs="Arial"/>
          <w:i/>
        </w:rPr>
        <w:t>[Agency may want to include the following]</w:t>
      </w:r>
    </w:p>
    <w:p w14:paraId="7A54BB91" w14:textId="77777777" w:rsidR="003875CA" w:rsidRDefault="00AE0CE6" w:rsidP="00643742">
      <w:pPr>
        <w:pStyle w:val="ListParagraph"/>
        <w:numPr>
          <w:ilvl w:val="0"/>
          <w:numId w:val="87"/>
        </w:numPr>
      </w:pPr>
      <w:r>
        <w:t>All reasonable efforts are made to bill and obtain third-party payment, without the application of discounts, from all public and private third-party reimbursement sources authorized or legally obligated to pay for services.</w:t>
      </w:r>
    </w:p>
    <w:p w14:paraId="1FAC925A" w14:textId="77777777" w:rsidR="003875CA" w:rsidRDefault="00AE0CE6" w:rsidP="00643742">
      <w:pPr>
        <w:pStyle w:val="ListParagraph"/>
        <w:numPr>
          <w:ilvl w:val="0"/>
          <w:numId w:val="87"/>
        </w:numPr>
      </w:pPr>
      <w:r>
        <w:t>Family income is assessed before determining whether copayments or additional fees are charged.</w:t>
      </w:r>
    </w:p>
    <w:p w14:paraId="0F5509BD" w14:textId="01098893" w:rsidR="003875CA" w:rsidRPr="002619D5" w:rsidRDefault="00AE0CE6" w:rsidP="00643742">
      <w:pPr>
        <w:pStyle w:val="ListParagraph"/>
        <w:numPr>
          <w:ilvl w:val="0"/>
          <w:numId w:val="87"/>
        </w:numPr>
      </w:pPr>
      <w:r>
        <w:t>Insured clients whose family income is at or below 250% of the FPL do not pay more (in copayments or additional fees) than what they would otherwise pay when the schedule of discounts is applied.</w:t>
      </w:r>
    </w:p>
    <w:p w14:paraId="4C635F37" w14:textId="77777777" w:rsidR="003875CA" w:rsidRDefault="00AE0CE6" w:rsidP="002619D5">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1B48ACBB" w14:textId="77777777" w:rsidR="003875CA" w:rsidRDefault="00AE0CE6" w:rsidP="00643742">
      <w:pPr>
        <w:pStyle w:val="ListParagraph"/>
        <w:numPr>
          <w:ilvl w:val="0"/>
          <w:numId w:val="88"/>
        </w:numPr>
      </w:pPr>
      <w:r>
        <w:t>Process for obtaining and/or updating contracts with private and public insurers.</w:t>
      </w:r>
    </w:p>
    <w:p w14:paraId="4E173D0D" w14:textId="77777777" w:rsidR="003875CA" w:rsidRDefault="00AE0CE6" w:rsidP="00643742">
      <w:pPr>
        <w:pStyle w:val="ListParagraph"/>
        <w:numPr>
          <w:ilvl w:val="0"/>
          <w:numId w:val="88"/>
        </w:numPr>
      </w:pPr>
      <w:r>
        <w:t>Process for assessing and documenting family income before determining whether copayments or additional fees are charged.</w:t>
      </w:r>
    </w:p>
    <w:p w14:paraId="6C8E019F" w14:textId="77777777" w:rsidR="003875CA" w:rsidRDefault="00AE0CE6" w:rsidP="00643742">
      <w:pPr>
        <w:pStyle w:val="ListParagraph"/>
        <w:numPr>
          <w:ilvl w:val="0"/>
          <w:numId w:val="88"/>
        </w:numPr>
      </w:pPr>
      <w:r>
        <w:t>Process for ensuring that financial records indicate that clients with family incomes between 101%–250% of the FPL do not pay more in copayments or additional fees than they would otherwise pay when the schedule of discounts is applied.</w:t>
      </w:r>
    </w:p>
    <w:p w14:paraId="1EE1322A" w14:textId="77777777" w:rsidR="003875CA" w:rsidRDefault="00AE0CE6" w:rsidP="00643742">
      <w:pPr>
        <w:pStyle w:val="ListParagraph"/>
        <w:numPr>
          <w:ilvl w:val="0"/>
          <w:numId w:val="88"/>
        </w:numPr>
      </w:pPr>
      <w:r>
        <w:t>Process for identifying third-party payers that the recipient and/or subrecipients should bill to collect reimbursements for the cost of providing services.</w:t>
      </w:r>
    </w:p>
    <w:p w14:paraId="404E4369" w14:textId="77777777" w:rsidR="003875CA" w:rsidRDefault="00AE0CE6" w:rsidP="00643742">
      <w:pPr>
        <w:pStyle w:val="ListParagraph"/>
        <w:numPr>
          <w:ilvl w:val="0"/>
          <w:numId w:val="88"/>
        </w:numPr>
      </w:pPr>
      <w:r>
        <w:t>Recipient’s process for monitoring subrecipients and service sites to ensure compliance with this expectation.</w:t>
      </w:r>
    </w:p>
    <w:p w14:paraId="157CD7EE" w14:textId="44649872" w:rsidR="003875CA" w:rsidRDefault="002D3C2F" w:rsidP="00643742">
      <w:pPr>
        <w:pStyle w:val="ListParagraph"/>
        <w:numPr>
          <w:ilvl w:val="0"/>
          <w:numId w:val="88"/>
        </w:numPr>
      </w:pPr>
      <w:r>
        <w:t xml:space="preserve">Process for notifying staff about this policy. </w:t>
      </w:r>
    </w:p>
    <w:p w14:paraId="7174958E" w14:textId="77777777" w:rsidR="003875CA" w:rsidRDefault="00AE0CE6" w:rsidP="00643742">
      <w:pPr>
        <w:pStyle w:val="ListParagraph"/>
        <w:numPr>
          <w:ilvl w:val="0"/>
          <w:numId w:val="88"/>
        </w:numPr>
      </w:pPr>
      <w:r>
        <w:t xml:space="preserve">Where staff notification is documented (e.g., statement signed by employee, staff circulars, training records, orientation checklist, etc.) at the recipient, subrecipient, and service site levels. </w:t>
      </w:r>
    </w:p>
    <w:p w14:paraId="209A6F76" w14:textId="77777777" w:rsidR="003875CA" w:rsidRDefault="00AE0CE6" w:rsidP="00643742">
      <w:pPr>
        <w:pStyle w:val="ListParagraph"/>
        <w:numPr>
          <w:ilvl w:val="0"/>
          <w:numId w:val="88"/>
        </w:numPr>
      </w:pPr>
      <w:r>
        <w:t>How staff are trained and updated on changes to this policy.</w:t>
      </w:r>
    </w:p>
    <w:p w14:paraId="1714F998" w14:textId="0A3CF291" w:rsidR="003875CA" w:rsidRPr="002619D5" w:rsidRDefault="00AE0CE6" w:rsidP="00643742">
      <w:pPr>
        <w:pStyle w:val="ListParagraph"/>
        <w:numPr>
          <w:ilvl w:val="0"/>
          <w:numId w:val="88"/>
        </w:numPr>
      </w:pPr>
      <w:r>
        <w:t>How staff can access this policy (location of paper and/or electronic versions).</w:t>
      </w:r>
    </w:p>
    <w:p w14:paraId="1AB80175" w14:textId="77777777" w:rsidR="003875CA" w:rsidRDefault="00AE0CE6">
      <w:pPr>
        <w:spacing w:after="0" w:line="240" w:lineRule="auto"/>
        <w:rPr>
          <w:rFonts w:ascii="Arial" w:eastAsia="Arial" w:hAnsi="Arial" w:cs="Arial"/>
          <w:sz w:val="24"/>
          <w:szCs w:val="24"/>
        </w:rPr>
      </w:pPr>
      <w:r>
        <w:br w:type="page"/>
      </w:r>
    </w:p>
    <w:p w14:paraId="201C92B0" w14:textId="77777777" w:rsidR="003875CA" w:rsidRDefault="00AE0CE6">
      <w:pPr>
        <w:spacing w:before="200"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033431B9" w14:textId="621C3FF7" w:rsidR="003875CA" w:rsidRDefault="007105AF" w:rsidP="002619D5">
      <w:pPr>
        <w:pStyle w:val="Heading3"/>
      </w:pPr>
      <w:r>
        <w:rPr>
          <w:noProof/>
        </w:rPr>
        <mc:AlternateContent>
          <mc:Choice Requires="wps">
            <w:drawing>
              <wp:anchor distT="0" distB="0" distL="114300" distR="114300" simplePos="0" relativeHeight="251722752" behindDoc="1" locked="0" layoutInCell="1" allowOverlap="1" wp14:anchorId="44462763" wp14:editId="69F0A109">
                <wp:simplePos x="0" y="0"/>
                <wp:positionH relativeFrom="margin">
                  <wp:posOffset>-94615</wp:posOffset>
                </wp:positionH>
                <wp:positionV relativeFrom="paragraph">
                  <wp:posOffset>330571</wp:posOffset>
                </wp:positionV>
                <wp:extent cx="6141720" cy="1714667"/>
                <wp:effectExtent l="0" t="0" r="11430" b="38100"/>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714667"/>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14F27561" id="Rectangle 33" o:spid="_x0000_s1026" alt="&quot;&quot;" style="position:absolute;margin-left:-7.45pt;margin-top:26.05pt;width:483.6pt;height:135pt;z-index:-251593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54C98D6D" w14:textId="77777777" w:rsidR="007105AF" w:rsidRPr="00785D8C" w:rsidRDefault="007105AF" w:rsidP="007105AF">
      <w:pPr>
        <w:pStyle w:val="Heading4"/>
      </w:pPr>
      <w:bookmarkStart w:id="96" w:name="_Toc126330004"/>
      <w:r w:rsidRPr="00785D8C">
        <w:t>Financial Accountability #6: Income Verification</w:t>
      </w:r>
      <w:bookmarkEnd w:id="96"/>
    </w:p>
    <w:p w14:paraId="53437686" w14:textId="568F2EA0" w:rsidR="007105AF" w:rsidRDefault="007105AF" w:rsidP="007105AF">
      <w:pPr>
        <w:spacing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projects take reasonable measures to verify client income, without burdening clients from low-income families. Recipients that have lawful access to other valid means of income verification because of the client’s participation in another program may use those data rather than re-verify income or rely solely on clients’ self-report. If a client’s income cannot be verified after reasonable attempts to do so, charges are to be based on the client’s self-reported income. (42 CFR § 59.5(a)(9))</w:t>
      </w:r>
    </w:p>
    <w:tbl>
      <w:tblPr>
        <w:tblStyle w:val="affffffffffffffffe"/>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30"/>
        <w:gridCol w:w="7140"/>
      </w:tblGrid>
      <w:tr w:rsidR="003875CA" w14:paraId="0FAC118F" w14:textId="77777777" w:rsidTr="00AA49C7">
        <w:tc>
          <w:tcPr>
            <w:tcW w:w="24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416FF7A" w14:textId="77777777" w:rsidR="003875CA" w:rsidRDefault="00AE0CE6">
            <w:pPr>
              <w:rPr>
                <w:rFonts w:ascii="Arial" w:eastAsia="Arial" w:hAnsi="Arial" w:cs="Arial"/>
                <w:b/>
              </w:rPr>
            </w:pPr>
            <w:bookmarkStart w:id="97" w:name="_heading=h.2gd16tj4re9l" w:colFirst="0" w:colLast="0"/>
            <w:bookmarkStart w:id="98" w:name="ColumnHeader_29"/>
            <w:bookmarkEnd w:id="97"/>
            <w:bookmarkEnd w:id="98"/>
            <w:r>
              <w:rPr>
                <w:rFonts w:ascii="Arial" w:eastAsia="Arial" w:hAnsi="Arial" w:cs="Arial"/>
                <w:b/>
              </w:rPr>
              <w:t>Policy Information</w:t>
            </w:r>
          </w:p>
        </w:tc>
        <w:tc>
          <w:tcPr>
            <w:tcW w:w="71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1539C9D" w14:textId="77777777" w:rsidR="003875CA" w:rsidRDefault="00AE0CE6">
            <w:pPr>
              <w:rPr>
                <w:rFonts w:ascii="Arial" w:eastAsia="Arial" w:hAnsi="Arial" w:cs="Arial"/>
                <w:b/>
              </w:rPr>
            </w:pPr>
            <w:r>
              <w:rPr>
                <w:rFonts w:ascii="Arial" w:eastAsia="Arial" w:hAnsi="Arial" w:cs="Arial"/>
                <w:b/>
              </w:rPr>
              <w:t>Description</w:t>
            </w:r>
          </w:p>
        </w:tc>
      </w:tr>
      <w:tr w:rsidR="003875CA" w14:paraId="0236DBB5" w14:textId="77777777" w:rsidTr="00AA49C7">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2A66ED" w14:textId="77777777" w:rsidR="003875CA" w:rsidRDefault="00AE0CE6">
            <w:pPr>
              <w:rPr>
                <w:rFonts w:ascii="Arial" w:eastAsia="Arial" w:hAnsi="Arial" w:cs="Arial"/>
              </w:rPr>
            </w:pPr>
            <w:r>
              <w:rPr>
                <w:rFonts w:ascii="Arial" w:eastAsia="Arial" w:hAnsi="Arial" w:cs="Arial"/>
                <w:b/>
              </w:rPr>
              <w:t>Title</w:t>
            </w:r>
          </w:p>
        </w:tc>
        <w:tc>
          <w:tcPr>
            <w:tcW w:w="7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BB72FC" w14:textId="77777777" w:rsidR="003875CA" w:rsidRDefault="00AE0CE6">
            <w:pPr>
              <w:rPr>
                <w:rFonts w:ascii="Arial" w:eastAsia="Arial" w:hAnsi="Arial" w:cs="Arial"/>
              </w:rPr>
            </w:pPr>
            <w:r>
              <w:rPr>
                <w:rFonts w:ascii="Arial" w:eastAsia="Arial" w:hAnsi="Arial" w:cs="Arial"/>
                <w:b/>
              </w:rPr>
              <w:t xml:space="preserve">Income Verification </w:t>
            </w:r>
          </w:p>
        </w:tc>
      </w:tr>
      <w:tr w:rsidR="003875CA" w14:paraId="16D42954" w14:textId="77777777" w:rsidTr="00AA49C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75E09" w14:textId="77777777" w:rsidR="003875CA" w:rsidRDefault="00AE0CE6">
            <w:pPr>
              <w:rPr>
                <w:rFonts w:ascii="Arial" w:eastAsia="Arial" w:hAnsi="Arial" w:cs="Arial"/>
              </w:rPr>
            </w:pPr>
            <w:r>
              <w:rPr>
                <w:rFonts w:ascii="Arial" w:eastAsia="Arial" w:hAnsi="Arial" w:cs="Arial"/>
                <w:b/>
              </w:rPr>
              <w:t>Effective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F4A5B" w14:textId="77777777" w:rsidR="003875CA" w:rsidRDefault="003875CA">
            <w:pPr>
              <w:rPr>
                <w:rFonts w:ascii="Arial" w:eastAsia="Arial" w:hAnsi="Arial" w:cs="Arial"/>
              </w:rPr>
            </w:pPr>
          </w:p>
        </w:tc>
      </w:tr>
      <w:tr w:rsidR="003875CA" w14:paraId="7F573D68" w14:textId="77777777" w:rsidTr="00AA49C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22BB2" w14:textId="77777777" w:rsidR="003875CA" w:rsidRDefault="00AE0CE6">
            <w:pPr>
              <w:rPr>
                <w:rFonts w:ascii="Arial" w:eastAsia="Arial" w:hAnsi="Arial" w:cs="Arial"/>
              </w:rPr>
            </w:pPr>
            <w:r>
              <w:rPr>
                <w:rFonts w:ascii="Arial" w:eastAsia="Arial" w:hAnsi="Arial" w:cs="Arial"/>
                <w:b/>
              </w:rPr>
              <w:t>Revision Dates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334A3" w14:textId="77777777" w:rsidR="003875CA" w:rsidRDefault="003875CA">
            <w:pPr>
              <w:rPr>
                <w:rFonts w:ascii="Arial" w:eastAsia="Arial" w:hAnsi="Arial" w:cs="Arial"/>
              </w:rPr>
            </w:pPr>
          </w:p>
        </w:tc>
      </w:tr>
      <w:tr w:rsidR="003875CA" w14:paraId="3919A46C" w14:textId="77777777" w:rsidTr="00AA49C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BCA12" w14:textId="77777777" w:rsidR="003875CA" w:rsidRDefault="00AE0CE6">
            <w:pPr>
              <w:rPr>
                <w:rFonts w:ascii="Arial" w:eastAsia="Arial" w:hAnsi="Arial" w:cs="Arial"/>
              </w:rPr>
            </w:pPr>
            <w:r>
              <w:rPr>
                <w:rFonts w:ascii="Arial" w:eastAsia="Arial" w:hAnsi="Arial" w:cs="Arial"/>
                <w:b/>
              </w:rPr>
              <w:t>Review Due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40828" w14:textId="77777777" w:rsidR="003875CA" w:rsidRDefault="003875CA">
            <w:pPr>
              <w:rPr>
                <w:rFonts w:ascii="Arial" w:eastAsia="Arial" w:hAnsi="Arial" w:cs="Arial"/>
              </w:rPr>
            </w:pPr>
          </w:p>
        </w:tc>
      </w:tr>
      <w:tr w:rsidR="003875CA" w14:paraId="15C6C8A0" w14:textId="77777777" w:rsidTr="00AA49C7">
        <w:trPr>
          <w:trHeight w:val="1610"/>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59E6D" w14:textId="77777777" w:rsidR="003875CA" w:rsidRDefault="00AE0CE6">
            <w:pPr>
              <w:rPr>
                <w:rFonts w:ascii="Arial" w:eastAsia="Arial" w:hAnsi="Arial" w:cs="Arial"/>
              </w:rPr>
            </w:pPr>
            <w:r>
              <w:rPr>
                <w:rFonts w:ascii="Arial" w:eastAsia="Arial" w:hAnsi="Arial" w:cs="Arial"/>
                <w:b/>
              </w:rPr>
              <w:t>References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B713F" w14:textId="77777777" w:rsidR="003875CA" w:rsidRPr="00921489" w:rsidRDefault="00AE0CE6">
            <w:pPr>
              <w:rPr>
                <w:rFonts w:ascii="Arial" w:eastAsia="Arial" w:hAnsi="Arial" w:cs="Arial"/>
              </w:rPr>
            </w:pPr>
            <w:r>
              <w:rPr>
                <w:rFonts w:ascii="Arial" w:eastAsia="Arial" w:hAnsi="Arial" w:cs="Arial"/>
              </w:rPr>
              <w:t>Title X Program Handbook, Section 3, Financial Accountability #6</w:t>
            </w:r>
            <w:r w:rsidR="00921489">
              <w:rPr>
                <w:rFonts w:ascii="Arial" w:eastAsia="Arial" w:hAnsi="Arial" w:cs="Arial"/>
              </w:rPr>
              <w:br/>
            </w:r>
            <w:r>
              <w:rPr>
                <w:rFonts w:ascii="Arial" w:eastAsia="Arial" w:hAnsi="Arial" w:cs="Arial"/>
              </w:rPr>
              <w:t>(</w:t>
            </w:r>
            <w:hyperlink r:id="rId158" w:anchor="page=22">
              <w:r>
                <w:rPr>
                  <w:rFonts w:ascii="Arial" w:eastAsia="Arial" w:hAnsi="Arial" w:cs="Arial"/>
                  <w:color w:val="0070C0"/>
                  <w:u w:val="single"/>
                </w:rPr>
                <w:t>https://opa.hhs.gov/sites/default/files/2022-08/title-x-program-handbook-july-2022-508-updated.pdf#page=22</w:t>
              </w:r>
            </w:hyperlink>
            <w:r>
              <w:rPr>
                <w:rFonts w:ascii="Arial" w:eastAsia="Arial" w:hAnsi="Arial" w:cs="Arial"/>
              </w:rPr>
              <w:t xml:space="preserve">) </w:t>
            </w:r>
          </w:p>
          <w:p w14:paraId="461459D3" w14:textId="77777777" w:rsidR="003875CA" w:rsidRPr="00921489" w:rsidRDefault="00AE0CE6">
            <w:pPr>
              <w:rPr>
                <w:rFonts w:ascii="Arial" w:eastAsia="Arial" w:hAnsi="Arial" w:cs="Arial"/>
              </w:rPr>
            </w:pPr>
            <w:r>
              <w:rPr>
                <w:rFonts w:ascii="Arial" w:eastAsia="Arial" w:hAnsi="Arial" w:cs="Arial"/>
              </w:rPr>
              <w:t>2021 Title X Final Rule 42 CFR § 59.5(a)(9)</w:t>
            </w:r>
            <w:r w:rsidR="00921489">
              <w:rPr>
                <w:rFonts w:ascii="Arial" w:eastAsia="Arial" w:hAnsi="Arial" w:cs="Arial"/>
              </w:rPr>
              <w:br/>
            </w:r>
            <w:r>
              <w:t>(</w:t>
            </w:r>
            <w:hyperlink r:id="rId159" w:anchor="5">
              <w:r>
                <w:rPr>
                  <w:rFonts w:ascii="Arial" w:eastAsia="Arial" w:hAnsi="Arial" w:cs="Arial"/>
                  <w:color w:val="0070C0"/>
                  <w:u w:val="single"/>
                </w:rPr>
                <w:t>https://www.ecfr.gov/current/title-42/chapter-I/subchapter-D/part-59#5</w:t>
              </w:r>
            </w:hyperlink>
            <w:r>
              <w:rPr>
                <w:rFonts w:ascii="Arial" w:eastAsia="Arial" w:hAnsi="Arial" w:cs="Arial"/>
              </w:rPr>
              <w:t>)</w:t>
            </w:r>
          </w:p>
        </w:tc>
      </w:tr>
      <w:tr w:rsidR="003875CA" w14:paraId="041351E3" w14:textId="77777777" w:rsidTr="00AA49C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B54DB" w14:textId="77777777" w:rsidR="003875CA" w:rsidRDefault="00AE0CE6">
            <w:pPr>
              <w:rPr>
                <w:rFonts w:ascii="Arial" w:eastAsia="Arial" w:hAnsi="Arial" w:cs="Arial"/>
              </w:rPr>
            </w:pPr>
            <w:r>
              <w:rPr>
                <w:rFonts w:ascii="Arial" w:eastAsia="Arial" w:hAnsi="Arial" w:cs="Arial"/>
                <w:b/>
              </w:rPr>
              <w:t>Approval Signature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307E8" w14:textId="77777777" w:rsidR="003875CA" w:rsidRDefault="003875CA">
            <w:pPr>
              <w:rPr>
                <w:rFonts w:ascii="Arial" w:eastAsia="Arial" w:hAnsi="Arial" w:cs="Arial"/>
              </w:rPr>
            </w:pPr>
          </w:p>
        </w:tc>
      </w:tr>
      <w:tr w:rsidR="003875CA" w14:paraId="2BAB198D" w14:textId="77777777" w:rsidTr="00AA49C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915A7" w14:textId="77777777" w:rsidR="003875CA" w:rsidRDefault="00AE0CE6">
            <w:pPr>
              <w:rPr>
                <w:rFonts w:ascii="Arial" w:eastAsia="Arial" w:hAnsi="Arial" w:cs="Arial"/>
              </w:rPr>
            </w:pPr>
            <w:r>
              <w:rPr>
                <w:rFonts w:ascii="Arial" w:eastAsia="Arial" w:hAnsi="Arial" w:cs="Arial"/>
                <w:b/>
              </w:rPr>
              <w:t>Approved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09D9B" w14:textId="77777777" w:rsidR="003875CA" w:rsidRDefault="003875CA">
            <w:pPr>
              <w:rPr>
                <w:rFonts w:ascii="Arial" w:eastAsia="Arial" w:hAnsi="Arial" w:cs="Arial"/>
              </w:rPr>
            </w:pPr>
          </w:p>
        </w:tc>
      </w:tr>
    </w:tbl>
    <w:p w14:paraId="43D9A2F5" w14:textId="47F9960B" w:rsidR="003875CA" w:rsidRPr="002619D5" w:rsidRDefault="00AE0CE6" w:rsidP="002619D5">
      <w:pPr>
        <w:spacing w:before="240" w:after="0" w:line="240" w:lineRule="auto"/>
        <w:rPr>
          <w:rFonts w:ascii="Arial" w:eastAsia="Arial" w:hAnsi="Arial" w:cs="Arial"/>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0F4D739D" w14:textId="77777777" w:rsidR="003875CA" w:rsidRDefault="00AE0CE6" w:rsidP="00643742">
      <w:pPr>
        <w:pStyle w:val="ListParagraph"/>
        <w:numPr>
          <w:ilvl w:val="0"/>
          <w:numId w:val="89"/>
        </w:numPr>
      </w:pPr>
      <w:r>
        <w:t>Client income is verified, without burdening low-income families.</w:t>
      </w:r>
    </w:p>
    <w:p w14:paraId="56D54DAD" w14:textId="0563B419" w:rsidR="003875CA" w:rsidRPr="002619D5" w:rsidRDefault="00AE0CE6" w:rsidP="00643742">
      <w:pPr>
        <w:pStyle w:val="ListParagraph"/>
        <w:numPr>
          <w:ilvl w:val="0"/>
          <w:numId w:val="89"/>
        </w:numPr>
      </w:pPr>
      <w:r>
        <w:t>If clients’ income cannot be verified after reasonable attempts to do so, charges are based on the client’s self-reported income.</w:t>
      </w:r>
    </w:p>
    <w:p w14:paraId="5011B98B" w14:textId="77777777" w:rsidR="003875CA" w:rsidRDefault="00AE0CE6" w:rsidP="002619D5">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5307DF37" w14:textId="77777777" w:rsidR="003875CA" w:rsidRDefault="00AE0CE6" w:rsidP="00643742">
      <w:pPr>
        <w:pStyle w:val="ListParagraph"/>
        <w:numPr>
          <w:ilvl w:val="0"/>
          <w:numId w:val="90"/>
        </w:numPr>
      </w:pPr>
      <w:r>
        <w:t>Process by which the agency verifies client income.</w:t>
      </w:r>
    </w:p>
    <w:p w14:paraId="700B1306" w14:textId="77777777" w:rsidR="003875CA" w:rsidRDefault="00AE0CE6" w:rsidP="00643742">
      <w:pPr>
        <w:pStyle w:val="ListParagraph"/>
        <w:numPr>
          <w:ilvl w:val="0"/>
          <w:numId w:val="90"/>
        </w:numPr>
      </w:pPr>
      <w:r>
        <w:t>Process through which other program income data (such as WIC) are accessed when applicable.</w:t>
      </w:r>
    </w:p>
    <w:p w14:paraId="73E5C968" w14:textId="77777777" w:rsidR="003875CA" w:rsidRDefault="00AE0CE6" w:rsidP="00643742">
      <w:pPr>
        <w:pStyle w:val="ListParagraph"/>
        <w:numPr>
          <w:ilvl w:val="0"/>
          <w:numId w:val="90"/>
        </w:numPr>
      </w:pPr>
      <w:r>
        <w:t>Definition of what is included (or excluded) in the client income.</w:t>
      </w:r>
    </w:p>
    <w:p w14:paraId="516CA147" w14:textId="77777777" w:rsidR="003875CA" w:rsidRDefault="00AE0CE6" w:rsidP="00643742">
      <w:pPr>
        <w:pStyle w:val="ListParagraph"/>
        <w:numPr>
          <w:ilvl w:val="0"/>
          <w:numId w:val="90"/>
        </w:numPr>
      </w:pPr>
      <w:r>
        <w:t>Process by which clients are able to self-declare their income.</w:t>
      </w:r>
    </w:p>
    <w:p w14:paraId="4F73FC6E" w14:textId="77777777" w:rsidR="003875CA" w:rsidRDefault="00AE0CE6" w:rsidP="00643742">
      <w:pPr>
        <w:pStyle w:val="ListParagraph"/>
        <w:numPr>
          <w:ilvl w:val="0"/>
          <w:numId w:val="90"/>
        </w:numPr>
      </w:pPr>
      <w:r>
        <w:t xml:space="preserve">Frequency with which income is assessed.  </w:t>
      </w:r>
    </w:p>
    <w:p w14:paraId="2FA7E76C" w14:textId="77777777" w:rsidR="003875CA" w:rsidRDefault="00AE0CE6" w:rsidP="00643742">
      <w:pPr>
        <w:pStyle w:val="ListParagraph"/>
        <w:numPr>
          <w:ilvl w:val="0"/>
          <w:numId w:val="90"/>
        </w:numPr>
      </w:pPr>
      <w:r>
        <w:lastRenderedPageBreak/>
        <w:t>Recipient’s process for monitoring subrecipients and service sites to ensure compliance with this expectation.</w:t>
      </w:r>
    </w:p>
    <w:p w14:paraId="5765DD72" w14:textId="44816759" w:rsidR="003875CA" w:rsidRDefault="002D3C2F" w:rsidP="00643742">
      <w:pPr>
        <w:pStyle w:val="ListParagraph"/>
        <w:numPr>
          <w:ilvl w:val="0"/>
          <w:numId w:val="90"/>
        </w:numPr>
      </w:pPr>
      <w:r>
        <w:t xml:space="preserve">Process for notifying staff about this policy. </w:t>
      </w:r>
    </w:p>
    <w:p w14:paraId="79ED35A1" w14:textId="77777777" w:rsidR="003875CA" w:rsidRDefault="00AE0CE6" w:rsidP="00643742">
      <w:pPr>
        <w:pStyle w:val="ListParagraph"/>
        <w:numPr>
          <w:ilvl w:val="0"/>
          <w:numId w:val="90"/>
        </w:numPr>
      </w:pPr>
      <w:r>
        <w:t xml:space="preserve">Where staff notification is documented (e.g., statement signed by employee, staff circulars, training records, orientation checklist, etc.) at the recipient, subrecipient, and service site levels. </w:t>
      </w:r>
    </w:p>
    <w:p w14:paraId="1C2F4BD0" w14:textId="77777777" w:rsidR="003875CA" w:rsidRDefault="00AE0CE6" w:rsidP="00643742">
      <w:pPr>
        <w:pStyle w:val="ListParagraph"/>
        <w:numPr>
          <w:ilvl w:val="0"/>
          <w:numId w:val="90"/>
        </w:numPr>
      </w:pPr>
      <w:r>
        <w:t>How staff are trained and updated on changes to this policy.</w:t>
      </w:r>
    </w:p>
    <w:p w14:paraId="5D7C3ACF" w14:textId="77777777" w:rsidR="003875CA" w:rsidRDefault="00AE0CE6" w:rsidP="00643742">
      <w:pPr>
        <w:pStyle w:val="ListParagraph"/>
        <w:numPr>
          <w:ilvl w:val="0"/>
          <w:numId w:val="90"/>
        </w:numPr>
      </w:pPr>
      <w:r>
        <w:t>How staff can access this policy (location of paper and/or electronic versions).</w:t>
      </w:r>
    </w:p>
    <w:p w14:paraId="01E905A6" w14:textId="77777777" w:rsidR="003875CA" w:rsidRDefault="00AE0CE6">
      <w:pPr>
        <w:spacing w:after="280" w:line="240" w:lineRule="auto"/>
        <w:ind w:left="720"/>
        <w:rPr>
          <w:rFonts w:ascii="Arial" w:eastAsia="Arial" w:hAnsi="Arial" w:cs="Arial"/>
        </w:rPr>
      </w:pPr>
      <w:r>
        <w:br w:type="page"/>
      </w:r>
    </w:p>
    <w:p w14:paraId="638A5ABD" w14:textId="77777777" w:rsidR="003875CA" w:rsidRDefault="00AE0CE6">
      <w:pPr>
        <w:spacing w:after="280" w:line="240" w:lineRule="auto"/>
        <w:ind w:left="72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4DC7EFA9" w14:textId="1B519BE7" w:rsidR="003875CA" w:rsidRDefault="007105AF" w:rsidP="002619D5">
      <w:pPr>
        <w:pStyle w:val="Heading3"/>
      </w:pPr>
      <w:r>
        <w:rPr>
          <w:noProof/>
        </w:rPr>
        <mc:AlternateContent>
          <mc:Choice Requires="wps">
            <w:drawing>
              <wp:anchor distT="0" distB="0" distL="114300" distR="114300" simplePos="0" relativeHeight="251724800" behindDoc="1" locked="0" layoutInCell="1" allowOverlap="1" wp14:anchorId="22B9F0BE" wp14:editId="3DE4A35C">
                <wp:simplePos x="0" y="0"/>
                <wp:positionH relativeFrom="margin">
                  <wp:posOffset>-111760</wp:posOffset>
                </wp:positionH>
                <wp:positionV relativeFrom="paragraph">
                  <wp:posOffset>284109</wp:posOffset>
                </wp:positionV>
                <wp:extent cx="6141720" cy="1006906"/>
                <wp:effectExtent l="0" t="0" r="11430" b="41275"/>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006906"/>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9EEDECD" id="Rectangle 34" o:spid="_x0000_s1026" alt="&quot;&quot;" style="position:absolute;margin-left:-8.8pt;margin-top:22.35pt;width:483.6pt;height:79.3pt;z-index:-251591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6E9CE368" w14:textId="5AB08F3D" w:rsidR="007105AF" w:rsidRDefault="007105AF" w:rsidP="007105AF">
      <w:pPr>
        <w:pStyle w:val="Heading4"/>
      </w:pPr>
      <w:bookmarkStart w:id="99" w:name="_Toc126330006"/>
      <w:r>
        <w:t>Financial Accountability #8: Authorized Purchases</w:t>
      </w:r>
      <w:bookmarkEnd w:id="99"/>
    </w:p>
    <w:p w14:paraId="13CCF65C" w14:textId="41BD6ED4" w:rsidR="007105AF" w:rsidRDefault="007105AF" w:rsidP="007105AF">
      <w:pPr>
        <w:spacing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all services purchased for project participants are authorized by the project director or their designee on the project staff. (42 CFR § 59.5(b)(7))</w:t>
      </w:r>
      <w:r w:rsidRPr="007105AF">
        <w:rPr>
          <w:noProof/>
        </w:rPr>
        <w:t xml:space="preserve"> </w:t>
      </w:r>
    </w:p>
    <w:tbl>
      <w:tblPr>
        <w:tblStyle w:val="afffffffffffffffff"/>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30"/>
        <w:gridCol w:w="7140"/>
      </w:tblGrid>
      <w:tr w:rsidR="003875CA" w14:paraId="7D6B4AF2" w14:textId="77777777" w:rsidTr="00AA49C7">
        <w:tc>
          <w:tcPr>
            <w:tcW w:w="24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0F5F0A3" w14:textId="77777777" w:rsidR="003875CA" w:rsidRDefault="00AE0CE6">
            <w:pPr>
              <w:rPr>
                <w:rFonts w:ascii="Arial" w:eastAsia="Arial" w:hAnsi="Arial" w:cs="Arial"/>
                <w:b/>
              </w:rPr>
            </w:pPr>
            <w:bookmarkStart w:id="100" w:name="_heading=h.ldvd095yvs9i" w:colFirst="0" w:colLast="0"/>
            <w:bookmarkStart w:id="101" w:name="ColumnHeader_30"/>
            <w:bookmarkEnd w:id="100"/>
            <w:bookmarkEnd w:id="101"/>
            <w:r>
              <w:rPr>
                <w:rFonts w:ascii="Arial" w:eastAsia="Arial" w:hAnsi="Arial" w:cs="Arial"/>
                <w:b/>
              </w:rPr>
              <w:t>Policy Information</w:t>
            </w:r>
          </w:p>
        </w:tc>
        <w:tc>
          <w:tcPr>
            <w:tcW w:w="71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61D4EF8" w14:textId="77777777" w:rsidR="003875CA" w:rsidRDefault="00AE0CE6">
            <w:pPr>
              <w:rPr>
                <w:rFonts w:ascii="Arial" w:eastAsia="Arial" w:hAnsi="Arial" w:cs="Arial"/>
                <w:b/>
              </w:rPr>
            </w:pPr>
            <w:r>
              <w:rPr>
                <w:rFonts w:ascii="Arial" w:eastAsia="Arial" w:hAnsi="Arial" w:cs="Arial"/>
                <w:b/>
              </w:rPr>
              <w:t>Description</w:t>
            </w:r>
          </w:p>
        </w:tc>
      </w:tr>
      <w:tr w:rsidR="003875CA" w14:paraId="67ECCC74" w14:textId="77777777" w:rsidTr="00AA49C7">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827115D" w14:textId="77777777" w:rsidR="003875CA" w:rsidRDefault="00AE0CE6">
            <w:pPr>
              <w:rPr>
                <w:rFonts w:ascii="Arial" w:eastAsia="Arial" w:hAnsi="Arial" w:cs="Arial"/>
              </w:rPr>
            </w:pPr>
            <w:r>
              <w:rPr>
                <w:rFonts w:ascii="Arial" w:eastAsia="Arial" w:hAnsi="Arial" w:cs="Arial"/>
                <w:b/>
              </w:rPr>
              <w:t>Title</w:t>
            </w:r>
          </w:p>
        </w:tc>
        <w:tc>
          <w:tcPr>
            <w:tcW w:w="7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D1E28B" w14:textId="77777777" w:rsidR="003875CA" w:rsidRDefault="00AE0CE6">
            <w:pPr>
              <w:rPr>
                <w:rFonts w:ascii="Arial" w:eastAsia="Arial" w:hAnsi="Arial" w:cs="Arial"/>
              </w:rPr>
            </w:pPr>
            <w:r>
              <w:rPr>
                <w:rFonts w:ascii="Arial" w:eastAsia="Arial" w:hAnsi="Arial" w:cs="Arial"/>
                <w:b/>
              </w:rPr>
              <w:t>Authorized Purchases</w:t>
            </w:r>
          </w:p>
        </w:tc>
      </w:tr>
      <w:tr w:rsidR="003875CA" w14:paraId="3697906F" w14:textId="77777777" w:rsidTr="00AA49C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C75CE" w14:textId="77777777" w:rsidR="003875CA" w:rsidRDefault="00AE0CE6">
            <w:pPr>
              <w:rPr>
                <w:rFonts w:ascii="Arial" w:eastAsia="Arial" w:hAnsi="Arial" w:cs="Arial"/>
              </w:rPr>
            </w:pPr>
            <w:r>
              <w:rPr>
                <w:rFonts w:ascii="Arial" w:eastAsia="Arial" w:hAnsi="Arial" w:cs="Arial"/>
                <w:b/>
              </w:rPr>
              <w:t>Effective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01663" w14:textId="77777777" w:rsidR="003875CA" w:rsidRDefault="003875CA">
            <w:pPr>
              <w:rPr>
                <w:rFonts w:ascii="Arial" w:eastAsia="Arial" w:hAnsi="Arial" w:cs="Arial"/>
              </w:rPr>
            </w:pPr>
          </w:p>
        </w:tc>
      </w:tr>
      <w:tr w:rsidR="003875CA" w14:paraId="014CBD94" w14:textId="77777777" w:rsidTr="00AA49C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CD334" w14:textId="77777777" w:rsidR="003875CA" w:rsidRDefault="00AE0CE6">
            <w:pPr>
              <w:rPr>
                <w:rFonts w:ascii="Arial" w:eastAsia="Arial" w:hAnsi="Arial" w:cs="Arial"/>
              </w:rPr>
            </w:pPr>
            <w:r>
              <w:rPr>
                <w:rFonts w:ascii="Arial" w:eastAsia="Arial" w:hAnsi="Arial" w:cs="Arial"/>
                <w:b/>
              </w:rPr>
              <w:t>Revision Dates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F6CC7" w14:textId="77777777" w:rsidR="003875CA" w:rsidRDefault="003875CA">
            <w:pPr>
              <w:rPr>
                <w:rFonts w:ascii="Arial" w:eastAsia="Arial" w:hAnsi="Arial" w:cs="Arial"/>
              </w:rPr>
            </w:pPr>
          </w:p>
        </w:tc>
      </w:tr>
      <w:tr w:rsidR="003875CA" w14:paraId="0CBC6CB6" w14:textId="77777777" w:rsidTr="00AA49C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17B7A" w14:textId="77777777" w:rsidR="003875CA" w:rsidRDefault="00AE0CE6">
            <w:pPr>
              <w:rPr>
                <w:rFonts w:ascii="Arial" w:eastAsia="Arial" w:hAnsi="Arial" w:cs="Arial"/>
              </w:rPr>
            </w:pPr>
            <w:r>
              <w:rPr>
                <w:rFonts w:ascii="Arial" w:eastAsia="Arial" w:hAnsi="Arial" w:cs="Arial"/>
                <w:b/>
              </w:rPr>
              <w:t>Review Due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AF7AC" w14:textId="77777777" w:rsidR="003875CA" w:rsidRDefault="003875CA">
            <w:pPr>
              <w:rPr>
                <w:rFonts w:ascii="Arial" w:eastAsia="Arial" w:hAnsi="Arial" w:cs="Arial"/>
              </w:rPr>
            </w:pPr>
          </w:p>
        </w:tc>
      </w:tr>
      <w:tr w:rsidR="003875CA" w14:paraId="2C7C7011" w14:textId="77777777" w:rsidTr="00AA49C7">
        <w:trPr>
          <w:trHeight w:val="1934"/>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332D2" w14:textId="77777777" w:rsidR="003875CA" w:rsidRDefault="00AE0CE6">
            <w:pPr>
              <w:rPr>
                <w:rFonts w:ascii="Arial" w:eastAsia="Arial" w:hAnsi="Arial" w:cs="Arial"/>
              </w:rPr>
            </w:pPr>
            <w:r>
              <w:rPr>
                <w:rFonts w:ascii="Arial" w:eastAsia="Arial" w:hAnsi="Arial" w:cs="Arial"/>
                <w:b/>
              </w:rPr>
              <w:t>References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17EAE" w14:textId="77777777" w:rsidR="003875CA" w:rsidRPr="00921489" w:rsidRDefault="00AE0CE6">
            <w:pPr>
              <w:rPr>
                <w:rFonts w:ascii="Arial" w:eastAsia="Arial" w:hAnsi="Arial" w:cs="Arial"/>
              </w:rPr>
            </w:pPr>
            <w:r>
              <w:rPr>
                <w:rFonts w:ascii="Arial" w:eastAsia="Arial" w:hAnsi="Arial" w:cs="Arial"/>
              </w:rPr>
              <w:t>Title X Program Handbook, Section 3, Financial Accountability #8</w:t>
            </w:r>
            <w:r w:rsidR="00921489">
              <w:rPr>
                <w:rFonts w:ascii="Arial" w:eastAsia="Arial" w:hAnsi="Arial" w:cs="Arial"/>
              </w:rPr>
              <w:br/>
            </w:r>
            <w:r>
              <w:rPr>
                <w:rFonts w:ascii="Arial" w:eastAsia="Arial" w:hAnsi="Arial" w:cs="Arial"/>
              </w:rPr>
              <w:t>(</w:t>
            </w:r>
            <w:hyperlink r:id="rId160" w:anchor="page=22">
              <w:r>
                <w:rPr>
                  <w:rFonts w:ascii="Arial" w:eastAsia="Arial" w:hAnsi="Arial" w:cs="Arial"/>
                  <w:color w:val="0070C0"/>
                  <w:u w:val="single"/>
                </w:rPr>
                <w:t>https://opa.hhs.gov/sites/default/files/2022-08/title-x-program-handbook-july-2022-508-updated.pdf#page=22</w:t>
              </w:r>
            </w:hyperlink>
            <w:r>
              <w:t>)</w:t>
            </w:r>
            <w:r>
              <w:rPr>
                <w:rFonts w:ascii="Arial" w:eastAsia="Arial" w:hAnsi="Arial" w:cs="Arial"/>
              </w:rPr>
              <w:t xml:space="preserve"> </w:t>
            </w:r>
          </w:p>
          <w:p w14:paraId="63C58B43" w14:textId="77777777" w:rsidR="003875CA" w:rsidRPr="00921489" w:rsidRDefault="00AE0CE6">
            <w:pPr>
              <w:rPr>
                <w:rFonts w:ascii="Arial" w:eastAsia="Arial" w:hAnsi="Arial" w:cs="Arial"/>
              </w:rPr>
            </w:pPr>
            <w:r>
              <w:rPr>
                <w:rFonts w:ascii="Arial" w:eastAsia="Arial" w:hAnsi="Arial" w:cs="Arial"/>
              </w:rPr>
              <w:t>2021 Title X Final Rule 42 CFR § 59.5(b)(7)</w:t>
            </w:r>
            <w:r w:rsidR="00921489">
              <w:rPr>
                <w:rFonts w:ascii="Arial" w:eastAsia="Arial" w:hAnsi="Arial" w:cs="Arial"/>
              </w:rPr>
              <w:br/>
            </w:r>
            <w:r>
              <w:t>(</w:t>
            </w:r>
            <w:hyperlink r:id="rId161">
              <w:r>
                <w:rPr>
                  <w:rFonts w:ascii="Arial" w:eastAsia="Arial" w:hAnsi="Arial" w:cs="Arial"/>
                  <w:color w:val="0070C0"/>
                  <w:u w:val="single"/>
                </w:rPr>
                <w:t>https://www.ecfr.gov/current/title-42/chapter-I/subchapter-D/part-59 - 59.5</w:t>
              </w:r>
            </w:hyperlink>
            <w:r>
              <w:rPr>
                <w:rFonts w:ascii="Arial" w:eastAsia="Arial" w:hAnsi="Arial" w:cs="Arial"/>
              </w:rPr>
              <w:t>)</w:t>
            </w:r>
          </w:p>
        </w:tc>
      </w:tr>
      <w:tr w:rsidR="003875CA" w14:paraId="0046FE61" w14:textId="77777777" w:rsidTr="00AA49C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41724" w14:textId="77777777" w:rsidR="003875CA" w:rsidRDefault="00AE0CE6">
            <w:pPr>
              <w:rPr>
                <w:rFonts w:ascii="Arial" w:eastAsia="Arial" w:hAnsi="Arial" w:cs="Arial"/>
              </w:rPr>
            </w:pPr>
            <w:r>
              <w:rPr>
                <w:rFonts w:ascii="Arial" w:eastAsia="Arial" w:hAnsi="Arial" w:cs="Arial"/>
                <w:b/>
              </w:rPr>
              <w:t>Approval Signature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88730" w14:textId="77777777" w:rsidR="003875CA" w:rsidRDefault="003875CA">
            <w:pPr>
              <w:rPr>
                <w:rFonts w:ascii="Arial" w:eastAsia="Arial" w:hAnsi="Arial" w:cs="Arial"/>
              </w:rPr>
            </w:pPr>
          </w:p>
        </w:tc>
      </w:tr>
      <w:tr w:rsidR="003875CA" w14:paraId="756540B0" w14:textId="77777777" w:rsidTr="00AA49C7">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97CB8" w14:textId="77777777" w:rsidR="003875CA" w:rsidRDefault="00AE0CE6">
            <w:pPr>
              <w:rPr>
                <w:rFonts w:ascii="Arial" w:eastAsia="Arial" w:hAnsi="Arial" w:cs="Arial"/>
              </w:rPr>
            </w:pPr>
            <w:r>
              <w:rPr>
                <w:rFonts w:ascii="Arial" w:eastAsia="Arial" w:hAnsi="Arial" w:cs="Arial"/>
                <w:b/>
              </w:rPr>
              <w:t>Approved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28281" w14:textId="77777777" w:rsidR="003875CA" w:rsidRDefault="003875CA">
            <w:pPr>
              <w:rPr>
                <w:rFonts w:ascii="Arial" w:eastAsia="Arial" w:hAnsi="Arial" w:cs="Arial"/>
              </w:rPr>
            </w:pPr>
          </w:p>
        </w:tc>
      </w:tr>
    </w:tbl>
    <w:p w14:paraId="7C2BC496" w14:textId="77777777" w:rsidR="003875CA" w:rsidRDefault="00AE0CE6" w:rsidP="002619D5">
      <w:pPr>
        <w:spacing w:before="240" w:after="0" w:line="240" w:lineRule="auto"/>
        <w:rPr>
          <w:rFonts w:ascii="Arial" w:eastAsia="Arial" w:hAnsi="Arial" w:cs="Arial"/>
          <w:i/>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423DF6C2" w14:textId="19F849F4" w:rsidR="003875CA" w:rsidRPr="002619D5" w:rsidRDefault="00AE0CE6" w:rsidP="00643742">
      <w:pPr>
        <w:pStyle w:val="ListParagraph"/>
        <w:numPr>
          <w:ilvl w:val="0"/>
          <w:numId w:val="91"/>
        </w:numPr>
      </w:pPr>
      <w:r>
        <w:t>All services purchased for project participants are authorized by the project director or their designee on the project staff.</w:t>
      </w:r>
    </w:p>
    <w:p w14:paraId="5E304359" w14:textId="77777777" w:rsidR="003875CA" w:rsidRDefault="00AE0CE6" w:rsidP="002619D5">
      <w:pPr>
        <w:spacing w:before="240" w:after="0" w:line="240" w:lineRule="auto"/>
        <w:rPr>
          <w:rFonts w:ascii="Arial" w:eastAsia="Arial" w:hAnsi="Arial" w:cs="Arial"/>
          <w:i/>
        </w:rPr>
      </w:pPr>
      <w:r>
        <w:rPr>
          <w:rFonts w:ascii="Arial" w:eastAsia="Arial" w:hAnsi="Arial" w:cs="Arial"/>
          <w:b/>
        </w:rPr>
        <w:t xml:space="preserve">Procedure: </w:t>
      </w:r>
      <w:r>
        <w:rPr>
          <w:rFonts w:ascii="Arial" w:eastAsia="Arial" w:hAnsi="Arial" w:cs="Arial"/>
          <w:i/>
        </w:rPr>
        <w:t>[Agency may want to include the following]</w:t>
      </w:r>
    </w:p>
    <w:p w14:paraId="7C94831F" w14:textId="77777777" w:rsidR="003875CA" w:rsidRDefault="00AE0CE6" w:rsidP="00643742">
      <w:pPr>
        <w:pStyle w:val="ListParagraph"/>
        <w:numPr>
          <w:ilvl w:val="0"/>
          <w:numId w:val="91"/>
        </w:numPr>
      </w:pPr>
      <w:r>
        <w:t>Approval process for purchases.</w:t>
      </w:r>
    </w:p>
    <w:p w14:paraId="68773BA3" w14:textId="77777777" w:rsidR="003875CA" w:rsidRDefault="00AE0CE6" w:rsidP="00643742">
      <w:pPr>
        <w:pStyle w:val="ListParagraph"/>
        <w:numPr>
          <w:ilvl w:val="0"/>
          <w:numId w:val="91"/>
        </w:numPr>
      </w:pPr>
      <w:r>
        <w:t>Process to designate staff other than project director who can approve purchases for the project.</w:t>
      </w:r>
    </w:p>
    <w:p w14:paraId="4137D453" w14:textId="77777777" w:rsidR="003875CA" w:rsidRDefault="00AE0CE6" w:rsidP="00643742">
      <w:pPr>
        <w:pStyle w:val="ListParagraph"/>
        <w:numPr>
          <w:ilvl w:val="0"/>
          <w:numId w:val="91"/>
        </w:numPr>
      </w:pPr>
      <w:r>
        <w:t>Recipient’s process for monitoring subrecipients and service sites to ensure compliance with this expectation.</w:t>
      </w:r>
    </w:p>
    <w:p w14:paraId="15D95483" w14:textId="075BC49C" w:rsidR="003875CA" w:rsidRDefault="002D3C2F" w:rsidP="00643742">
      <w:pPr>
        <w:pStyle w:val="ListParagraph"/>
        <w:numPr>
          <w:ilvl w:val="0"/>
          <w:numId w:val="91"/>
        </w:numPr>
      </w:pPr>
      <w:r>
        <w:t>Process for notifying staff about this policy.</w:t>
      </w:r>
    </w:p>
    <w:p w14:paraId="4D8BEFB2" w14:textId="66925363" w:rsidR="003875CA" w:rsidRDefault="00AE0CE6" w:rsidP="00643742">
      <w:pPr>
        <w:pStyle w:val="ListParagraph"/>
        <w:numPr>
          <w:ilvl w:val="0"/>
          <w:numId w:val="91"/>
        </w:numPr>
      </w:pPr>
      <w:r>
        <w:t>Where staff notification is documented (e.g., statement signed by employee, staff circulars, training records, orientation checklist, etc.) at the recipient, subrecipient, and service site levels.</w:t>
      </w:r>
    </w:p>
    <w:p w14:paraId="0C774BCB" w14:textId="77777777" w:rsidR="003875CA" w:rsidRDefault="00AE0CE6" w:rsidP="00643742">
      <w:pPr>
        <w:pStyle w:val="ListParagraph"/>
        <w:numPr>
          <w:ilvl w:val="0"/>
          <w:numId w:val="91"/>
        </w:numPr>
      </w:pPr>
      <w:r>
        <w:lastRenderedPageBreak/>
        <w:t>How staff are trained and updated on changes to this policy.</w:t>
      </w:r>
    </w:p>
    <w:p w14:paraId="57A37333" w14:textId="77777777" w:rsidR="003875CA" w:rsidRDefault="00AE0CE6" w:rsidP="00643742">
      <w:pPr>
        <w:pStyle w:val="ListParagraph"/>
        <w:numPr>
          <w:ilvl w:val="0"/>
          <w:numId w:val="91"/>
        </w:numPr>
      </w:pPr>
      <w:r>
        <w:t>How staff can access this policy (location of paper and/or electronic versions).</w:t>
      </w:r>
    </w:p>
    <w:p w14:paraId="34875E2B" w14:textId="77777777" w:rsidR="003875CA" w:rsidRDefault="00AE0CE6">
      <w:pPr>
        <w:spacing w:after="0" w:line="240" w:lineRule="auto"/>
        <w:rPr>
          <w:rFonts w:ascii="Arial" w:eastAsia="Arial" w:hAnsi="Arial" w:cs="Arial"/>
          <w:i/>
          <w:sz w:val="26"/>
          <w:szCs w:val="26"/>
        </w:rPr>
      </w:pPr>
      <w:r>
        <w:br w:type="page"/>
      </w:r>
    </w:p>
    <w:p w14:paraId="48346E03" w14:textId="77777777" w:rsidR="003875CA" w:rsidRDefault="00AE0CE6">
      <w:pPr>
        <w:spacing w:after="0"/>
        <w:jc w:val="center"/>
        <w:rPr>
          <w:rFonts w:ascii="Arial" w:eastAsia="Arial" w:hAnsi="Arial" w:cs="Arial"/>
          <w:b/>
          <w:sz w:val="28"/>
          <w:szCs w:val="28"/>
        </w:rPr>
      </w:pPr>
      <w:r>
        <w:rPr>
          <w:rFonts w:ascii="Arial" w:eastAsia="Arial" w:hAnsi="Arial" w:cs="Arial"/>
          <w:i/>
          <w:sz w:val="28"/>
          <w:szCs w:val="28"/>
        </w:rPr>
        <w:lastRenderedPageBreak/>
        <w:t xml:space="preserve">[INSERT AGENCY NAME AND LOGO] </w:t>
      </w:r>
    </w:p>
    <w:p w14:paraId="1E6D537E" w14:textId="1942EDB5" w:rsidR="003875CA" w:rsidRDefault="00767A23" w:rsidP="009B3DFB">
      <w:pPr>
        <w:pStyle w:val="Heading3"/>
      </w:pPr>
      <w:r>
        <w:rPr>
          <w:noProof/>
        </w:rPr>
        <mc:AlternateContent>
          <mc:Choice Requires="wps">
            <w:drawing>
              <wp:anchor distT="0" distB="0" distL="114300" distR="114300" simplePos="0" relativeHeight="251726848" behindDoc="1" locked="0" layoutInCell="1" allowOverlap="1" wp14:anchorId="338FDBD1" wp14:editId="193F9462">
                <wp:simplePos x="0" y="0"/>
                <wp:positionH relativeFrom="margin">
                  <wp:posOffset>-51435</wp:posOffset>
                </wp:positionH>
                <wp:positionV relativeFrom="paragraph">
                  <wp:posOffset>354701</wp:posOffset>
                </wp:positionV>
                <wp:extent cx="6141720" cy="1731921"/>
                <wp:effectExtent l="0" t="0" r="11430" b="40005"/>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731921"/>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153C4B34" id="Rectangle 35" o:spid="_x0000_s1026" alt="&quot;&quot;" style="position:absolute;margin-left:-4.05pt;margin-top:27.95pt;width:483.6pt;height:136.35pt;z-index:-251589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4EF473BD" w14:textId="6F647A34" w:rsidR="007105AF" w:rsidRPr="00785D8C" w:rsidRDefault="007105AF" w:rsidP="007105AF">
      <w:pPr>
        <w:pStyle w:val="Heading4"/>
      </w:pPr>
      <w:bookmarkStart w:id="102" w:name="_Toc126330008"/>
      <w:r w:rsidRPr="00785D8C">
        <w:t>Financial Accountability #9: Contracted Rates of Payments</w:t>
      </w:r>
      <w:bookmarkEnd w:id="102"/>
    </w:p>
    <w:p w14:paraId="13090496" w14:textId="372C395C" w:rsidR="007105AF" w:rsidRDefault="007105AF" w:rsidP="007105AF">
      <w:pPr>
        <w:spacing w:before="120"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if family planning services are provided by contract or other similar arrangements with actual providers of services, services are provided in accordance with a plan that establishes rates and method of payment for medical care. These payments must be made under agreements with a schedule of rates and payment procedures maintained by the recipient. The recipient must be prepared to substantiate that these rates are reasonable and necessary. (42 CFR § 59.5(b)(9))</w:t>
      </w:r>
    </w:p>
    <w:tbl>
      <w:tblPr>
        <w:tblStyle w:val="afffffffffffffffff0"/>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15"/>
        <w:gridCol w:w="7155"/>
      </w:tblGrid>
      <w:tr w:rsidR="003875CA" w14:paraId="4B0FA18D" w14:textId="77777777" w:rsidTr="00AA49C7">
        <w:tc>
          <w:tcPr>
            <w:tcW w:w="24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633994" w14:textId="77777777" w:rsidR="003875CA" w:rsidRDefault="00AE0CE6">
            <w:pPr>
              <w:rPr>
                <w:rFonts w:ascii="Arial" w:eastAsia="Arial" w:hAnsi="Arial" w:cs="Arial"/>
                <w:b/>
              </w:rPr>
            </w:pPr>
            <w:bookmarkStart w:id="103" w:name="_heading=h.udgjksy25ooh" w:colFirst="0" w:colLast="0"/>
            <w:bookmarkStart w:id="104" w:name="ColumnHeader_31"/>
            <w:bookmarkEnd w:id="103"/>
            <w:bookmarkEnd w:id="104"/>
            <w:r>
              <w:rPr>
                <w:rFonts w:ascii="Arial" w:eastAsia="Arial" w:hAnsi="Arial" w:cs="Arial"/>
                <w:b/>
              </w:rPr>
              <w:t>Policy Information</w:t>
            </w:r>
          </w:p>
        </w:tc>
        <w:tc>
          <w:tcPr>
            <w:tcW w:w="71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A4B70F" w14:textId="77777777" w:rsidR="003875CA" w:rsidRDefault="00AE0CE6">
            <w:pPr>
              <w:rPr>
                <w:rFonts w:ascii="Arial" w:eastAsia="Arial" w:hAnsi="Arial" w:cs="Arial"/>
                <w:b/>
              </w:rPr>
            </w:pPr>
            <w:r>
              <w:rPr>
                <w:rFonts w:ascii="Arial" w:eastAsia="Arial" w:hAnsi="Arial" w:cs="Arial"/>
                <w:b/>
              </w:rPr>
              <w:t>Description</w:t>
            </w:r>
          </w:p>
        </w:tc>
      </w:tr>
      <w:tr w:rsidR="003875CA" w14:paraId="721664EF" w14:textId="77777777" w:rsidTr="00AA49C7">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B575AA" w14:textId="77777777" w:rsidR="003875CA" w:rsidRDefault="00AE0CE6">
            <w:pPr>
              <w:rPr>
                <w:rFonts w:ascii="Arial" w:eastAsia="Arial" w:hAnsi="Arial" w:cs="Arial"/>
              </w:rPr>
            </w:pPr>
            <w:r>
              <w:rPr>
                <w:rFonts w:ascii="Arial" w:eastAsia="Arial" w:hAnsi="Arial" w:cs="Arial"/>
                <w:b/>
              </w:rPr>
              <w:t>Title</w:t>
            </w:r>
          </w:p>
        </w:tc>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6FD3A0" w14:textId="77777777" w:rsidR="003875CA" w:rsidRDefault="00AE0CE6">
            <w:pPr>
              <w:rPr>
                <w:rFonts w:ascii="Arial" w:eastAsia="Arial" w:hAnsi="Arial" w:cs="Arial"/>
              </w:rPr>
            </w:pPr>
            <w:r>
              <w:rPr>
                <w:rFonts w:ascii="Arial" w:eastAsia="Arial" w:hAnsi="Arial" w:cs="Arial"/>
                <w:b/>
              </w:rPr>
              <w:t>Contracted Rates of Payment</w:t>
            </w:r>
          </w:p>
        </w:tc>
      </w:tr>
      <w:tr w:rsidR="003875CA" w14:paraId="449F7ED0" w14:textId="77777777" w:rsidTr="00AA49C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B0D6C" w14:textId="77777777" w:rsidR="003875CA" w:rsidRDefault="00AE0CE6">
            <w:pPr>
              <w:rPr>
                <w:rFonts w:ascii="Arial" w:eastAsia="Arial" w:hAnsi="Arial" w:cs="Arial"/>
              </w:rPr>
            </w:pPr>
            <w:r>
              <w:rPr>
                <w:rFonts w:ascii="Arial" w:eastAsia="Arial" w:hAnsi="Arial" w:cs="Arial"/>
                <w:b/>
              </w:rPr>
              <w:t>Effective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ED7F3" w14:textId="77777777" w:rsidR="003875CA" w:rsidRDefault="003875CA">
            <w:pPr>
              <w:rPr>
                <w:rFonts w:ascii="Arial" w:eastAsia="Arial" w:hAnsi="Arial" w:cs="Arial"/>
              </w:rPr>
            </w:pPr>
          </w:p>
        </w:tc>
      </w:tr>
      <w:tr w:rsidR="003875CA" w14:paraId="4CF8E0BD" w14:textId="77777777" w:rsidTr="00AA49C7">
        <w:trPr>
          <w:trHeight w:val="280"/>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0BD04" w14:textId="77777777" w:rsidR="003875CA" w:rsidRDefault="00AE0CE6">
            <w:pPr>
              <w:rPr>
                <w:rFonts w:ascii="Arial" w:eastAsia="Arial" w:hAnsi="Arial" w:cs="Arial"/>
              </w:rPr>
            </w:pPr>
            <w:r>
              <w:rPr>
                <w:rFonts w:ascii="Arial" w:eastAsia="Arial" w:hAnsi="Arial" w:cs="Arial"/>
                <w:b/>
              </w:rPr>
              <w:t>Revision Dates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018EC" w14:textId="77777777" w:rsidR="003875CA" w:rsidRDefault="003875CA">
            <w:pPr>
              <w:rPr>
                <w:rFonts w:ascii="Arial" w:eastAsia="Arial" w:hAnsi="Arial" w:cs="Arial"/>
              </w:rPr>
            </w:pPr>
          </w:p>
        </w:tc>
      </w:tr>
      <w:tr w:rsidR="003875CA" w14:paraId="1F57B954" w14:textId="77777777" w:rsidTr="00AA49C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285AF" w14:textId="77777777" w:rsidR="003875CA" w:rsidRDefault="00AE0CE6">
            <w:pPr>
              <w:rPr>
                <w:rFonts w:ascii="Arial" w:eastAsia="Arial" w:hAnsi="Arial" w:cs="Arial"/>
              </w:rPr>
            </w:pPr>
            <w:r>
              <w:rPr>
                <w:rFonts w:ascii="Arial" w:eastAsia="Arial" w:hAnsi="Arial" w:cs="Arial"/>
                <w:b/>
              </w:rPr>
              <w:t>Review Due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F47F0" w14:textId="77777777" w:rsidR="003875CA" w:rsidRDefault="003875CA">
            <w:pPr>
              <w:rPr>
                <w:rFonts w:ascii="Arial" w:eastAsia="Arial" w:hAnsi="Arial" w:cs="Arial"/>
              </w:rPr>
            </w:pPr>
          </w:p>
        </w:tc>
      </w:tr>
      <w:tr w:rsidR="003875CA" w14:paraId="372EA0F1" w14:textId="77777777" w:rsidTr="00AA49C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8EA8" w14:textId="77777777" w:rsidR="003875CA" w:rsidRDefault="00AE0CE6">
            <w:pPr>
              <w:rPr>
                <w:rFonts w:ascii="Arial" w:eastAsia="Arial" w:hAnsi="Arial" w:cs="Arial"/>
              </w:rPr>
            </w:pPr>
            <w:r>
              <w:rPr>
                <w:rFonts w:ascii="Arial" w:eastAsia="Arial" w:hAnsi="Arial" w:cs="Arial"/>
                <w:b/>
              </w:rPr>
              <w:t>References</w:t>
            </w:r>
          </w:p>
        </w:tc>
        <w:tc>
          <w:tcPr>
            <w:tcW w:w="7155" w:type="dxa"/>
            <w:tcBorders>
              <w:top w:val="nil"/>
              <w:left w:val="nil"/>
              <w:bottom w:val="single" w:sz="8" w:space="0" w:color="000000"/>
              <w:right w:val="single" w:sz="8" w:space="0" w:color="000000"/>
            </w:tcBorders>
            <w:tcMar>
              <w:top w:w="100" w:type="dxa"/>
              <w:left w:w="100" w:type="dxa"/>
              <w:bottom w:w="100" w:type="dxa"/>
              <w:right w:w="100" w:type="dxa"/>
            </w:tcMar>
          </w:tcPr>
          <w:p w14:paraId="1D066CEB" w14:textId="77777777" w:rsidR="003875CA" w:rsidRDefault="00AE0CE6">
            <w:pPr>
              <w:rPr>
                <w:rFonts w:ascii="Arial" w:eastAsia="Arial" w:hAnsi="Arial" w:cs="Arial"/>
              </w:rPr>
            </w:pPr>
            <w:r>
              <w:rPr>
                <w:rFonts w:ascii="Arial" w:eastAsia="Arial" w:hAnsi="Arial" w:cs="Arial"/>
              </w:rPr>
              <w:t>Title X Program Handbook, Section 3, Financial Accountability #9</w:t>
            </w:r>
            <w:r w:rsidR="00921489">
              <w:rPr>
                <w:rFonts w:ascii="Arial" w:eastAsia="Arial" w:hAnsi="Arial" w:cs="Arial"/>
              </w:rPr>
              <w:br/>
            </w:r>
            <w:r>
              <w:rPr>
                <w:rFonts w:ascii="Arial" w:eastAsia="Arial" w:hAnsi="Arial" w:cs="Arial"/>
              </w:rPr>
              <w:t>(</w:t>
            </w:r>
            <w:hyperlink r:id="rId162" w:anchor="page=22">
              <w:r>
                <w:rPr>
                  <w:rFonts w:ascii="Arial" w:eastAsia="Arial" w:hAnsi="Arial" w:cs="Arial"/>
                  <w:color w:val="0070C0"/>
                  <w:u w:val="single"/>
                </w:rPr>
                <w:t>https://opa.hhs.gov/sites/default/files/2022-08/title-x-program-handbook-july-2022-508-updated.pdf#page=22</w:t>
              </w:r>
            </w:hyperlink>
            <w:r>
              <w:rPr>
                <w:rFonts w:ascii="Arial" w:eastAsia="Arial" w:hAnsi="Arial" w:cs="Arial"/>
              </w:rPr>
              <w:t xml:space="preserve">) </w:t>
            </w:r>
          </w:p>
          <w:p w14:paraId="1A8D3B74" w14:textId="77777777" w:rsidR="003875CA" w:rsidRDefault="00AE0CE6">
            <w:pPr>
              <w:rPr>
                <w:rFonts w:ascii="Arial" w:eastAsia="Arial" w:hAnsi="Arial" w:cs="Arial"/>
              </w:rPr>
            </w:pPr>
            <w:r>
              <w:rPr>
                <w:rFonts w:ascii="Arial" w:eastAsia="Arial" w:hAnsi="Arial" w:cs="Arial"/>
              </w:rPr>
              <w:t>2021 Title X Final Rule 42 CFR § 59.5(b)(9) (</w:t>
            </w:r>
            <w:hyperlink r:id="rId163" w:anchor="59.5">
              <w:r>
                <w:rPr>
                  <w:rFonts w:ascii="Arial" w:eastAsia="Arial" w:hAnsi="Arial" w:cs="Arial"/>
                  <w:color w:val="0070C0"/>
                  <w:u w:val="single"/>
                </w:rPr>
                <w:t>https://www.ecfr.gov/current/title-42/chapter-I/subchapter-D/part-59#59.5</w:t>
              </w:r>
            </w:hyperlink>
            <w:r>
              <w:rPr>
                <w:rFonts w:ascii="Arial" w:eastAsia="Arial" w:hAnsi="Arial" w:cs="Arial"/>
              </w:rPr>
              <w:t>)</w:t>
            </w:r>
          </w:p>
        </w:tc>
      </w:tr>
      <w:tr w:rsidR="003875CA" w14:paraId="5699AF55" w14:textId="77777777" w:rsidTr="00AA49C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E10230" w14:textId="77777777" w:rsidR="003875CA" w:rsidRDefault="00AE0CE6">
            <w:pPr>
              <w:rPr>
                <w:rFonts w:ascii="Arial" w:eastAsia="Arial" w:hAnsi="Arial" w:cs="Arial"/>
              </w:rPr>
            </w:pPr>
            <w:r>
              <w:rPr>
                <w:rFonts w:ascii="Arial" w:eastAsia="Arial" w:hAnsi="Arial" w:cs="Arial"/>
                <w:b/>
              </w:rPr>
              <w:t>Approval Signature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DAD99" w14:textId="77777777" w:rsidR="003875CA" w:rsidRDefault="003875CA">
            <w:pPr>
              <w:rPr>
                <w:rFonts w:ascii="Arial" w:eastAsia="Arial" w:hAnsi="Arial" w:cs="Arial"/>
              </w:rPr>
            </w:pPr>
          </w:p>
        </w:tc>
      </w:tr>
      <w:tr w:rsidR="003875CA" w14:paraId="65D8160F" w14:textId="77777777" w:rsidTr="00AA49C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8272B" w14:textId="77777777" w:rsidR="003875CA" w:rsidRDefault="00AE0CE6">
            <w:pPr>
              <w:rPr>
                <w:rFonts w:ascii="Arial" w:eastAsia="Arial" w:hAnsi="Arial" w:cs="Arial"/>
              </w:rPr>
            </w:pPr>
            <w:r>
              <w:rPr>
                <w:rFonts w:ascii="Arial" w:eastAsia="Arial" w:hAnsi="Arial" w:cs="Arial"/>
                <w:b/>
              </w:rPr>
              <w:t>Approved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38DEA" w14:textId="77777777" w:rsidR="003875CA" w:rsidRDefault="003875CA">
            <w:pPr>
              <w:rPr>
                <w:rFonts w:ascii="Arial" w:eastAsia="Arial" w:hAnsi="Arial" w:cs="Arial"/>
              </w:rPr>
            </w:pPr>
          </w:p>
        </w:tc>
      </w:tr>
    </w:tbl>
    <w:p w14:paraId="2DD3254D" w14:textId="77777777" w:rsidR="003875CA" w:rsidRDefault="00AE0CE6">
      <w:pPr>
        <w:spacing w:before="240" w:after="0" w:line="240" w:lineRule="auto"/>
        <w:rPr>
          <w:rFonts w:ascii="Arial" w:eastAsia="Arial" w:hAnsi="Arial" w:cs="Arial"/>
          <w:i/>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184ACB60" w14:textId="77777777" w:rsidR="003875CA" w:rsidRDefault="00AE0CE6" w:rsidP="00643742">
      <w:pPr>
        <w:pStyle w:val="ListParagraph"/>
        <w:numPr>
          <w:ilvl w:val="0"/>
          <w:numId w:val="92"/>
        </w:numPr>
      </w:pPr>
      <w:r>
        <w:t xml:space="preserve">A plan which establishes rates and method of payment for medical care is in place for all family planning services that are provided by contract or other similar arrangements.  </w:t>
      </w:r>
    </w:p>
    <w:p w14:paraId="0868D188" w14:textId="77777777" w:rsidR="003875CA" w:rsidRDefault="00AE0CE6" w:rsidP="00643742">
      <w:pPr>
        <w:pStyle w:val="ListParagraph"/>
        <w:numPr>
          <w:ilvl w:val="0"/>
          <w:numId w:val="92"/>
        </w:numPr>
      </w:pPr>
      <w:r>
        <w:t xml:space="preserve">The rates for family planning services are reasonable and necessary.  </w:t>
      </w:r>
    </w:p>
    <w:p w14:paraId="383B15F7" w14:textId="77777777" w:rsidR="003875CA" w:rsidRDefault="00AE0CE6">
      <w:pPr>
        <w:spacing w:before="240" w:after="0"/>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r>
        <w:rPr>
          <w:rFonts w:ascii="Arial" w:eastAsia="Arial" w:hAnsi="Arial" w:cs="Arial"/>
        </w:rPr>
        <w:t xml:space="preserve"> </w:t>
      </w:r>
    </w:p>
    <w:p w14:paraId="4DC66A1D" w14:textId="77777777" w:rsidR="003875CA" w:rsidRDefault="00AE0CE6" w:rsidP="00643742">
      <w:pPr>
        <w:pStyle w:val="ListParagraph"/>
        <w:numPr>
          <w:ilvl w:val="0"/>
          <w:numId w:val="93"/>
        </w:numPr>
      </w:pPr>
      <w:r>
        <w:t xml:space="preserve">How and with what frequency the agency approves the rates of payment. </w:t>
      </w:r>
    </w:p>
    <w:p w14:paraId="4FE1BC04" w14:textId="77777777" w:rsidR="003875CA" w:rsidRDefault="00AE0CE6" w:rsidP="00643742">
      <w:pPr>
        <w:pStyle w:val="ListParagraph"/>
        <w:numPr>
          <w:ilvl w:val="0"/>
          <w:numId w:val="93"/>
        </w:numPr>
      </w:pPr>
      <w:r>
        <w:t>How the agency ensures and substantiates that the rates are reasonable and necessary.</w:t>
      </w:r>
    </w:p>
    <w:p w14:paraId="21F6CB5C" w14:textId="77777777" w:rsidR="003875CA" w:rsidRDefault="00AE0CE6" w:rsidP="00643742">
      <w:pPr>
        <w:pStyle w:val="ListParagraph"/>
        <w:numPr>
          <w:ilvl w:val="0"/>
          <w:numId w:val="93"/>
        </w:numPr>
      </w:pPr>
      <w:r>
        <w:t>Recipient’s process for monitoring subrecipients and service sites to ensure compliance with this expectation.</w:t>
      </w:r>
    </w:p>
    <w:p w14:paraId="13E43D19" w14:textId="63EEA2A1" w:rsidR="003875CA" w:rsidRDefault="002D3C2F" w:rsidP="00643742">
      <w:pPr>
        <w:pStyle w:val="ListParagraph"/>
        <w:numPr>
          <w:ilvl w:val="0"/>
          <w:numId w:val="93"/>
        </w:numPr>
      </w:pPr>
      <w:r>
        <w:lastRenderedPageBreak/>
        <w:t xml:space="preserve">Process for notifying staff about this policy. </w:t>
      </w:r>
    </w:p>
    <w:p w14:paraId="3608B629" w14:textId="77777777" w:rsidR="003875CA" w:rsidRDefault="00AE0CE6" w:rsidP="00643742">
      <w:pPr>
        <w:pStyle w:val="ListParagraph"/>
        <w:numPr>
          <w:ilvl w:val="0"/>
          <w:numId w:val="93"/>
        </w:numPr>
      </w:pPr>
      <w:r>
        <w:t xml:space="preserve">Where staff notification is documented (e.g., statement signed by employee, staff circulars, training records, orientation checklist, etc.) at the recipient, subrecipient, and service site levels. </w:t>
      </w:r>
    </w:p>
    <w:p w14:paraId="074100B7" w14:textId="77777777" w:rsidR="003875CA" w:rsidRDefault="00AE0CE6" w:rsidP="00643742">
      <w:pPr>
        <w:pStyle w:val="ListParagraph"/>
        <w:numPr>
          <w:ilvl w:val="0"/>
          <w:numId w:val="93"/>
        </w:numPr>
      </w:pPr>
      <w:r>
        <w:t>How staff can access this policy (location of paper and/or electronic versions).</w:t>
      </w:r>
    </w:p>
    <w:p w14:paraId="63C51A56" w14:textId="77777777" w:rsidR="003875CA" w:rsidRDefault="00AE0CE6">
      <w:pPr>
        <w:spacing w:after="520"/>
        <w:ind w:left="720"/>
        <w:rPr>
          <w:rFonts w:ascii="Arial" w:eastAsia="Arial" w:hAnsi="Arial" w:cs="Arial"/>
        </w:rPr>
      </w:pPr>
      <w:r>
        <w:br w:type="page"/>
      </w:r>
    </w:p>
    <w:p w14:paraId="1B903561" w14:textId="77777777" w:rsidR="003875CA" w:rsidRDefault="00AE0CE6">
      <w:pPr>
        <w:spacing w:after="0"/>
        <w:jc w:val="center"/>
        <w:rPr>
          <w:rFonts w:ascii="Arial" w:eastAsia="Arial" w:hAnsi="Arial" w:cs="Arial"/>
        </w:rPr>
      </w:pPr>
      <w:r>
        <w:rPr>
          <w:rFonts w:ascii="Arial" w:eastAsia="Arial" w:hAnsi="Arial" w:cs="Arial"/>
          <w:i/>
          <w:sz w:val="28"/>
          <w:szCs w:val="28"/>
        </w:rPr>
        <w:lastRenderedPageBreak/>
        <w:t>[INSERT AGENCY NAME AND LOGO]</w:t>
      </w:r>
      <w:r>
        <w:rPr>
          <w:rFonts w:ascii="Arial" w:eastAsia="Arial" w:hAnsi="Arial" w:cs="Arial"/>
          <w:sz w:val="24"/>
          <w:szCs w:val="24"/>
        </w:rPr>
        <w:t xml:space="preserve"> </w:t>
      </w:r>
    </w:p>
    <w:p w14:paraId="065C7F71" w14:textId="201E4996" w:rsidR="003875CA" w:rsidRDefault="00767A23" w:rsidP="00EF1E14">
      <w:pPr>
        <w:pStyle w:val="Heading3"/>
      </w:pPr>
      <w:r>
        <w:rPr>
          <w:noProof/>
        </w:rPr>
        <mc:AlternateContent>
          <mc:Choice Requires="wps">
            <w:drawing>
              <wp:anchor distT="0" distB="0" distL="114300" distR="114300" simplePos="0" relativeHeight="251728896" behindDoc="1" locked="0" layoutInCell="1" allowOverlap="1" wp14:anchorId="0E1255E3" wp14:editId="02F1089E">
                <wp:simplePos x="0" y="0"/>
                <wp:positionH relativeFrom="margin">
                  <wp:posOffset>-163830</wp:posOffset>
                </wp:positionH>
                <wp:positionV relativeFrom="paragraph">
                  <wp:posOffset>363591</wp:posOffset>
                </wp:positionV>
                <wp:extent cx="6141720" cy="2122446"/>
                <wp:effectExtent l="0" t="0" r="11430" b="30480"/>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2122446"/>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D3EC204" id="Rectangle 36" o:spid="_x0000_s1026" alt="&quot;&quot;" style="position:absolute;margin-left:-12.9pt;margin-top:28.65pt;width:483.6pt;height:167.1pt;z-index:-251587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16B9F1C2" w14:textId="57EAAEB9" w:rsidR="00767A23" w:rsidRPr="00785D8C" w:rsidRDefault="00767A23" w:rsidP="00767A23">
      <w:pPr>
        <w:pStyle w:val="Heading4"/>
      </w:pPr>
      <w:bookmarkStart w:id="105" w:name="_Toc126330010"/>
      <w:r w:rsidRPr="00785D8C">
        <w:t xml:space="preserve">Financial Accountability #10: </w:t>
      </w:r>
      <w:r w:rsidRPr="00785D8C">
        <w:br/>
        <w:t>Compliance with Grant Terms and Conditions</w:t>
      </w:r>
      <w:bookmarkEnd w:id="105"/>
    </w:p>
    <w:p w14:paraId="767C4EE7" w14:textId="1AAAA8E6" w:rsidR="00767A23" w:rsidRDefault="00767A23" w:rsidP="00767A23">
      <w:pPr>
        <w:spacing w:before="120"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all terms and conditions outlined in the grant award, including grant policy terms and conditions contained in applicable Department of Health and Human Services (HHS) Grant Policy Statements (GPS), (note any references in the GPS to 45 CFR Part 74 or 92 are now replaced by 45 CFR Part 75, and the SF269 is now the SF-425), and requirements imposed by program statutes and regulations, Executive Orders, and HHS grant administration regulations, as applicable; as well as any requirements or limitations in any applicable appropriations acts. (FY 22 Notice of Award Special Terms and Requirements)</w:t>
      </w:r>
      <w:r w:rsidRPr="00767A23">
        <w:rPr>
          <w:noProof/>
        </w:rPr>
        <w:t xml:space="preserve"> </w:t>
      </w:r>
    </w:p>
    <w:tbl>
      <w:tblPr>
        <w:tblStyle w:val="afffffffffffffffff1"/>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15"/>
        <w:gridCol w:w="7155"/>
      </w:tblGrid>
      <w:tr w:rsidR="003875CA" w14:paraId="5B3EEB96" w14:textId="77777777" w:rsidTr="00AA49C7">
        <w:tc>
          <w:tcPr>
            <w:tcW w:w="24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41FE00A" w14:textId="77777777" w:rsidR="003875CA" w:rsidRDefault="00AE0CE6">
            <w:pPr>
              <w:rPr>
                <w:rFonts w:ascii="Arial" w:eastAsia="Arial" w:hAnsi="Arial" w:cs="Arial"/>
                <w:b/>
              </w:rPr>
            </w:pPr>
            <w:bookmarkStart w:id="106" w:name="_heading=h.27jdsnveisu2" w:colFirst="0" w:colLast="0"/>
            <w:bookmarkStart w:id="107" w:name="ColumnHeader_32"/>
            <w:bookmarkEnd w:id="106"/>
            <w:bookmarkEnd w:id="107"/>
            <w:r>
              <w:rPr>
                <w:rFonts w:ascii="Arial" w:eastAsia="Arial" w:hAnsi="Arial" w:cs="Arial"/>
                <w:b/>
              </w:rPr>
              <w:t>Policy Information</w:t>
            </w:r>
          </w:p>
        </w:tc>
        <w:tc>
          <w:tcPr>
            <w:tcW w:w="71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5E2DCD7" w14:textId="77777777" w:rsidR="003875CA" w:rsidRDefault="00AE0CE6">
            <w:pPr>
              <w:rPr>
                <w:rFonts w:ascii="Arial" w:eastAsia="Arial" w:hAnsi="Arial" w:cs="Arial"/>
                <w:b/>
              </w:rPr>
            </w:pPr>
            <w:r>
              <w:rPr>
                <w:rFonts w:ascii="Arial" w:eastAsia="Arial" w:hAnsi="Arial" w:cs="Arial"/>
                <w:b/>
              </w:rPr>
              <w:t>Description</w:t>
            </w:r>
          </w:p>
        </w:tc>
      </w:tr>
      <w:tr w:rsidR="003875CA" w14:paraId="533A7FA6" w14:textId="77777777" w:rsidTr="00AA49C7">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E0BE46" w14:textId="77777777" w:rsidR="003875CA" w:rsidRDefault="00AE0CE6">
            <w:pPr>
              <w:rPr>
                <w:rFonts w:ascii="Arial" w:eastAsia="Arial" w:hAnsi="Arial" w:cs="Arial"/>
              </w:rPr>
            </w:pPr>
            <w:r>
              <w:rPr>
                <w:rFonts w:ascii="Arial" w:eastAsia="Arial" w:hAnsi="Arial" w:cs="Arial"/>
                <w:b/>
              </w:rPr>
              <w:t>Title</w:t>
            </w:r>
          </w:p>
        </w:tc>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F042AC" w14:textId="77777777" w:rsidR="003875CA" w:rsidRDefault="00AE0CE6">
            <w:pPr>
              <w:rPr>
                <w:rFonts w:ascii="Arial" w:eastAsia="Arial" w:hAnsi="Arial" w:cs="Arial"/>
              </w:rPr>
            </w:pPr>
            <w:r>
              <w:rPr>
                <w:rFonts w:ascii="Arial" w:eastAsia="Arial" w:hAnsi="Arial" w:cs="Arial"/>
                <w:b/>
              </w:rPr>
              <w:t>Compliance with Grant Terms and Conditions</w:t>
            </w:r>
          </w:p>
        </w:tc>
      </w:tr>
      <w:tr w:rsidR="003875CA" w14:paraId="3F2C8F09" w14:textId="77777777" w:rsidTr="00AA49C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FE1DE" w14:textId="77777777" w:rsidR="003875CA" w:rsidRDefault="00AE0CE6">
            <w:pPr>
              <w:rPr>
                <w:rFonts w:ascii="Arial" w:eastAsia="Arial" w:hAnsi="Arial" w:cs="Arial"/>
              </w:rPr>
            </w:pPr>
            <w:r>
              <w:rPr>
                <w:rFonts w:ascii="Arial" w:eastAsia="Arial" w:hAnsi="Arial" w:cs="Arial"/>
                <w:b/>
              </w:rPr>
              <w:t>Effective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8BDF7" w14:textId="77777777" w:rsidR="003875CA" w:rsidRDefault="003875CA">
            <w:pPr>
              <w:rPr>
                <w:rFonts w:ascii="Arial" w:eastAsia="Arial" w:hAnsi="Arial" w:cs="Arial"/>
              </w:rPr>
            </w:pPr>
          </w:p>
        </w:tc>
      </w:tr>
      <w:tr w:rsidR="003875CA" w14:paraId="1233535E" w14:textId="77777777" w:rsidTr="00AA49C7">
        <w:trPr>
          <w:trHeight w:val="280"/>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83219" w14:textId="77777777" w:rsidR="003875CA" w:rsidRDefault="00AE0CE6">
            <w:pPr>
              <w:rPr>
                <w:rFonts w:ascii="Arial" w:eastAsia="Arial" w:hAnsi="Arial" w:cs="Arial"/>
              </w:rPr>
            </w:pPr>
            <w:r>
              <w:rPr>
                <w:rFonts w:ascii="Arial" w:eastAsia="Arial" w:hAnsi="Arial" w:cs="Arial"/>
                <w:b/>
              </w:rPr>
              <w:t>Revision Dates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6BD27" w14:textId="77777777" w:rsidR="003875CA" w:rsidRDefault="003875CA">
            <w:pPr>
              <w:rPr>
                <w:rFonts w:ascii="Arial" w:eastAsia="Arial" w:hAnsi="Arial" w:cs="Arial"/>
              </w:rPr>
            </w:pPr>
          </w:p>
        </w:tc>
      </w:tr>
      <w:tr w:rsidR="003875CA" w14:paraId="1A859DF6" w14:textId="77777777" w:rsidTr="00AA49C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1FA97" w14:textId="77777777" w:rsidR="003875CA" w:rsidRDefault="00AE0CE6">
            <w:pPr>
              <w:rPr>
                <w:rFonts w:ascii="Arial" w:eastAsia="Arial" w:hAnsi="Arial" w:cs="Arial"/>
              </w:rPr>
            </w:pPr>
            <w:r>
              <w:rPr>
                <w:rFonts w:ascii="Arial" w:eastAsia="Arial" w:hAnsi="Arial" w:cs="Arial"/>
                <w:b/>
              </w:rPr>
              <w:t>Review Due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74A9A" w14:textId="77777777" w:rsidR="003875CA" w:rsidRDefault="003875CA">
            <w:pPr>
              <w:rPr>
                <w:rFonts w:ascii="Arial" w:eastAsia="Arial" w:hAnsi="Arial" w:cs="Arial"/>
              </w:rPr>
            </w:pPr>
          </w:p>
        </w:tc>
      </w:tr>
      <w:tr w:rsidR="003875CA" w14:paraId="61D2012D" w14:textId="77777777" w:rsidTr="00AA49C7">
        <w:trPr>
          <w:trHeight w:val="2564"/>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999B2" w14:textId="77777777" w:rsidR="003875CA" w:rsidRDefault="00AE0CE6">
            <w:pPr>
              <w:rPr>
                <w:rFonts w:ascii="Arial" w:eastAsia="Arial" w:hAnsi="Arial" w:cs="Arial"/>
              </w:rPr>
            </w:pPr>
            <w:r>
              <w:rPr>
                <w:rFonts w:ascii="Arial" w:eastAsia="Arial" w:hAnsi="Arial" w:cs="Arial"/>
                <w:b/>
              </w:rPr>
              <w:t>References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A0566" w14:textId="77777777" w:rsidR="003875CA" w:rsidRDefault="00AE0CE6">
            <w:pPr>
              <w:rPr>
                <w:rFonts w:ascii="Arial" w:eastAsia="Arial" w:hAnsi="Arial" w:cs="Arial"/>
              </w:rPr>
            </w:pPr>
            <w:r>
              <w:rPr>
                <w:rFonts w:ascii="Arial" w:eastAsia="Arial" w:hAnsi="Arial" w:cs="Arial"/>
              </w:rPr>
              <w:t>Title X Program Handbook, Section 3, Financial Accountability #10</w:t>
            </w:r>
            <w:r w:rsidR="00921489">
              <w:rPr>
                <w:rFonts w:ascii="Arial" w:eastAsia="Arial" w:hAnsi="Arial" w:cs="Arial"/>
              </w:rPr>
              <w:br/>
            </w:r>
            <w:r>
              <w:rPr>
                <w:rFonts w:ascii="Arial" w:eastAsia="Arial" w:hAnsi="Arial" w:cs="Arial"/>
              </w:rPr>
              <w:t>(</w:t>
            </w:r>
            <w:hyperlink r:id="rId164" w:anchor="page=23">
              <w:r>
                <w:rPr>
                  <w:rFonts w:ascii="Arial" w:eastAsia="Arial" w:hAnsi="Arial" w:cs="Arial"/>
                  <w:color w:val="0070C0"/>
                  <w:u w:val="single"/>
                </w:rPr>
                <w:t>https://opa.hhs.gov/sites/default/files/2022-08/title-x-program-handbook-july-2022-508-updated.pdf#page=23</w:t>
              </w:r>
            </w:hyperlink>
            <w:r>
              <w:rPr>
                <w:rFonts w:ascii="Arial" w:eastAsia="Arial" w:hAnsi="Arial" w:cs="Arial"/>
              </w:rPr>
              <w:t xml:space="preserve">) </w:t>
            </w:r>
          </w:p>
          <w:p w14:paraId="028DFBB1" w14:textId="77777777" w:rsidR="003875CA" w:rsidRPr="002F3D0C" w:rsidRDefault="00FB7266">
            <w:pPr>
              <w:rPr>
                <w:rFonts w:ascii="Arial" w:eastAsia="Arial" w:hAnsi="Arial" w:cs="Arial"/>
                <w:lang w:val="es-US"/>
              </w:rPr>
            </w:pPr>
            <w:hyperlink r:id="rId165">
              <w:r w:rsidR="00AE0CE6" w:rsidRPr="002F3D0C">
                <w:rPr>
                  <w:rFonts w:ascii="Arial" w:eastAsia="Arial" w:hAnsi="Arial" w:cs="Arial"/>
                  <w:color w:val="000000"/>
                  <w:lang w:val="es-US"/>
                </w:rPr>
                <w:t>PA-FPH-22-001 NOFO</w:t>
              </w:r>
            </w:hyperlink>
            <w:r w:rsidR="00AE0CE6" w:rsidRPr="002F3D0C">
              <w:rPr>
                <w:rFonts w:ascii="Arial" w:eastAsia="Arial" w:hAnsi="Arial" w:cs="Arial"/>
                <w:color w:val="000000"/>
                <w:lang w:val="es-US"/>
              </w:rPr>
              <w:t xml:space="preserve"> </w:t>
            </w:r>
            <w:r w:rsidR="00AE0CE6" w:rsidRPr="002F3D0C">
              <w:rPr>
                <w:rFonts w:ascii="Arial" w:eastAsia="Arial" w:hAnsi="Arial" w:cs="Arial"/>
                <w:lang w:val="es-US"/>
              </w:rPr>
              <w:t>(</w:t>
            </w:r>
            <w:hyperlink r:id="rId166">
              <w:r w:rsidR="00AE0CE6" w:rsidRPr="002F3D0C">
                <w:rPr>
                  <w:rFonts w:ascii="Arial" w:eastAsia="Arial" w:hAnsi="Arial" w:cs="Arial"/>
                  <w:color w:val="0070C0"/>
                  <w:u w:val="single"/>
                  <w:lang w:val="es-US"/>
                </w:rPr>
                <w:t>https://www.grantsolutions.gov/gs/preaward/previewPublicAnnouncement.do?id=95156</w:t>
              </w:r>
            </w:hyperlink>
            <w:r w:rsidR="00AE0CE6" w:rsidRPr="002F3D0C">
              <w:rPr>
                <w:rFonts w:ascii="Arial" w:eastAsia="Arial" w:hAnsi="Arial" w:cs="Arial"/>
                <w:lang w:val="es-US"/>
              </w:rPr>
              <w:t>)</w:t>
            </w:r>
          </w:p>
          <w:p w14:paraId="1BFD5C7E" w14:textId="77777777" w:rsidR="003875CA" w:rsidRDefault="00AE0CE6">
            <w:pPr>
              <w:spacing w:before="240"/>
              <w:rPr>
                <w:rFonts w:ascii="Arial" w:eastAsia="Arial" w:hAnsi="Arial" w:cs="Arial"/>
              </w:rPr>
            </w:pPr>
            <w:r>
              <w:rPr>
                <w:rFonts w:ascii="Arial" w:eastAsia="Arial" w:hAnsi="Arial" w:cs="Arial"/>
              </w:rPr>
              <w:t>FY 22 Notice of Award Special Terms and Requirements</w:t>
            </w:r>
          </w:p>
        </w:tc>
      </w:tr>
      <w:tr w:rsidR="003875CA" w14:paraId="1325EE16" w14:textId="77777777" w:rsidTr="00AA49C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3FD0E" w14:textId="77777777" w:rsidR="003875CA" w:rsidRDefault="00AE0CE6">
            <w:pPr>
              <w:rPr>
                <w:rFonts w:ascii="Arial" w:eastAsia="Arial" w:hAnsi="Arial" w:cs="Arial"/>
              </w:rPr>
            </w:pPr>
            <w:r>
              <w:rPr>
                <w:rFonts w:ascii="Arial" w:eastAsia="Arial" w:hAnsi="Arial" w:cs="Arial"/>
                <w:b/>
              </w:rPr>
              <w:t>Approval Signature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FD687" w14:textId="77777777" w:rsidR="003875CA" w:rsidRDefault="003875CA">
            <w:pPr>
              <w:rPr>
                <w:rFonts w:ascii="Arial" w:eastAsia="Arial" w:hAnsi="Arial" w:cs="Arial"/>
              </w:rPr>
            </w:pPr>
          </w:p>
        </w:tc>
      </w:tr>
      <w:tr w:rsidR="003875CA" w14:paraId="34B37767" w14:textId="77777777" w:rsidTr="00AA49C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B6AFB" w14:textId="77777777" w:rsidR="003875CA" w:rsidRDefault="00AE0CE6">
            <w:pPr>
              <w:rPr>
                <w:rFonts w:ascii="Arial" w:eastAsia="Arial" w:hAnsi="Arial" w:cs="Arial"/>
              </w:rPr>
            </w:pPr>
            <w:r>
              <w:rPr>
                <w:rFonts w:ascii="Arial" w:eastAsia="Arial" w:hAnsi="Arial" w:cs="Arial"/>
                <w:b/>
              </w:rPr>
              <w:t>Approved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3E05E" w14:textId="77777777" w:rsidR="003875CA" w:rsidRDefault="003875CA">
            <w:pPr>
              <w:rPr>
                <w:rFonts w:ascii="Arial" w:eastAsia="Arial" w:hAnsi="Arial" w:cs="Arial"/>
              </w:rPr>
            </w:pPr>
          </w:p>
        </w:tc>
      </w:tr>
    </w:tbl>
    <w:p w14:paraId="63F86A8E" w14:textId="77777777" w:rsidR="003875CA" w:rsidRDefault="00AE0CE6">
      <w:pPr>
        <w:spacing w:before="240" w:after="0" w:line="240" w:lineRule="auto"/>
        <w:rPr>
          <w:rFonts w:ascii="Arial" w:eastAsia="Arial" w:hAnsi="Arial" w:cs="Arial"/>
          <w:i/>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4C1CB602" w14:textId="77777777" w:rsidR="003875CA" w:rsidRDefault="00AE0CE6" w:rsidP="00643742">
      <w:pPr>
        <w:pStyle w:val="ListParagraph"/>
        <w:numPr>
          <w:ilvl w:val="0"/>
          <w:numId w:val="94"/>
        </w:numPr>
      </w:pPr>
      <w:r>
        <w:t xml:space="preserve">All financial policies are in compliance with: </w:t>
      </w:r>
    </w:p>
    <w:p w14:paraId="047F3E33" w14:textId="77777777" w:rsidR="003875CA" w:rsidRDefault="00AE0CE6" w:rsidP="00643742">
      <w:pPr>
        <w:pStyle w:val="ListParagraph"/>
        <w:numPr>
          <w:ilvl w:val="1"/>
          <w:numId w:val="94"/>
        </w:numPr>
      </w:pPr>
      <w:r>
        <w:t xml:space="preserve">the terms and conditions outlined in the grant award. </w:t>
      </w:r>
    </w:p>
    <w:p w14:paraId="2081EB58" w14:textId="77777777" w:rsidR="003875CA" w:rsidRDefault="00AE0CE6" w:rsidP="00643742">
      <w:pPr>
        <w:pStyle w:val="ListParagraph"/>
        <w:numPr>
          <w:ilvl w:val="1"/>
          <w:numId w:val="94"/>
        </w:numPr>
      </w:pPr>
      <w:r>
        <w:t xml:space="preserve">the HHS GPS; note any references in the GPS to 45 CFR Part 74 or 92 are now. replaced by 45 CFR Part 75, and the SF269 is now the SF-425. </w:t>
      </w:r>
    </w:p>
    <w:p w14:paraId="332E4704" w14:textId="77777777" w:rsidR="003875CA" w:rsidRDefault="00AE0CE6" w:rsidP="00643742">
      <w:pPr>
        <w:pStyle w:val="ListParagraph"/>
        <w:numPr>
          <w:ilvl w:val="1"/>
          <w:numId w:val="94"/>
        </w:numPr>
      </w:pPr>
      <w:r>
        <w:t>requirements imposed by program statutes and regulations.</w:t>
      </w:r>
    </w:p>
    <w:p w14:paraId="11673933" w14:textId="77777777" w:rsidR="003875CA" w:rsidRDefault="00AE0CE6" w:rsidP="00643742">
      <w:pPr>
        <w:pStyle w:val="ListParagraph"/>
        <w:numPr>
          <w:ilvl w:val="1"/>
          <w:numId w:val="94"/>
        </w:numPr>
      </w:pPr>
      <w:r>
        <w:lastRenderedPageBreak/>
        <w:t>Executive Orders, and HHS grant administration regulations, as applicable.</w:t>
      </w:r>
    </w:p>
    <w:p w14:paraId="400A1DB6" w14:textId="77777777" w:rsidR="003875CA" w:rsidRDefault="00AE0CE6" w:rsidP="00643742">
      <w:pPr>
        <w:pStyle w:val="ListParagraph"/>
        <w:numPr>
          <w:ilvl w:val="1"/>
          <w:numId w:val="94"/>
        </w:numPr>
      </w:pPr>
      <w:r>
        <w:t>any requirements or limitations in any applicable appropriations acts.</w:t>
      </w:r>
    </w:p>
    <w:p w14:paraId="5F22B432" w14:textId="77777777" w:rsidR="003875CA" w:rsidRDefault="00AE0CE6" w:rsidP="00643742">
      <w:pPr>
        <w:pStyle w:val="ListParagraph"/>
        <w:numPr>
          <w:ilvl w:val="1"/>
          <w:numId w:val="94"/>
        </w:numPr>
      </w:pPr>
      <w:r>
        <w:t>45 CFR part 75, Uniform Administrative Expectations, Cost Principles and Audit Expectations.</w:t>
      </w:r>
    </w:p>
    <w:p w14:paraId="5167BD47" w14:textId="77777777" w:rsidR="003875CA" w:rsidRDefault="00AE0CE6">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r>
        <w:rPr>
          <w:rFonts w:ascii="Arial" w:eastAsia="Arial" w:hAnsi="Arial" w:cs="Arial"/>
        </w:rPr>
        <w:t xml:space="preserve"> </w:t>
      </w:r>
    </w:p>
    <w:p w14:paraId="13D521D7" w14:textId="77777777" w:rsidR="003875CA" w:rsidRDefault="00AE0CE6" w:rsidP="00643742">
      <w:pPr>
        <w:pStyle w:val="ListParagraph"/>
        <w:numPr>
          <w:ilvl w:val="0"/>
          <w:numId w:val="95"/>
        </w:numPr>
      </w:pPr>
      <w:r>
        <w:t>Process through which the agency reviews policies to determine their compliance with the above outlined items.</w:t>
      </w:r>
    </w:p>
    <w:p w14:paraId="727FEECC" w14:textId="77777777" w:rsidR="003875CA" w:rsidRDefault="00AE0CE6" w:rsidP="00643742">
      <w:pPr>
        <w:pStyle w:val="ListParagraph"/>
        <w:numPr>
          <w:ilvl w:val="0"/>
          <w:numId w:val="95"/>
        </w:numPr>
      </w:pPr>
      <w:r>
        <w:t xml:space="preserve">Frequency with which policies are reviewed and/or updated to ensure continuing compliance. </w:t>
      </w:r>
    </w:p>
    <w:p w14:paraId="30F90311" w14:textId="77777777" w:rsidR="003875CA" w:rsidRDefault="00AE0CE6" w:rsidP="00643742">
      <w:pPr>
        <w:pStyle w:val="ListParagraph"/>
        <w:numPr>
          <w:ilvl w:val="0"/>
          <w:numId w:val="95"/>
        </w:numPr>
      </w:pPr>
      <w:r>
        <w:t>Recipient’s process for monitoring subrecipients and service sites to ensure compliance with this expectation.</w:t>
      </w:r>
    </w:p>
    <w:p w14:paraId="5BF77FDC" w14:textId="79C607B7" w:rsidR="003875CA" w:rsidRDefault="002D3C2F" w:rsidP="00643742">
      <w:pPr>
        <w:pStyle w:val="ListParagraph"/>
        <w:numPr>
          <w:ilvl w:val="0"/>
          <w:numId w:val="95"/>
        </w:numPr>
      </w:pPr>
      <w:r>
        <w:t xml:space="preserve">Process for notifying staff about this policy. </w:t>
      </w:r>
    </w:p>
    <w:p w14:paraId="40F10F36" w14:textId="77777777" w:rsidR="003875CA" w:rsidRDefault="00AE0CE6" w:rsidP="00643742">
      <w:pPr>
        <w:pStyle w:val="ListParagraph"/>
        <w:numPr>
          <w:ilvl w:val="0"/>
          <w:numId w:val="95"/>
        </w:numPr>
      </w:pPr>
      <w:r>
        <w:t xml:space="preserve">Where staff notification is documented (e.g., statement signed by employee, staff circulars, training records, orientation checklist, etc.) at the recipient, subrecipient, and service site levels. </w:t>
      </w:r>
    </w:p>
    <w:p w14:paraId="7AE160DB" w14:textId="77777777" w:rsidR="003875CA" w:rsidRDefault="00AE0CE6" w:rsidP="00643742">
      <w:pPr>
        <w:pStyle w:val="ListParagraph"/>
        <w:numPr>
          <w:ilvl w:val="0"/>
          <w:numId w:val="95"/>
        </w:numPr>
      </w:pPr>
      <w:r>
        <w:t>How staff are trained and updated on changes to this policy.</w:t>
      </w:r>
    </w:p>
    <w:p w14:paraId="334DB462" w14:textId="77777777" w:rsidR="003875CA" w:rsidRDefault="00AE0CE6" w:rsidP="00643742">
      <w:pPr>
        <w:pStyle w:val="ListParagraph"/>
        <w:numPr>
          <w:ilvl w:val="0"/>
          <w:numId w:val="95"/>
        </w:numPr>
      </w:pPr>
      <w:r>
        <w:t>How staff can access this policy (location of paper and/or electronic versions).</w:t>
      </w:r>
    </w:p>
    <w:p w14:paraId="470DF323" w14:textId="77777777" w:rsidR="003875CA" w:rsidRDefault="00AE0CE6">
      <w:pPr>
        <w:spacing w:after="520" w:line="240" w:lineRule="auto"/>
        <w:ind w:left="720"/>
        <w:rPr>
          <w:rFonts w:ascii="Arial" w:eastAsia="Arial" w:hAnsi="Arial" w:cs="Arial"/>
        </w:rPr>
      </w:pPr>
      <w:r>
        <w:br w:type="page"/>
      </w:r>
    </w:p>
    <w:p w14:paraId="7D354FE4" w14:textId="77777777" w:rsidR="003875CA" w:rsidRDefault="00AE0CE6">
      <w:pPr>
        <w:spacing w:after="0"/>
        <w:jc w:val="center"/>
        <w:rPr>
          <w:rFonts w:ascii="Arial" w:eastAsia="Arial" w:hAnsi="Arial" w:cs="Arial"/>
        </w:rPr>
      </w:pPr>
      <w:r>
        <w:rPr>
          <w:rFonts w:ascii="Arial" w:eastAsia="Arial" w:hAnsi="Arial" w:cs="Arial"/>
          <w:i/>
          <w:sz w:val="28"/>
          <w:szCs w:val="28"/>
        </w:rPr>
        <w:lastRenderedPageBreak/>
        <w:t>[INSERT AGENCY NAME AND LOGO]</w:t>
      </w:r>
      <w:r>
        <w:rPr>
          <w:rFonts w:ascii="Arial" w:eastAsia="Arial" w:hAnsi="Arial" w:cs="Arial"/>
          <w:sz w:val="24"/>
          <w:szCs w:val="24"/>
        </w:rPr>
        <w:t xml:space="preserve"> </w:t>
      </w:r>
    </w:p>
    <w:p w14:paraId="0146D74B" w14:textId="5A45FE7D" w:rsidR="003875CA" w:rsidRDefault="00767A23" w:rsidP="00EF1E14">
      <w:pPr>
        <w:pStyle w:val="Heading3"/>
      </w:pPr>
      <w:r>
        <w:rPr>
          <w:noProof/>
        </w:rPr>
        <mc:AlternateContent>
          <mc:Choice Requires="wps">
            <w:drawing>
              <wp:anchor distT="0" distB="0" distL="114300" distR="114300" simplePos="0" relativeHeight="251730944" behindDoc="1" locked="0" layoutInCell="1" allowOverlap="1" wp14:anchorId="480D947C" wp14:editId="287BA41D">
                <wp:simplePos x="0" y="0"/>
                <wp:positionH relativeFrom="margin">
                  <wp:posOffset>-224155</wp:posOffset>
                </wp:positionH>
                <wp:positionV relativeFrom="paragraph">
                  <wp:posOffset>363591</wp:posOffset>
                </wp:positionV>
                <wp:extent cx="6141720" cy="1928184"/>
                <wp:effectExtent l="0" t="0" r="11430" b="3429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928184"/>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2FA78917" id="Rectangle 37" o:spid="_x0000_s1026" alt="&quot;&quot;" style="position:absolute;margin-left:-17.65pt;margin-top:28.65pt;width:483.6pt;height:151.85pt;z-index:-251585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71B59B70" w14:textId="77777777" w:rsidR="00767A23" w:rsidRPr="00785D8C" w:rsidRDefault="00767A23" w:rsidP="00767A23">
      <w:pPr>
        <w:pStyle w:val="Heading4"/>
      </w:pPr>
      <w:bookmarkStart w:id="108" w:name="_Toc126330012"/>
      <w:r w:rsidRPr="00785D8C">
        <w:t xml:space="preserve">Financial Accountability #11: </w:t>
      </w:r>
      <w:r w:rsidRPr="00785D8C">
        <w:br/>
        <w:t>Purchasing of Mobile Health Unit(s) or Other Vehicle(s)</w:t>
      </w:r>
      <w:bookmarkEnd w:id="108"/>
    </w:p>
    <w:p w14:paraId="5F19163D" w14:textId="64BA4DC2" w:rsidR="00767A23" w:rsidRDefault="00767A23" w:rsidP="00767A23">
      <w:pPr>
        <w:spacing w:before="120"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no mobile health unit(s) or other vehicle(s), even if proposed in the application for the Title X award, is purchased with award funds without prior written approval from the grants management officer. Requests for approval of such purchases must include a justification with a cost-benefit analysis comparing both purchase and lease options. Such requests must be submitted as a Budget Revision Amendment in Grant Solutions. (FY 22 Notice of Award Special Terms and Requirements)</w:t>
      </w:r>
      <w:r w:rsidRPr="00767A23">
        <w:rPr>
          <w:noProof/>
        </w:rPr>
        <w:t xml:space="preserve"> </w:t>
      </w:r>
    </w:p>
    <w:tbl>
      <w:tblPr>
        <w:tblStyle w:val="afffffffffffffffff2"/>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15"/>
        <w:gridCol w:w="7155"/>
      </w:tblGrid>
      <w:tr w:rsidR="003875CA" w14:paraId="63FEA05E" w14:textId="77777777" w:rsidTr="00AA49C7">
        <w:tc>
          <w:tcPr>
            <w:tcW w:w="24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9E6EDE" w14:textId="77777777" w:rsidR="003875CA" w:rsidRDefault="00AE0CE6">
            <w:pPr>
              <w:rPr>
                <w:rFonts w:ascii="Arial" w:eastAsia="Arial" w:hAnsi="Arial" w:cs="Arial"/>
                <w:b/>
              </w:rPr>
            </w:pPr>
            <w:bookmarkStart w:id="109" w:name="_heading=h.gvfg974u0st4" w:colFirst="0" w:colLast="0"/>
            <w:bookmarkStart w:id="110" w:name="ColumnHeader_33"/>
            <w:bookmarkEnd w:id="109"/>
            <w:bookmarkEnd w:id="110"/>
            <w:r>
              <w:rPr>
                <w:rFonts w:ascii="Arial" w:eastAsia="Arial" w:hAnsi="Arial" w:cs="Arial"/>
                <w:b/>
              </w:rPr>
              <w:t>Policy Information</w:t>
            </w:r>
          </w:p>
        </w:tc>
        <w:tc>
          <w:tcPr>
            <w:tcW w:w="71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1014E6" w14:textId="77777777" w:rsidR="003875CA" w:rsidRDefault="00AE0CE6">
            <w:pPr>
              <w:rPr>
                <w:rFonts w:ascii="Arial" w:eastAsia="Arial" w:hAnsi="Arial" w:cs="Arial"/>
                <w:b/>
              </w:rPr>
            </w:pPr>
            <w:r>
              <w:rPr>
                <w:rFonts w:ascii="Arial" w:eastAsia="Arial" w:hAnsi="Arial" w:cs="Arial"/>
                <w:b/>
              </w:rPr>
              <w:t>Description</w:t>
            </w:r>
          </w:p>
        </w:tc>
      </w:tr>
      <w:tr w:rsidR="003875CA" w14:paraId="7924BF54" w14:textId="77777777" w:rsidTr="00AA49C7">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5B3261" w14:textId="77777777" w:rsidR="003875CA" w:rsidRDefault="00AE0CE6">
            <w:pPr>
              <w:rPr>
                <w:rFonts w:ascii="Arial" w:eastAsia="Arial" w:hAnsi="Arial" w:cs="Arial"/>
              </w:rPr>
            </w:pPr>
            <w:r>
              <w:rPr>
                <w:rFonts w:ascii="Arial" w:eastAsia="Arial" w:hAnsi="Arial" w:cs="Arial"/>
                <w:b/>
              </w:rPr>
              <w:t>Title</w:t>
            </w:r>
          </w:p>
        </w:tc>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A89338" w14:textId="77777777" w:rsidR="003875CA" w:rsidRDefault="00AE0CE6">
            <w:pPr>
              <w:rPr>
                <w:rFonts w:ascii="Arial" w:eastAsia="Arial" w:hAnsi="Arial" w:cs="Arial"/>
                <w:b/>
              </w:rPr>
            </w:pPr>
            <w:bookmarkStart w:id="111" w:name="_heading=h.amcobndp36zs" w:colFirst="0" w:colLast="0"/>
            <w:bookmarkEnd w:id="111"/>
            <w:r>
              <w:rPr>
                <w:rFonts w:ascii="Arial" w:eastAsia="Arial" w:hAnsi="Arial" w:cs="Arial"/>
                <w:b/>
              </w:rPr>
              <w:t>Purchasing of Mobile Health Unit(s) or Other Vehicle(s)</w:t>
            </w:r>
          </w:p>
        </w:tc>
      </w:tr>
      <w:tr w:rsidR="003875CA" w14:paraId="2DBA6428" w14:textId="77777777" w:rsidTr="00AA49C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009D" w14:textId="77777777" w:rsidR="003875CA" w:rsidRDefault="00AE0CE6">
            <w:pPr>
              <w:rPr>
                <w:rFonts w:ascii="Arial" w:eastAsia="Arial" w:hAnsi="Arial" w:cs="Arial"/>
              </w:rPr>
            </w:pPr>
            <w:r>
              <w:rPr>
                <w:rFonts w:ascii="Arial" w:eastAsia="Arial" w:hAnsi="Arial" w:cs="Arial"/>
                <w:b/>
              </w:rPr>
              <w:t>Effective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D4DB2" w14:textId="77777777" w:rsidR="003875CA" w:rsidRDefault="003875CA">
            <w:pPr>
              <w:rPr>
                <w:rFonts w:ascii="Arial" w:eastAsia="Arial" w:hAnsi="Arial" w:cs="Arial"/>
              </w:rPr>
            </w:pPr>
          </w:p>
        </w:tc>
      </w:tr>
      <w:tr w:rsidR="003875CA" w14:paraId="5FAC6338" w14:textId="77777777" w:rsidTr="00AA49C7">
        <w:trPr>
          <w:trHeight w:val="280"/>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118BD" w14:textId="77777777" w:rsidR="003875CA" w:rsidRDefault="00AE0CE6">
            <w:pPr>
              <w:rPr>
                <w:rFonts w:ascii="Arial" w:eastAsia="Arial" w:hAnsi="Arial" w:cs="Arial"/>
              </w:rPr>
            </w:pPr>
            <w:r>
              <w:rPr>
                <w:rFonts w:ascii="Arial" w:eastAsia="Arial" w:hAnsi="Arial" w:cs="Arial"/>
                <w:b/>
              </w:rPr>
              <w:t>Revision Dates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EF791" w14:textId="77777777" w:rsidR="003875CA" w:rsidRDefault="003875CA">
            <w:pPr>
              <w:rPr>
                <w:rFonts w:ascii="Arial" w:eastAsia="Arial" w:hAnsi="Arial" w:cs="Arial"/>
              </w:rPr>
            </w:pPr>
          </w:p>
        </w:tc>
      </w:tr>
      <w:tr w:rsidR="003875CA" w14:paraId="6FDC4E81" w14:textId="77777777" w:rsidTr="00AA49C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74A9C" w14:textId="77777777" w:rsidR="003875CA" w:rsidRDefault="00AE0CE6">
            <w:pPr>
              <w:rPr>
                <w:rFonts w:ascii="Arial" w:eastAsia="Arial" w:hAnsi="Arial" w:cs="Arial"/>
              </w:rPr>
            </w:pPr>
            <w:r>
              <w:rPr>
                <w:rFonts w:ascii="Arial" w:eastAsia="Arial" w:hAnsi="Arial" w:cs="Arial"/>
                <w:b/>
              </w:rPr>
              <w:t>Review Due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638C2" w14:textId="77777777" w:rsidR="003875CA" w:rsidRDefault="003875CA">
            <w:pPr>
              <w:rPr>
                <w:rFonts w:ascii="Arial" w:eastAsia="Arial" w:hAnsi="Arial" w:cs="Arial"/>
              </w:rPr>
            </w:pPr>
          </w:p>
        </w:tc>
      </w:tr>
      <w:tr w:rsidR="003875CA" w14:paraId="3F46C9BD" w14:textId="77777777" w:rsidTr="00AA49C7">
        <w:trPr>
          <w:trHeight w:val="1513"/>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C9782" w14:textId="77777777" w:rsidR="003875CA" w:rsidRDefault="00AE0CE6">
            <w:pPr>
              <w:rPr>
                <w:rFonts w:ascii="Arial" w:eastAsia="Arial" w:hAnsi="Arial" w:cs="Arial"/>
              </w:rPr>
            </w:pPr>
            <w:r>
              <w:rPr>
                <w:rFonts w:ascii="Arial" w:eastAsia="Arial" w:hAnsi="Arial" w:cs="Arial"/>
                <w:b/>
              </w:rPr>
              <w:t>References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D3EC0" w14:textId="77777777" w:rsidR="003875CA" w:rsidRDefault="00AE0CE6">
            <w:pPr>
              <w:rPr>
                <w:rFonts w:ascii="Arial" w:eastAsia="Arial" w:hAnsi="Arial" w:cs="Arial"/>
              </w:rPr>
            </w:pPr>
            <w:r>
              <w:rPr>
                <w:rFonts w:ascii="Arial" w:eastAsia="Arial" w:hAnsi="Arial" w:cs="Arial"/>
              </w:rPr>
              <w:t>Title X Program Handbook, Section 3, Financial Accountability #11</w:t>
            </w:r>
            <w:r>
              <w:rPr>
                <w:rFonts w:ascii="Arial" w:eastAsia="Arial" w:hAnsi="Arial" w:cs="Arial"/>
              </w:rPr>
              <w:br/>
              <w:t>(</w:t>
            </w:r>
            <w:hyperlink r:id="rId167" w:anchor="page=23">
              <w:r>
                <w:rPr>
                  <w:rFonts w:ascii="Arial" w:eastAsia="Arial" w:hAnsi="Arial" w:cs="Arial"/>
                  <w:color w:val="0070C0"/>
                  <w:u w:val="single"/>
                </w:rPr>
                <w:t>https://opa.hhs.gov/sites/default/files/2022-08/title-x-program-handbook-july-2022-508-updated.pdf#page=2</w:t>
              </w:r>
            </w:hyperlink>
            <w:r>
              <w:rPr>
                <w:rFonts w:ascii="Arial" w:eastAsia="Arial" w:hAnsi="Arial" w:cs="Arial"/>
                <w:color w:val="0070C0"/>
                <w:u w:val="single"/>
              </w:rPr>
              <w:t>2</w:t>
            </w:r>
            <w:r>
              <w:rPr>
                <w:rFonts w:ascii="Arial" w:eastAsia="Arial" w:hAnsi="Arial" w:cs="Arial"/>
              </w:rPr>
              <w:t xml:space="preserve">) </w:t>
            </w:r>
          </w:p>
          <w:p w14:paraId="762D3492" w14:textId="77777777" w:rsidR="003875CA" w:rsidRDefault="00AE0CE6">
            <w:pPr>
              <w:spacing w:before="240"/>
              <w:rPr>
                <w:rFonts w:ascii="Arial" w:eastAsia="Arial" w:hAnsi="Arial" w:cs="Arial"/>
              </w:rPr>
            </w:pPr>
            <w:r>
              <w:rPr>
                <w:rFonts w:ascii="Arial" w:eastAsia="Arial" w:hAnsi="Arial" w:cs="Arial"/>
              </w:rPr>
              <w:t>FY 22 Notice of Award Special Terms and Requirements</w:t>
            </w:r>
          </w:p>
        </w:tc>
      </w:tr>
      <w:tr w:rsidR="003875CA" w14:paraId="0AEABBDF" w14:textId="77777777" w:rsidTr="00AA49C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62583" w14:textId="77777777" w:rsidR="003875CA" w:rsidRDefault="00AE0CE6">
            <w:pPr>
              <w:rPr>
                <w:rFonts w:ascii="Arial" w:eastAsia="Arial" w:hAnsi="Arial" w:cs="Arial"/>
              </w:rPr>
            </w:pPr>
            <w:r>
              <w:rPr>
                <w:rFonts w:ascii="Arial" w:eastAsia="Arial" w:hAnsi="Arial" w:cs="Arial"/>
                <w:b/>
              </w:rPr>
              <w:t>Approval Signature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9E1DC" w14:textId="77777777" w:rsidR="003875CA" w:rsidRDefault="003875CA">
            <w:pPr>
              <w:rPr>
                <w:rFonts w:ascii="Arial" w:eastAsia="Arial" w:hAnsi="Arial" w:cs="Arial"/>
              </w:rPr>
            </w:pPr>
          </w:p>
        </w:tc>
      </w:tr>
      <w:tr w:rsidR="003875CA" w14:paraId="4ABE615D" w14:textId="77777777" w:rsidTr="00AA49C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612BB" w14:textId="77777777" w:rsidR="003875CA" w:rsidRDefault="00AE0CE6">
            <w:pPr>
              <w:rPr>
                <w:rFonts w:ascii="Arial" w:eastAsia="Arial" w:hAnsi="Arial" w:cs="Arial"/>
              </w:rPr>
            </w:pPr>
            <w:r>
              <w:rPr>
                <w:rFonts w:ascii="Arial" w:eastAsia="Arial" w:hAnsi="Arial" w:cs="Arial"/>
                <w:b/>
              </w:rPr>
              <w:t>Approved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97D08" w14:textId="77777777" w:rsidR="003875CA" w:rsidRDefault="003875CA">
            <w:pPr>
              <w:rPr>
                <w:rFonts w:ascii="Arial" w:eastAsia="Arial" w:hAnsi="Arial" w:cs="Arial"/>
              </w:rPr>
            </w:pPr>
          </w:p>
        </w:tc>
      </w:tr>
    </w:tbl>
    <w:p w14:paraId="0BFD8095" w14:textId="77777777" w:rsidR="003875CA" w:rsidRDefault="00AE0CE6" w:rsidP="00EF1E14">
      <w:pPr>
        <w:spacing w:before="240" w:after="0" w:line="240" w:lineRule="auto"/>
        <w:rPr>
          <w:rFonts w:ascii="Arial" w:eastAsia="Arial" w:hAnsi="Arial" w:cs="Arial"/>
          <w:i/>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173A892E" w14:textId="77777777" w:rsidR="003875CA" w:rsidRDefault="00AE0CE6" w:rsidP="00643742">
      <w:pPr>
        <w:pStyle w:val="ListParagraph"/>
        <w:numPr>
          <w:ilvl w:val="0"/>
          <w:numId w:val="96"/>
        </w:numPr>
      </w:pPr>
      <w:r>
        <w:t xml:space="preserve">No mobile health unit(s) or other vehicle(s), even if proposed in the application for the Title X award, is purchased with award funds without prior written approval from the grants management officer. Requests for approval of such purchases include a justification with a cost-benefit analysis comparing both purchase and lease options. Such requests are submitted as a Budget Revision Amendment in Grant Solutions. </w:t>
      </w:r>
    </w:p>
    <w:p w14:paraId="3BAD7444" w14:textId="77777777" w:rsidR="003875CA" w:rsidRDefault="00AE0CE6">
      <w:pPr>
        <w:spacing w:before="240" w:after="0"/>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r>
        <w:rPr>
          <w:rFonts w:ascii="Arial" w:eastAsia="Arial" w:hAnsi="Arial" w:cs="Arial"/>
        </w:rPr>
        <w:t xml:space="preserve"> </w:t>
      </w:r>
    </w:p>
    <w:p w14:paraId="08522448" w14:textId="77777777" w:rsidR="003875CA" w:rsidRDefault="00AE0CE6" w:rsidP="00643742">
      <w:pPr>
        <w:pStyle w:val="ListParagraph"/>
        <w:numPr>
          <w:ilvl w:val="0"/>
          <w:numId w:val="96"/>
        </w:numPr>
      </w:pPr>
      <w:r>
        <w:t>Process through which the purchase of a mobile health unit or vehicle will be proposed to the Office of Population Affairs and the grant management officer.</w:t>
      </w:r>
    </w:p>
    <w:p w14:paraId="52468DE3" w14:textId="77777777" w:rsidR="003875CA" w:rsidRDefault="00AE0CE6" w:rsidP="00643742">
      <w:pPr>
        <w:pStyle w:val="ListParagraph"/>
        <w:numPr>
          <w:ilvl w:val="0"/>
          <w:numId w:val="96"/>
        </w:numPr>
      </w:pPr>
      <w:r>
        <w:t xml:space="preserve">Process through which the evaluation of leasing versus purchasing will be managed. </w:t>
      </w:r>
    </w:p>
    <w:p w14:paraId="77BE0BFD" w14:textId="77777777" w:rsidR="003875CA" w:rsidRDefault="00AE0CE6" w:rsidP="00643742">
      <w:pPr>
        <w:pStyle w:val="ListParagraph"/>
        <w:numPr>
          <w:ilvl w:val="0"/>
          <w:numId w:val="96"/>
        </w:numPr>
      </w:pPr>
      <w:r>
        <w:lastRenderedPageBreak/>
        <w:t>Recipient’s process for monitoring subrecipients and service sites to ensure compliance with this expectation.</w:t>
      </w:r>
    </w:p>
    <w:p w14:paraId="50DED089" w14:textId="7FC45A7E" w:rsidR="003875CA" w:rsidRDefault="002D3C2F" w:rsidP="00643742">
      <w:pPr>
        <w:pStyle w:val="ListParagraph"/>
        <w:numPr>
          <w:ilvl w:val="0"/>
          <w:numId w:val="96"/>
        </w:numPr>
      </w:pPr>
      <w:r>
        <w:t xml:space="preserve">Process for notifying staff about this policy. </w:t>
      </w:r>
    </w:p>
    <w:p w14:paraId="0EF2F9B4" w14:textId="77777777" w:rsidR="003875CA" w:rsidRDefault="00AE0CE6" w:rsidP="00643742">
      <w:pPr>
        <w:pStyle w:val="ListParagraph"/>
        <w:numPr>
          <w:ilvl w:val="0"/>
          <w:numId w:val="96"/>
        </w:numPr>
      </w:pPr>
      <w:r>
        <w:t xml:space="preserve">Where staff notification is documented (e.g., statement signed by employee, staff circulars, training records, orientation checklist, etc.) at the recipient, subrecipient, </w:t>
      </w:r>
      <w:r>
        <w:br/>
        <w:t xml:space="preserve">and service site levels. </w:t>
      </w:r>
    </w:p>
    <w:p w14:paraId="1A623161" w14:textId="77777777" w:rsidR="003875CA" w:rsidRDefault="00AE0CE6" w:rsidP="00643742">
      <w:pPr>
        <w:pStyle w:val="ListParagraph"/>
        <w:numPr>
          <w:ilvl w:val="0"/>
          <w:numId w:val="96"/>
        </w:numPr>
      </w:pPr>
      <w:r>
        <w:t>How staff are trained and updated on changes to this policy.</w:t>
      </w:r>
    </w:p>
    <w:p w14:paraId="440D188D" w14:textId="77777777" w:rsidR="003875CA" w:rsidRDefault="00AE0CE6" w:rsidP="00643742">
      <w:pPr>
        <w:pStyle w:val="ListParagraph"/>
        <w:numPr>
          <w:ilvl w:val="0"/>
          <w:numId w:val="96"/>
        </w:numPr>
      </w:pPr>
      <w:r>
        <w:t>How staff can access this policy (location of paper and/or electronic versions).</w:t>
      </w:r>
    </w:p>
    <w:p w14:paraId="48A8712A" w14:textId="77777777" w:rsidR="003875CA" w:rsidRDefault="00AE0CE6" w:rsidP="00EF1E14">
      <w:pPr>
        <w:spacing w:before="240" w:after="0"/>
        <w:rPr>
          <w:rFonts w:ascii="Arial" w:eastAsia="Arial" w:hAnsi="Arial" w:cs="Arial"/>
          <w:b/>
          <w:sz w:val="24"/>
          <w:szCs w:val="24"/>
        </w:rPr>
      </w:pPr>
      <w:r>
        <w:br w:type="page"/>
      </w:r>
    </w:p>
    <w:p w14:paraId="010A2284" w14:textId="77777777" w:rsidR="003875CA" w:rsidRDefault="00AE0CE6">
      <w:pPr>
        <w:spacing w:after="0"/>
        <w:jc w:val="center"/>
        <w:rPr>
          <w:rFonts w:ascii="Arial" w:eastAsia="Arial" w:hAnsi="Arial" w:cs="Arial"/>
          <w:b/>
          <w:sz w:val="24"/>
          <w:szCs w:val="24"/>
        </w:rPr>
      </w:pPr>
      <w:r>
        <w:rPr>
          <w:rFonts w:ascii="Arial" w:eastAsia="Arial" w:hAnsi="Arial" w:cs="Arial"/>
          <w:i/>
          <w:sz w:val="28"/>
          <w:szCs w:val="28"/>
        </w:rPr>
        <w:lastRenderedPageBreak/>
        <w:t>[INSERT AGENCY NAME AND LOGO]</w:t>
      </w:r>
      <w:r>
        <w:rPr>
          <w:rFonts w:ascii="Arial" w:eastAsia="Arial" w:hAnsi="Arial" w:cs="Arial"/>
          <w:sz w:val="24"/>
          <w:szCs w:val="24"/>
        </w:rPr>
        <w:t xml:space="preserve"> </w:t>
      </w:r>
    </w:p>
    <w:p w14:paraId="7CDAD5A6" w14:textId="59966A39" w:rsidR="003875CA" w:rsidRDefault="00767A23" w:rsidP="00AF7570">
      <w:pPr>
        <w:pStyle w:val="Heading3"/>
      </w:pPr>
      <w:r>
        <w:rPr>
          <w:noProof/>
        </w:rPr>
        <mc:AlternateContent>
          <mc:Choice Requires="wps">
            <w:drawing>
              <wp:anchor distT="0" distB="0" distL="114300" distR="114300" simplePos="0" relativeHeight="251732992" behindDoc="1" locked="0" layoutInCell="1" allowOverlap="1" wp14:anchorId="40515D01" wp14:editId="718B828E">
                <wp:simplePos x="0" y="0"/>
                <wp:positionH relativeFrom="margin">
                  <wp:posOffset>-127221</wp:posOffset>
                </wp:positionH>
                <wp:positionV relativeFrom="paragraph">
                  <wp:posOffset>367444</wp:posOffset>
                </wp:positionV>
                <wp:extent cx="6141720" cy="4572000"/>
                <wp:effectExtent l="0" t="0" r="11430" b="38100"/>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4572000"/>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46CE670" id="Rectangle 38" o:spid="_x0000_s1026" alt="&quot;&quot;" style="position:absolute;margin-left:-10pt;margin-top:28.95pt;width:483.6pt;height:5in;z-index:-251583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39E6AC04" w14:textId="77777777" w:rsidR="00767A23" w:rsidRPr="00785D8C" w:rsidRDefault="00767A23" w:rsidP="00767A23">
      <w:pPr>
        <w:pStyle w:val="Heading4"/>
      </w:pPr>
      <w:bookmarkStart w:id="112" w:name="_Toc126330014"/>
      <w:r w:rsidRPr="00785D8C">
        <w:t xml:space="preserve">Financial Accountability #12, #13, #14: </w:t>
      </w:r>
      <w:r w:rsidRPr="00785D8C">
        <w:br/>
        <w:t>Program Income and Non-Federal Share</w:t>
      </w:r>
      <w:bookmarkEnd w:id="112"/>
    </w:p>
    <w:p w14:paraId="6161F9C8" w14:textId="77777777" w:rsidR="00767A23" w:rsidRDefault="00767A23" w:rsidP="00767A23">
      <w:pPr>
        <w:spacing w:before="120" w:after="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expectations that:</w:t>
      </w:r>
    </w:p>
    <w:p w14:paraId="06B84FD1" w14:textId="77777777" w:rsidR="00767A23" w:rsidRPr="00AF7570" w:rsidRDefault="00767A23" w:rsidP="00767A23">
      <w:pPr>
        <w:pStyle w:val="ListParagraph"/>
        <w:numPr>
          <w:ilvl w:val="0"/>
          <w:numId w:val="97"/>
        </w:numPr>
      </w:pPr>
      <w:r w:rsidRPr="00AF7570">
        <w:t>Recipients include financial support from sources other than Title X as no grant may be made for an amount equal to 100 percent of the project's estimated costs. Although projects are expected to identify additional sources of funding and not solely rely on Title X funds, there is no specific amount of level of financial match requirement for this program. (42 CFR § 59.7(c))</w:t>
      </w:r>
    </w:p>
    <w:p w14:paraId="67DAB674" w14:textId="77777777" w:rsidR="00767A23" w:rsidRPr="00AF7570" w:rsidRDefault="00767A23" w:rsidP="00767A23">
      <w:pPr>
        <w:pStyle w:val="ListParagraph"/>
        <w:numPr>
          <w:ilvl w:val="0"/>
          <w:numId w:val="97"/>
        </w:numPr>
      </w:pPr>
      <w:r w:rsidRPr="00AF7570">
        <w:t xml:space="preserve">Recipients must ensure that program income (fees, premiums, third-party reimbursements which the project may reasonably expect to receive), as well as state, local and other operational funding, is used to finance the non-federal share of the scope of project as defined in the approved grant application and reflected in the approved budget. </w:t>
      </w:r>
    </w:p>
    <w:p w14:paraId="4C965C74" w14:textId="77777777" w:rsidR="00767A23" w:rsidRPr="00AF7570" w:rsidRDefault="00767A23" w:rsidP="00767A23">
      <w:pPr>
        <w:pStyle w:val="ListParagraph"/>
        <w:numPr>
          <w:ilvl w:val="0"/>
          <w:numId w:val="97"/>
        </w:numPr>
      </w:pPr>
      <w:r w:rsidRPr="00AF7570">
        <w:t xml:space="preserve">Program income and the level projected in the approved budget are used to further program objectives. Program income may be used to meet the cost sharing or matching requirement of the federal award. The amount of the federal award stays the same. </w:t>
      </w:r>
    </w:p>
    <w:p w14:paraId="3F659F97" w14:textId="3D9C1669" w:rsidR="00767A23" w:rsidRPr="00AF7570" w:rsidRDefault="00767A23" w:rsidP="00767A23">
      <w:pPr>
        <w:pStyle w:val="ListParagraph"/>
        <w:numPr>
          <w:ilvl w:val="0"/>
          <w:numId w:val="97"/>
        </w:numPr>
      </w:pPr>
      <w:r w:rsidRPr="00AF7570">
        <w:t>Program income in excess of any amounts specified must be added to the federal funds awarded. They must be used for the purposes and conditions of this award for the duration of the project period. (45 CFR § 75.307(e); FY 22 Notice of Award Special Terms and Requirements)</w:t>
      </w:r>
    </w:p>
    <w:p w14:paraId="38A82857" w14:textId="42FF5CC3" w:rsidR="00767A23" w:rsidRPr="00AF7570" w:rsidRDefault="00767A23" w:rsidP="00767A23">
      <w:pPr>
        <w:pStyle w:val="ListParagraph"/>
        <w:numPr>
          <w:ilvl w:val="0"/>
          <w:numId w:val="97"/>
        </w:numPr>
        <w:spacing w:after="360"/>
        <w:contextualSpacing w:val="0"/>
      </w:pPr>
      <w:r w:rsidRPr="00AF7570">
        <w:t>Recipients must ensure that Title X funds shall not be expended for any activity (including the publication or distribution of literature) that in any way tends to promote public support or opposition to any legislative proposal or candidate for public office. (Consolidated Appropriations Act, 2022, Pub. L. No. 117-103, 136 Stat. 49, 444 (2022)</w:t>
      </w:r>
      <w:r w:rsidRPr="00767A23">
        <w:rPr>
          <w:noProof/>
        </w:rPr>
        <w:t xml:space="preserve"> </w:t>
      </w:r>
    </w:p>
    <w:tbl>
      <w:tblPr>
        <w:tblStyle w:val="afffffffffffffffff3"/>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15"/>
        <w:gridCol w:w="7155"/>
      </w:tblGrid>
      <w:tr w:rsidR="003875CA" w14:paraId="28235289" w14:textId="77777777" w:rsidTr="00AA49C7">
        <w:trPr>
          <w:tblHeader/>
        </w:trPr>
        <w:tc>
          <w:tcPr>
            <w:tcW w:w="24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B1D9F88" w14:textId="77777777" w:rsidR="003875CA" w:rsidRDefault="00AE0CE6">
            <w:pPr>
              <w:rPr>
                <w:rFonts w:ascii="Arial" w:eastAsia="Arial" w:hAnsi="Arial" w:cs="Arial"/>
                <w:b/>
              </w:rPr>
            </w:pPr>
            <w:bookmarkStart w:id="113" w:name="_heading=h.5aefwdikj9gr" w:colFirst="0" w:colLast="0"/>
            <w:bookmarkStart w:id="114" w:name="ColumnHeader_34"/>
            <w:bookmarkEnd w:id="113"/>
            <w:bookmarkEnd w:id="114"/>
            <w:r>
              <w:rPr>
                <w:rFonts w:ascii="Arial" w:eastAsia="Arial" w:hAnsi="Arial" w:cs="Arial"/>
                <w:b/>
              </w:rPr>
              <w:t>Policy Information</w:t>
            </w:r>
          </w:p>
        </w:tc>
        <w:tc>
          <w:tcPr>
            <w:tcW w:w="71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7DD363" w14:textId="77777777" w:rsidR="003875CA" w:rsidRDefault="00AE0CE6">
            <w:pPr>
              <w:rPr>
                <w:rFonts w:ascii="Arial" w:eastAsia="Arial" w:hAnsi="Arial" w:cs="Arial"/>
                <w:b/>
              </w:rPr>
            </w:pPr>
            <w:r>
              <w:rPr>
                <w:rFonts w:ascii="Arial" w:eastAsia="Arial" w:hAnsi="Arial" w:cs="Arial"/>
                <w:b/>
              </w:rPr>
              <w:t>Description</w:t>
            </w:r>
          </w:p>
        </w:tc>
      </w:tr>
      <w:tr w:rsidR="003875CA" w14:paraId="327B0211" w14:textId="77777777" w:rsidTr="00AA49C7">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2215E0" w14:textId="77777777" w:rsidR="003875CA" w:rsidRDefault="00AE0CE6">
            <w:pPr>
              <w:rPr>
                <w:rFonts w:ascii="Arial" w:eastAsia="Arial" w:hAnsi="Arial" w:cs="Arial"/>
              </w:rPr>
            </w:pPr>
            <w:r>
              <w:rPr>
                <w:rFonts w:ascii="Arial" w:eastAsia="Arial" w:hAnsi="Arial" w:cs="Arial"/>
                <w:b/>
              </w:rPr>
              <w:t>Title</w:t>
            </w:r>
          </w:p>
        </w:tc>
        <w:tc>
          <w:tcPr>
            <w:tcW w:w="71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AE36DA" w14:textId="77777777" w:rsidR="003875CA" w:rsidRDefault="00AE0CE6">
            <w:pPr>
              <w:rPr>
                <w:rFonts w:ascii="Arial" w:eastAsia="Arial" w:hAnsi="Arial" w:cs="Arial"/>
              </w:rPr>
            </w:pPr>
            <w:r>
              <w:rPr>
                <w:rFonts w:ascii="Arial" w:eastAsia="Arial" w:hAnsi="Arial" w:cs="Arial"/>
                <w:b/>
              </w:rPr>
              <w:t>Program Income and Non-Federal Share</w:t>
            </w:r>
          </w:p>
        </w:tc>
      </w:tr>
      <w:tr w:rsidR="003875CA" w14:paraId="2735198F" w14:textId="77777777" w:rsidTr="00AA49C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B1AD9" w14:textId="77777777" w:rsidR="003875CA" w:rsidRDefault="00AE0CE6">
            <w:pPr>
              <w:rPr>
                <w:rFonts w:ascii="Arial" w:eastAsia="Arial" w:hAnsi="Arial" w:cs="Arial"/>
              </w:rPr>
            </w:pPr>
            <w:r>
              <w:rPr>
                <w:rFonts w:ascii="Arial" w:eastAsia="Arial" w:hAnsi="Arial" w:cs="Arial"/>
                <w:b/>
              </w:rPr>
              <w:t>Effective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1B40D" w14:textId="77777777" w:rsidR="003875CA" w:rsidRDefault="003875CA">
            <w:pPr>
              <w:rPr>
                <w:rFonts w:ascii="Arial" w:eastAsia="Arial" w:hAnsi="Arial" w:cs="Arial"/>
              </w:rPr>
            </w:pPr>
          </w:p>
        </w:tc>
      </w:tr>
      <w:tr w:rsidR="003875CA" w14:paraId="7A538029" w14:textId="77777777" w:rsidTr="00AA49C7">
        <w:trPr>
          <w:trHeight w:val="280"/>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25DB0" w14:textId="77777777" w:rsidR="003875CA" w:rsidRDefault="00AE0CE6">
            <w:pPr>
              <w:rPr>
                <w:rFonts w:ascii="Arial" w:eastAsia="Arial" w:hAnsi="Arial" w:cs="Arial"/>
              </w:rPr>
            </w:pPr>
            <w:r>
              <w:rPr>
                <w:rFonts w:ascii="Arial" w:eastAsia="Arial" w:hAnsi="Arial" w:cs="Arial"/>
                <w:b/>
              </w:rPr>
              <w:t>Revision Dates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10181" w14:textId="77777777" w:rsidR="003875CA" w:rsidRDefault="003875CA">
            <w:pPr>
              <w:rPr>
                <w:rFonts w:ascii="Arial" w:eastAsia="Arial" w:hAnsi="Arial" w:cs="Arial"/>
              </w:rPr>
            </w:pPr>
          </w:p>
        </w:tc>
      </w:tr>
      <w:tr w:rsidR="003875CA" w14:paraId="186756F8" w14:textId="77777777" w:rsidTr="00AA49C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89DFA" w14:textId="77777777" w:rsidR="003875CA" w:rsidRDefault="00AE0CE6">
            <w:pPr>
              <w:rPr>
                <w:rFonts w:ascii="Arial" w:eastAsia="Arial" w:hAnsi="Arial" w:cs="Arial"/>
              </w:rPr>
            </w:pPr>
            <w:r>
              <w:rPr>
                <w:rFonts w:ascii="Arial" w:eastAsia="Arial" w:hAnsi="Arial" w:cs="Arial"/>
                <w:b/>
              </w:rPr>
              <w:t>Review Due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16E09" w14:textId="77777777" w:rsidR="003875CA" w:rsidRDefault="003875CA">
            <w:pPr>
              <w:rPr>
                <w:rFonts w:ascii="Arial" w:eastAsia="Arial" w:hAnsi="Arial" w:cs="Arial"/>
              </w:rPr>
            </w:pPr>
          </w:p>
        </w:tc>
      </w:tr>
      <w:tr w:rsidR="003875CA" w14:paraId="5B73C0CD" w14:textId="77777777" w:rsidTr="00AA49C7">
        <w:trPr>
          <w:trHeight w:val="1925"/>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019C5" w14:textId="77777777" w:rsidR="003875CA" w:rsidRDefault="00AE0CE6">
            <w:pPr>
              <w:rPr>
                <w:rFonts w:ascii="Arial" w:eastAsia="Arial" w:hAnsi="Arial" w:cs="Arial"/>
              </w:rPr>
            </w:pPr>
            <w:r>
              <w:rPr>
                <w:rFonts w:ascii="Arial" w:eastAsia="Arial" w:hAnsi="Arial" w:cs="Arial"/>
                <w:b/>
              </w:rPr>
              <w:lastRenderedPageBreak/>
              <w:t>References</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984D2" w14:textId="77777777" w:rsidR="003875CA" w:rsidRDefault="00AE0CE6">
            <w:pPr>
              <w:rPr>
                <w:rFonts w:ascii="Arial" w:eastAsia="Arial" w:hAnsi="Arial" w:cs="Arial"/>
              </w:rPr>
            </w:pPr>
            <w:r>
              <w:rPr>
                <w:rFonts w:ascii="Arial" w:eastAsia="Arial" w:hAnsi="Arial" w:cs="Arial"/>
              </w:rPr>
              <w:t>Title X Program Handbook, Section 3, Financial Accountability #12, #13, #14</w:t>
            </w:r>
            <w:r w:rsidR="00921489">
              <w:rPr>
                <w:rFonts w:ascii="Arial" w:eastAsia="Arial" w:hAnsi="Arial" w:cs="Arial"/>
              </w:rPr>
              <w:br/>
            </w:r>
            <w:r>
              <w:rPr>
                <w:rFonts w:ascii="Arial" w:eastAsia="Arial" w:hAnsi="Arial" w:cs="Arial"/>
              </w:rPr>
              <w:t>(</w:t>
            </w:r>
            <w:hyperlink r:id="rId168" w:anchor="page=23">
              <w:r>
                <w:rPr>
                  <w:rFonts w:ascii="Arial" w:eastAsia="Arial" w:hAnsi="Arial" w:cs="Arial"/>
                  <w:color w:val="0070C0"/>
                  <w:u w:val="single"/>
                </w:rPr>
                <w:t>https://opa.hhs.gov/sites/default/files/2022-08/title-x-program-handbook-july-2022-508-updated.pdf#page=23</w:t>
              </w:r>
            </w:hyperlink>
            <w:r>
              <w:rPr>
                <w:rFonts w:ascii="Arial" w:eastAsia="Arial" w:hAnsi="Arial" w:cs="Arial"/>
              </w:rPr>
              <w:t xml:space="preserve">) </w:t>
            </w:r>
          </w:p>
          <w:p w14:paraId="6B190F21" w14:textId="77777777" w:rsidR="003875CA" w:rsidRDefault="00AE0CE6">
            <w:pPr>
              <w:rPr>
                <w:rFonts w:ascii="Arial" w:eastAsia="Arial" w:hAnsi="Arial" w:cs="Arial"/>
              </w:rPr>
            </w:pPr>
            <w:r>
              <w:rPr>
                <w:rFonts w:ascii="Arial" w:eastAsia="Arial" w:hAnsi="Arial" w:cs="Arial"/>
              </w:rPr>
              <w:t>FY 22 Notice of Award Special Terms and Requirements</w:t>
            </w:r>
          </w:p>
          <w:p w14:paraId="3B665096" w14:textId="77777777" w:rsidR="003875CA" w:rsidRPr="00921489" w:rsidRDefault="00AE0CE6">
            <w:pPr>
              <w:rPr>
                <w:rFonts w:ascii="Arial" w:eastAsia="Arial" w:hAnsi="Arial" w:cs="Arial"/>
              </w:rPr>
            </w:pPr>
            <w:r>
              <w:rPr>
                <w:rFonts w:ascii="Arial" w:eastAsia="Arial" w:hAnsi="Arial" w:cs="Arial"/>
              </w:rPr>
              <w:t>P</w:t>
            </w:r>
            <w:hyperlink r:id="rId169">
              <w:r>
                <w:rPr>
                  <w:rFonts w:ascii="Arial" w:eastAsia="Arial" w:hAnsi="Arial" w:cs="Arial"/>
                  <w:color w:val="000000"/>
                </w:rPr>
                <w:t>A-FPH-22-001 NOFO</w:t>
              </w:r>
            </w:hyperlink>
            <w:r>
              <w:rPr>
                <w:rFonts w:ascii="Arial" w:eastAsia="Arial" w:hAnsi="Arial" w:cs="Arial"/>
                <w:color w:val="000000"/>
              </w:rPr>
              <w:t xml:space="preserve"> (</w:t>
            </w:r>
            <w:hyperlink r:id="rId170">
              <w:r>
                <w:rPr>
                  <w:rFonts w:ascii="Arial" w:eastAsia="Arial" w:hAnsi="Arial" w:cs="Arial"/>
                  <w:color w:val="0070C0"/>
                  <w:u w:val="single"/>
                </w:rPr>
                <w:t>https://www.grantsolutions.gov/gs/preaward/previewPublicAnnouncement.do?id=95156</w:t>
              </w:r>
            </w:hyperlink>
            <w:r>
              <w:rPr>
                <w:rFonts w:ascii="Arial" w:eastAsia="Arial" w:hAnsi="Arial" w:cs="Arial"/>
              </w:rPr>
              <w:t>)</w:t>
            </w:r>
          </w:p>
          <w:p w14:paraId="5F2E6C6C" w14:textId="77777777" w:rsidR="003875CA" w:rsidRDefault="00AE0CE6">
            <w:pPr>
              <w:rPr>
                <w:rFonts w:ascii="Arial" w:eastAsia="Arial" w:hAnsi="Arial" w:cs="Arial"/>
              </w:rPr>
            </w:pPr>
            <w:r>
              <w:rPr>
                <w:rFonts w:ascii="Arial" w:eastAsia="Arial" w:hAnsi="Arial" w:cs="Arial"/>
              </w:rPr>
              <w:t>2021 Title X Final Rule</w:t>
            </w:r>
            <w:r>
              <w:t xml:space="preserve"> </w:t>
            </w:r>
            <w:hyperlink r:id="rId171" w:anchor="75.307">
              <w:r>
                <w:rPr>
                  <w:rFonts w:ascii="Arial" w:eastAsia="Arial" w:hAnsi="Arial" w:cs="Arial"/>
                  <w:color w:val="000000"/>
                </w:rPr>
                <w:t xml:space="preserve">45 CFR § 75.307(e) </w:t>
              </w:r>
            </w:hyperlink>
            <w:r>
              <w:rPr>
                <w:rFonts w:ascii="Arial" w:eastAsia="Arial" w:hAnsi="Arial" w:cs="Arial"/>
              </w:rPr>
              <w:t>(</w:t>
            </w:r>
            <w:hyperlink r:id="rId172" w:anchor="75.307">
              <w:r>
                <w:rPr>
                  <w:rFonts w:ascii="Arial" w:eastAsia="Arial" w:hAnsi="Arial" w:cs="Arial"/>
                  <w:color w:val="0070C0"/>
                  <w:u w:val="single"/>
                </w:rPr>
                <w:t>https://www.ecfr.gov/current/title-45/subtitle-A/subchapter-A/part-75#75.307</w:t>
              </w:r>
            </w:hyperlink>
            <w:r>
              <w:rPr>
                <w:rFonts w:ascii="Arial" w:eastAsia="Arial" w:hAnsi="Arial" w:cs="Arial"/>
              </w:rPr>
              <w:t>)</w:t>
            </w:r>
          </w:p>
          <w:p w14:paraId="13025496" w14:textId="77777777" w:rsidR="003875CA" w:rsidRDefault="00AE0CE6">
            <w:pPr>
              <w:rPr>
                <w:rFonts w:ascii="Arial" w:eastAsia="Arial" w:hAnsi="Arial" w:cs="Arial"/>
              </w:rPr>
            </w:pPr>
            <w:r>
              <w:rPr>
                <w:rFonts w:ascii="Arial" w:eastAsia="Arial" w:hAnsi="Arial" w:cs="Arial"/>
              </w:rPr>
              <w:t xml:space="preserve">Consolidated Appropriations Act, 2022, Pub. L. No. 117-103, 136 Stat. 49, 444 (2022) </w:t>
            </w:r>
            <w:r w:rsidR="00921489">
              <w:rPr>
                <w:rFonts w:ascii="Arial" w:eastAsia="Arial" w:hAnsi="Arial" w:cs="Arial"/>
              </w:rPr>
              <w:br/>
            </w:r>
            <w:r>
              <w:rPr>
                <w:rFonts w:ascii="Arial" w:eastAsia="Arial" w:hAnsi="Arial" w:cs="Arial"/>
              </w:rPr>
              <w:t>(</w:t>
            </w:r>
            <w:hyperlink r:id="rId173">
              <w:r>
                <w:rPr>
                  <w:rFonts w:ascii="Arial" w:eastAsia="Arial" w:hAnsi="Arial" w:cs="Arial"/>
                  <w:color w:val="0070C0"/>
                  <w:u w:val="single"/>
                </w:rPr>
                <w:t>https://www.congress.gov/117/plaws/publ103/PLAW-117publ103.pdf</w:t>
              </w:r>
            </w:hyperlink>
            <w:r>
              <w:rPr>
                <w:rFonts w:ascii="Arial" w:eastAsia="Arial" w:hAnsi="Arial" w:cs="Arial"/>
              </w:rPr>
              <w:t>)</w:t>
            </w:r>
          </w:p>
        </w:tc>
      </w:tr>
      <w:tr w:rsidR="003875CA" w14:paraId="5EE77D98" w14:textId="77777777" w:rsidTr="00AA49C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86F2A" w14:textId="77777777" w:rsidR="003875CA" w:rsidRDefault="00AE0CE6">
            <w:pPr>
              <w:rPr>
                <w:rFonts w:ascii="Arial" w:eastAsia="Arial" w:hAnsi="Arial" w:cs="Arial"/>
              </w:rPr>
            </w:pPr>
            <w:r>
              <w:rPr>
                <w:rFonts w:ascii="Arial" w:eastAsia="Arial" w:hAnsi="Arial" w:cs="Arial"/>
                <w:b/>
              </w:rPr>
              <w:t>Approval Signature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D46F1" w14:textId="77777777" w:rsidR="003875CA" w:rsidRDefault="003875CA">
            <w:pPr>
              <w:rPr>
                <w:rFonts w:ascii="Arial" w:eastAsia="Arial" w:hAnsi="Arial" w:cs="Arial"/>
              </w:rPr>
            </w:pPr>
          </w:p>
        </w:tc>
      </w:tr>
      <w:tr w:rsidR="003875CA" w14:paraId="0F54EE60" w14:textId="77777777" w:rsidTr="00AA49C7">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A0C4E" w14:textId="77777777" w:rsidR="003875CA" w:rsidRDefault="00AE0CE6">
            <w:pPr>
              <w:rPr>
                <w:rFonts w:ascii="Arial" w:eastAsia="Arial" w:hAnsi="Arial" w:cs="Arial"/>
              </w:rPr>
            </w:pPr>
            <w:r>
              <w:rPr>
                <w:rFonts w:ascii="Arial" w:eastAsia="Arial" w:hAnsi="Arial" w:cs="Arial"/>
                <w:b/>
              </w:rPr>
              <w:t>Approved Date</w:t>
            </w:r>
          </w:p>
        </w:tc>
        <w:tc>
          <w:tcPr>
            <w:tcW w:w="7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6EF3D" w14:textId="77777777" w:rsidR="003875CA" w:rsidRDefault="003875CA">
            <w:pPr>
              <w:rPr>
                <w:rFonts w:ascii="Arial" w:eastAsia="Arial" w:hAnsi="Arial" w:cs="Arial"/>
              </w:rPr>
            </w:pPr>
          </w:p>
        </w:tc>
      </w:tr>
    </w:tbl>
    <w:p w14:paraId="48498C0D" w14:textId="77777777" w:rsidR="003875CA" w:rsidRDefault="00AE0CE6">
      <w:pPr>
        <w:spacing w:before="240" w:after="0" w:line="240" w:lineRule="auto"/>
        <w:rPr>
          <w:rFonts w:ascii="Arial" w:eastAsia="Arial" w:hAnsi="Arial" w:cs="Arial"/>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r>
        <w:rPr>
          <w:rFonts w:ascii="Arial" w:eastAsia="Arial" w:hAnsi="Arial" w:cs="Arial"/>
        </w:rPr>
        <w:t xml:space="preserve"> </w:t>
      </w:r>
    </w:p>
    <w:p w14:paraId="488EAAE2" w14:textId="77777777" w:rsidR="003875CA" w:rsidRDefault="00AE0CE6" w:rsidP="00643742">
      <w:pPr>
        <w:pStyle w:val="ListParagraph"/>
        <w:numPr>
          <w:ilvl w:val="0"/>
          <w:numId w:val="98"/>
        </w:numPr>
      </w:pPr>
      <w:r>
        <w:t xml:space="preserve">The budget shows support from other income sources outside of the Title X grant.  </w:t>
      </w:r>
    </w:p>
    <w:p w14:paraId="243E89FA" w14:textId="77777777" w:rsidR="003875CA" w:rsidRDefault="00AE0CE6" w:rsidP="00643742">
      <w:pPr>
        <w:pStyle w:val="ListParagraph"/>
        <w:numPr>
          <w:ilvl w:val="0"/>
          <w:numId w:val="98"/>
        </w:numPr>
      </w:pPr>
      <w:r>
        <w:t>All program income is used to support the non-federal share of the project and used to further program objectives.</w:t>
      </w:r>
    </w:p>
    <w:p w14:paraId="0E40088D" w14:textId="77777777" w:rsidR="003875CA" w:rsidRDefault="00AE0CE6" w:rsidP="00643742">
      <w:pPr>
        <w:pStyle w:val="ListParagraph"/>
        <w:numPr>
          <w:ilvl w:val="0"/>
          <w:numId w:val="98"/>
        </w:numPr>
      </w:pPr>
      <w:r>
        <w:t>Title X funds, including program income are not used to promote public support or opposition to any legislative proposal or candidate for public office.</w:t>
      </w:r>
    </w:p>
    <w:p w14:paraId="4994BCB3" w14:textId="77777777" w:rsidR="003875CA" w:rsidRDefault="00AE0CE6">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r>
        <w:rPr>
          <w:rFonts w:ascii="Arial" w:eastAsia="Arial" w:hAnsi="Arial" w:cs="Arial"/>
        </w:rPr>
        <w:t xml:space="preserve"> </w:t>
      </w:r>
    </w:p>
    <w:p w14:paraId="6A17F0B2" w14:textId="77777777" w:rsidR="003875CA" w:rsidRDefault="00AE0CE6" w:rsidP="00643742">
      <w:pPr>
        <w:pStyle w:val="ListParagraph"/>
        <w:numPr>
          <w:ilvl w:val="0"/>
          <w:numId w:val="99"/>
        </w:numPr>
      </w:pPr>
      <w:r>
        <w:t xml:space="preserve">Process for ensuring that there is a contribution of non-federal funds used to support </w:t>
      </w:r>
      <w:r>
        <w:br/>
        <w:t xml:space="preserve">the project.  </w:t>
      </w:r>
    </w:p>
    <w:p w14:paraId="3379DC6B" w14:textId="77777777" w:rsidR="003875CA" w:rsidRDefault="00AE0CE6" w:rsidP="00643742">
      <w:pPr>
        <w:pStyle w:val="ListParagraph"/>
        <w:numPr>
          <w:ilvl w:val="0"/>
          <w:numId w:val="99"/>
        </w:numPr>
      </w:pPr>
      <w:r>
        <w:t>Process for identifying if program income is used to meet the cost sharing or matching requirement of the federal award.</w:t>
      </w:r>
    </w:p>
    <w:p w14:paraId="6509C318" w14:textId="77777777" w:rsidR="003875CA" w:rsidRDefault="00AE0CE6" w:rsidP="00643742">
      <w:pPr>
        <w:pStyle w:val="ListParagraph"/>
        <w:numPr>
          <w:ilvl w:val="0"/>
          <w:numId w:val="99"/>
        </w:numPr>
      </w:pPr>
      <w:r>
        <w:t xml:space="preserve">Process to ensure that all program income (as defined above), including the level projected in the approved budget and any amounts which exceed the original estimate, is used to further program objectives. </w:t>
      </w:r>
    </w:p>
    <w:p w14:paraId="428E61D6" w14:textId="77777777" w:rsidR="003875CA" w:rsidRDefault="00AE0CE6" w:rsidP="00643742">
      <w:pPr>
        <w:pStyle w:val="ListParagraph"/>
        <w:numPr>
          <w:ilvl w:val="0"/>
          <w:numId w:val="99"/>
        </w:numPr>
      </w:pPr>
      <w:r>
        <w:t>Process for ensuring that Title X funds (including any form of income derived from approved program activities) are not expended for any activity (including the publication or distribution of literature) that in any way tends to promote public support or opposition to any legislative proposal or candidate for public office (Consolidated Appropriations Act, 2022, Pub. L. No. 117-103, 136 Stat. 49, 444 (2022)).</w:t>
      </w:r>
    </w:p>
    <w:p w14:paraId="6B4C1AB8" w14:textId="1E5F546E" w:rsidR="003875CA" w:rsidRDefault="002D3C2F" w:rsidP="00643742">
      <w:pPr>
        <w:pStyle w:val="ListParagraph"/>
        <w:numPr>
          <w:ilvl w:val="0"/>
          <w:numId w:val="99"/>
        </w:numPr>
      </w:pPr>
      <w:r>
        <w:t xml:space="preserve">Process for notifying staff about this policy. </w:t>
      </w:r>
    </w:p>
    <w:p w14:paraId="61A9E5B9" w14:textId="77777777" w:rsidR="003875CA" w:rsidRDefault="00AE0CE6" w:rsidP="00643742">
      <w:pPr>
        <w:pStyle w:val="ListParagraph"/>
        <w:numPr>
          <w:ilvl w:val="0"/>
          <w:numId w:val="99"/>
        </w:numPr>
      </w:pPr>
      <w:r>
        <w:lastRenderedPageBreak/>
        <w:t xml:space="preserve">Where staff notification is documented (e.g., statement signed by employee, staff circulars, training records, orientation checklist, etc.) at the recipient, subrecipient, and service site levels. </w:t>
      </w:r>
    </w:p>
    <w:p w14:paraId="4DDEE52A" w14:textId="77777777" w:rsidR="003875CA" w:rsidRDefault="00AE0CE6" w:rsidP="00643742">
      <w:pPr>
        <w:pStyle w:val="ListParagraph"/>
        <w:numPr>
          <w:ilvl w:val="0"/>
          <w:numId w:val="99"/>
        </w:numPr>
      </w:pPr>
      <w:r>
        <w:t xml:space="preserve">Recipient’s process for monitoring subrecipients and service sites to ensure compliance with this requirement. </w:t>
      </w:r>
    </w:p>
    <w:p w14:paraId="7B0A58DE" w14:textId="77777777" w:rsidR="003875CA" w:rsidRDefault="00AE0CE6" w:rsidP="00643742">
      <w:pPr>
        <w:pStyle w:val="ListParagraph"/>
        <w:numPr>
          <w:ilvl w:val="0"/>
          <w:numId w:val="99"/>
        </w:numPr>
      </w:pPr>
      <w:r>
        <w:t>How staff are trained and updated on changes to this policy.</w:t>
      </w:r>
    </w:p>
    <w:p w14:paraId="570029F8" w14:textId="77777777" w:rsidR="003875CA" w:rsidRDefault="00AE0CE6" w:rsidP="00643742">
      <w:pPr>
        <w:pStyle w:val="ListParagraph"/>
        <w:numPr>
          <w:ilvl w:val="0"/>
          <w:numId w:val="99"/>
        </w:numPr>
      </w:pPr>
      <w:r>
        <w:t>How staff can access this policy (location of paper and/or electronic versions).</w:t>
      </w:r>
    </w:p>
    <w:p w14:paraId="3C56E988" w14:textId="77777777" w:rsidR="003875CA" w:rsidRDefault="00AE0CE6">
      <w:pPr>
        <w:spacing w:after="520" w:line="240" w:lineRule="auto"/>
        <w:ind w:left="720"/>
        <w:rPr>
          <w:rFonts w:ascii="Arial" w:eastAsia="Arial" w:hAnsi="Arial" w:cs="Arial"/>
        </w:rPr>
      </w:pPr>
      <w:r>
        <w:br w:type="page"/>
      </w:r>
    </w:p>
    <w:p w14:paraId="7C1AC628" w14:textId="77777777" w:rsidR="00643742" w:rsidRDefault="00643742" w:rsidP="00643742">
      <w:pPr>
        <w:pStyle w:val="Heading2"/>
        <w:sectPr w:rsidR="00643742" w:rsidSect="002A5D6A">
          <w:pgSz w:w="12240" w:h="15840" w:code="1"/>
          <w:pgMar w:top="1440" w:right="1440" w:bottom="1440" w:left="1440" w:header="720" w:footer="662" w:gutter="0"/>
          <w:cols w:space="720"/>
          <w:docGrid w:linePitch="299"/>
        </w:sectPr>
      </w:pPr>
      <w:bookmarkStart w:id="115" w:name="_Toc126330016"/>
    </w:p>
    <w:p w14:paraId="3C9148C4" w14:textId="294A3E4F" w:rsidR="003875CA" w:rsidRPr="00643742" w:rsidRDefault="00AE0CE6" w:rsidP="00643742">
      <w:pPr>
        <w:pStyle w:val="Heading2"/>
        <w:jc w:val="center"/>
      </w:pPr>
      <w:r>
        <w:lastRenderedPageBreak/>
        <w:t>Subrecipient Monitoring and Engagement</w:t>
      </w:r>
      <w:bookmarkEnd w:id="115"/>
    </w:p>
    <w:p w14:paraId="2A30DF53" w14:textId="77777777" w:rsidR="00643742" w:rsidRDefault="00643742">
      <w:pPr>
        <w:spacing w:after="0"/>
        <w:jc w:val="center"/>
        <w:rPr>
          <w:rFonts w:ascii="Arial" w:eastAsia="Arial" w:hAnsi="Arial" w:cs="Arial"/>
          <w:i/>
          <w:sz w:val="28"/>
          <w:szCs w:val="28"/>
        </w:rPr>
        <w:sectPr w:rsidR="00643742" w:rsidSect="000151C7">
          <w:pgSz w:w="12240" w:h="15840" w:code="1"/>
          <w:pgMar w:top="1440" w:right="1440" w:bottom="1440" w:left="1440" w:header="720" w:footer="662" w:gutter="0"/>
          <w:cols w:space="720"/>
          <w:vAlign w:val="center"/>
          <w:docGrid w:linePitch="299"/>
        </w:sectPr>
      </w:pPr>
    </w:p>
    <w:p w14:paraId="2CA15C07" w14:textId="77777777" w:rsidR="003875CA" w:rsidRDefault="00AE0CE6">
      <w:pPr>
        <w:spacing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45543456" w14:textId="234A5D40" w:rsidR="003875CA" w:rsidRDefault="00767A23" w:rsidP="00643742">
      <w:pPr>
        <w:pStyle w:val="Heading3"/>
      </w:pPr>
      <w:r>
        <w:rPr>
          <w:noProof/>
        </w:rPr>
        <mc:AlternateContent>
          <mc:Choice Requires="wps">
            <w:drawing>
              <wp:anchor distT="0" distB="0" distL="114300" distR="114300" simplePos="0" relativeHeight="251735040" behindDoc="1" locked="0" layoutInCell="1" allowOverlap="1" wp14:anchorId="2D277AE8" wp14:editId="3B6FC511">
                <wp:simplePos x="0" y="0"/>
                <wp:positionH relativeFrom="margin">
                  <wp:posOffset>-112143</wp:posOffset>
                </wp:positionH>
                <wp:positionV relativeFrom="paragraph">
                  <wp:posOffset>339390</wp:posOffset>
                </wp:positionV>
                <wp:extent cx="6141720" cy="4873924"/>
                <wp:effectExtent l="0" t="0" r="11430" b="41275"/>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4873924"/>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2B91D551" id="Rectangle 39" o:spid="_x0000_s1026" alt="&quot;&quot;" style="position:absolute;margin-left:-8.85pt;margin-top:26.7pt;width:483.6pt;height:383.75pt;z-index:-251581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27273293" w14:textId="152D52E0" w:rsidR="00767A23" w:rsidRPr="00785D8C" w:rsidRDefault="00767A23" w:rsidP="00767A23">
      <w:pPr>
        <w:pStyle w:val="Heading4"/>
      </w:pPr>
      <w:bookmarkStart w:id="116" w:name="_Toc126330017"/>
      <w:r w:rsidRPr="00785D8C">
        <w:t>Subrecipient Monitoring and Engagement #1, #5, #7, #9: Subrecipient Monitoring</w:t>
      </w:r>
      <w:bookmarkEnd w:id="116"/>
    </w:p>
    <w:p w14:paraId="25CC064C" w14:textId="77777777" w:rsidR="00767A23" w:rsidRDefault="00767A23" w:rsidP="00767A23">
      <w:pPr>
        <w:spacing w:before="120" w:after="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appropriate monitoring of any subrecipient contracts to include the following:  </w:t>
      </w:r>
    </w:p>
    <w:p w14:paraId="1F1A63BC" w14:textId="41F342F1" w:rsidR="00767A23" w:rsidRPr="00921489" w:rsidRDefault="00767A23" w:rsidP="00767A23">
      <w:pPr>
        <w:pStyle w:val="ListParagraph"/>
        <w:numPr>
          <w:ilvl w:val="0"/>
          <w:numId w:val="100"/>
        </w:numPr>
        <w:ind w:left="810" w:hanging="270"/>
        <w:textDirection w:val="btLr"/>
      </w:pPr>
      <w:r w:rsidRPr="00785D8C">
        <w:rPr>
          <w:rFonts w:eastAsia="Arial" w:cs="Arial"/>
          <w:color w:val="000000"/>
        </w:rPr>
        <w:t>Detail a plan for monitoring the delivery of family planning services under the Title X project, including the monitoring and oversight of subrecipients (45 CFR § 75.352).</w:t>
      </w:r>
    </w:p>
    <w:p w14:paraId="5270D9C5" w14:textId="77777777" w:rsidR="00767A23" w:rsidRPr="00921489" w:rsidRDefault="00767A23" w:rsidP="00767A23">
      <w:pPr>
        <w:pStyle w:val="ListParagraph"/>
        <w:numPr>
          <w:ilvl w:val="0"/>
          <w:numId w:val="100"/>
        </w:numPr>
        <w:ind w:left="810" w:hanging="270"/>
        <w:textDirection w:val="btLr"/>
      </w:pPr>
      <w:r w:rsidRPr="00785D8C">
        <w:rPr>
          <w:rFonts w:eastAsia="Arial" w:cs="Arial"/>
          <w:color w:val="000000"/>
        </w:rPr>
        <w:t>In accordance with 45 CFR § 75.352(d), monitoring includes reviewing the activities of the subrecipient as necessary to ensure that the subaward is used for authorized purposes, in compliance with federal statutes, regulations, and the terms and conditions of the subaward; and that subaward performance goals are achieved. Recipient monitoring of the subrecipient must include:</w:t>
      </w:r>
    </w:p>
    <w:p w14:paraId="4E5F366E" w14:textId="77777777" w:rsidR="00767A23" w:rsidRPr="00921489" w:rsidRDefault="00767A23" w:rsidP="00767A23">
      <w:pPr>
        <w:pStyle w:val="ListParagraph"/>
        <w:numPr>
          <w:ilvl w:val="0"/>
          <w:numId w:val="101"/>
        </w:numPr>
        <w:ind w:left="1620"/>
        <w:textDirection w:val="btLr"/>
      </w:pPr>
      <w:r w:rsidRPr="00785D8C">
        <w:rPr>
          <w:rFonts w:eastAsia="Arial" w:cs="Arial"/>
          <w:color w:val="000000"/>
        </w:rPr>
        <w:t>Reviewing financial and performance reports required by the recipient.</w:t>
      </w:r>
    </w:p>
    <w:p w14:paraId="35B7E7F6" w14:textId="77777777" w:rsidR="00767A23" w:rsidRPr="00921489" w:rsidRDefault="00767A23" w:rsidP="00767A23">
      <w:pPr>
        <w:pStyle w:val="ListParagraph"/>
        <w:numPr>
          <w:ilvl w:val="0"/>
          <w:numId w:val="101"/>
        </w:numPr>
        <w:ind w:left="1620"/>
        <w:textDirection w:val="btLr"/>
      </w:pPr>
      <w:r w:rsidRPr="00785D8C">
        <w:rPr>
          <w:rFonts w:eastAsia="Arial" w:cs="Arial"/>
          <w:color w:val="000000"/>
        </w:rPr>
        <w:t>Following-up and ensuring that the subrecipient takes timely and appropriate action on all deficiencies pertaining to the federal award provided to the subrecipient from the recipient detected through audits, on-site reviews, and other means.</w:t>
      </w:r>
    </w:p>
    <w:p w14:paraId="6B4AA593" w14:textId="77777777" w:rsidR="00767A23" w:rsidRPr="00921489" w:rsidRDefault="00767A23" w:rsidP="00767A23">
      <w:pPr>
        <w:pStyle w:val="ListParagraph"/>
        <w:numPr>
          <w:ilvl w:val="0"/>
          <w:numId w:val="101"/>
        </w:numPr>
        <w:ind w:left="1620"/>
        <w:textDirection w:val="btLr"/>
      </w:pPr>
      <w:r w:rsidRPr="00785D8C">
        <w:rPr>
          <w:rFonts w:eastAsia="Arial" w:cs="Arial"/>
          <w:color w:val="000000"/>
        </w:rPr>
        <w:t>Issuing a management decision for audit findings</w:t>
      </w:r>
      <w:r w:rsidRPr="00785D8C">
        <w:rPr>
          <w:rFonts w:eastAsia="Arial" w:cs="Arial"/>
          <w:color w:val="000000"/>
          <w:sz w:val="28"/>
        </w:rPr>
        <w:t xml:space="preserve"> </w:t>
      </w:r>
      <w:r w:rsidRPr="00785D8C">
        <w:rPr>
          <w:rFonts w:eastAsia="Arial" w:cs="Arial"/>
          <w:color w:val="000000"/>
        </w:rPr>
        <w:t>pertaining to the federal award provided to the subrecipient from the recipient as required by 45 CFR § 75.521.</w:t>
      </w:r>
    </w:p>
    <w:p w14:paraId="29BEF71C" w14:textId="77777777" w:rsidR="00767A23" w:rsidRPr="00921489" w:rsidRDefault="00767A23" w:rsidP="00767A23">
      <w:pPr>
        <w:pStyle w:val="ListParagraph"/>
        <w:numPr>
          <w:ilvl w:val="0"/>
          <w:numId w:val="102"/>
        </w:numPr>
        <w:ind w:left="900"/>
        <w:textDirection w:val="btLr"/>
      </w:pPr>
      <w:r w:rsidRPr="00785D8C">
        <w:rPr>
          <w:rFonts w:eastAsia="Arial" w:cs="Arial"/>
          <w:color w:val="000000"/>
        </w:rPr>
        <w:t>Recipients should consider taking enforcement action against noncompliant subrecipients as described in 45 CFR § 75.371 and in program regulations. (45 CFR § 75.352(h))</w:t>
      </w:r>
    </w:p>
    <w:p w14:paraId="1E1AA6A5" w14:textId="77777777" w:rsidR="00767A23" w:rsidRPr="00921489" w:rsidRDefault="00767A23" w:rsidP="00767A23">
      <w:pPr>
        <w:pStyle w:val="ListParagraph"/>
        <w:numPr>
          <w:ilvl w:val="0"/>
          <w:numId w:val="102"/>
        </w:numPr>
        <w:ind w:left="900"/>
        <w:textDirection w:val="btLr"/>
      </w:pPr>
      <w:r w:rsidRPr="00785D8C">
        <w:rPr>
          <w:rFonts w:eastAsia="Arial" w:cs="Arial"/>
          <w:color w:val="000000"/>
        </w:rPr>
        <w:t>Verify that every subrecipient is audited as required by Subpart F of 45 CFR § 75 when it is expected that the subrecipient's federal</w:t>
      </w:r>
      <w:r w:rsidRPr="00785D8C">
        <w:rPr>
          <w:rFonts w:eastAsia="Arial" w:cs="Arial"/>
          <w:color w:val="000000"/>
          <w:sz w:val="28"/>
        </w:rPr>
        <w:t xml:space="preserve"> </w:t>
      </w:r>
      <w:r w:rsidRPr="00785D8C">
        <w:rPr>
          <w:rFonts w:eastAsia="Arial" w:cs="Arial"/>
          <w:color w:val="000000"/>
        </w:rPr>
        <w:t>awards expended during the respective fiscal year equaled or exceeded the threshold set forth in 45 CFR § 75.501. (45 CFR § 75.352(f))</w:t>
      </w:r>
    </w:p>
    <w:p w14:paraId="7F77C7A0" w14:textId="34E3D40A" w:rsidR="00767A23" w:rsidRDefault="00767A23" w:rsidP="00767A23">
      <w:pPr>
        <w:spacing w:after="360" w:line="240" w:lineRule="auto"/>
        <w:textDirection w:val="btLr"/>
      </w:pPr>
      <w:r w:rsidRPr="00921489">
        <w:rPr>
          <w:rFonts w:ascii="Arial" w:eastAsia="Arial" w:hAnsi="Arial" w:cs="Arial"/>
          <w:i/>
          <w:color w:val="000000"/>
        </w:rPr>
        <w:t>Note: If the recipient does not have any subawards, they should</w:t>
      </w:r>
      <w:r>
        <w:rPr>
          <w:rFonts w:ascii="Arial" w:eastAsia="Arial" w:hAnsi="Arial" w:cs="Arial"/>
          <w:i/>
          <w:color w:val="000000"/>
          <w:sz w:val="28"/>
        </w:rPr>
        <w:t xml:space="preserve"> </w:t>
      </w:r>
      <w:r w:rsidRPr="00921489">
        <w:rPr>
          <w:rFonts w:ascii="Arial" w:eastAsia="Arial" w:hAnsi="Arial" w:cs="Arial"/>
          <w:i/>
          <w:color w:val="000000"/>
        </w:rPr>
        <w:t>still have a monitoring plan in place for their service sites that meet the same or similar criteria as outlined above.</w:t>
      </w:r>
      <w:r w:rsidRPr="00767A23">
        <w:rPr>
          <w:noProof/>
        </w:rPr>
        <w:t xml:space="preserve"> </w:t>
      </w:r>
    </w:p>
    <w:tbl>
      <w:tblPr>
        <w:tblStyle w:val="afffffffffffffffff4"/>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30"/>
        <w:gridCol w:w="7140"/>
      </w:tblGrid>
      <w:tr w:rsidR="003875CA" w14:paraId="729FA3BC" w14:textId="77777777" w:rsidTr="00AA1B5C">
        <w:trPr>
          <w:tblHeader/>
        </w:trPr>
        <w:tc>
          <w:tcPr>
            <w:tcW w:w="24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AADB7AA" w14:textId="77777777" w:rsidR="003875CA" w:rsidRDefault="00AE0CE6">
            <w:pPr>
              <w:rPr>
                <w:rFonts w:ascii="Arial" w:eastAsia="Arial" w:hAnsi="Arial" w:cs="Arial"/>
                <w:b/>
              </w:rPr>
            </w:pPr>
            <w:bookmarkStart w:id="117" w:name="_heading=h.6x6p6ryz7ybs" w:colFirst="0" w:colLast="0"/>
            <w:bookmarkStart w:id="118" w:name="ColumnHeader_35"/>
            <w:bookmarkEnd w:id="117"/>
            <w:bookmarkEnd w:id="118"/>
            <w:r>
              <w:rPr>
                <w:rFonts w:ascii="Arial" w:eastAsia="Arial" w:hAnsi="Arial" w:cs="Arial"/>
                <w:b/>
              </w:rPr>
              <w:t>Policy Information</w:t>
            </w:r>
          </w:p>
        </w:tc>
        <w:tc>
          <w:tcPr>
            <w:tcW w:w="71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56BC634" w14:textId="77777777" w:rsidR="003875CA" w:rsidRDefault="00AE0CE6">
            <w:pPr>
              <w:tabs>
                <w:tab w:val="left" w:pos="1440"/>
                <w:tab w:val="left" w:pos="1440"/>
              </w:tabs>
              <w:rPr>
                <w:rFonts w:ascii="Arial" w:eastAsia="Arial" w:hAnsi="Arial" w:cs="Arial"/>
                <w:b/>
              </w:rPr>
            </w:pPr>
            <w:r>
              <w:rPr>
                <w:rFonts w:ascii="Arial" w:eastAsia="Arial" w:hAnsi="Arial" w:cs="Arial"/>
                <w:b/>
              </w:rPr>
              <w:t>Description</w:t>
            </w:r>
          </w:p>
        </w:tc>
      </w:tr>
      <w:tr w:rsidR="003875CA" w14:paraId="5EBC2F39" w14:textId="77777777" w:rsidTr="00AA1B5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59643F" w14:textId="77777777" w:rsidR="003875CA" w:rsidRDefault="00AE0CE6">
            <w:pPr>
              <w:rPr>
                <w:rFonts w:ascii="Arial" w:eastAsia="Arial" w:hAnsi="Arial" w:cs="Arial"/>
              </w:rPr>
            </w:pPr>
            <w:r>
              <w:rPr>
                <w:rFonts w:ascii="Arial" w:eastAsia="Arial" w:hAnsi="Arial" w:cs="Arial"/>
                <w:b/>
              </w:rPr>
              <w:t>Title</w:t>
            </w:r>
          </w:p>
        </w:tc>
        <w:tc>
          <w:tcPr>
            <w:tcW w:w="7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67B5F5" w14:textId="77777777" w:rsidR="003875CA" w:rsidRDefault="00AE0CE6">
            <w:pPr>
              <w:tabs>
                <w:tab w:val="left" w:pos="1440"/>
                <w:tab w:val="left" w:pos="1440"/>
              </w:tabs>
              <w:rPr>
                <w:rFonts w:ascii="Arial" w:eastAsia="Arial" w:hAnsi="Arial" w:cs="Arial"/>
                <w:b/>
              </w:rPr>
            </w:pPr>
            <w:r>
              <w:rPr>
                <w:rFonts w:ascii="Arial" w:eastAsia="Arial" w:hAnsi="Arial" w:cs="Arial"/>
                <w:b/>
              </w:rPr>
              <w:t>Subrecipient Monitoring</w:t>
            </w:r>
          </w:p>
        </w:tc>
      </w:tr>
      <w:tr w:rsidR="003875CA" w14:paraId="711AD737" w14:textId="77777777" w:rsidTr="00AA1B5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C98E3" w14:textId="77777777" w:rsidR="003875CA" w:rsidRDefault="00AE0CE6">
            <w:pPr>
              <w:rPr>
                <w:rFonts w:ascii="Arial" w:eastAsia="Arial" w:hAnsi="Arial" w:cs="Arial"/>
              </w:rPr>
            </w:pPr>
            <w:r>
              <w:rPr>
                <w:rFonts w:ascii="Arial" w:eastAsia="Arial" w:hAnsi="Arial" w:cs="Arial"/>
                <w:b/>
              </w:rPr>
              <w:t>Effective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22DFC" w14:textId="77777777" w:rsidR="003875CA" w:rsidRDefault="003875CA">
            <w:pPr>
              <w:rPr>
                <w:rFonts w:ascii="Arial" w:eastAsia="Arial" w:hAnsi="Arial" w:cs="Arial"/>
              </w:rPr>
            </w:pPr>
          </w:p>
        </w:tc>
      </w:tr>
      <w:tr w:rsidR="003875CA" w14:paraId="77CDCEEC" w14:textId="77777777" w:rsidTr="00AA1B5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F3B70" w14:textId="77777777" w:rsidR="003875CA" w:rsidRDefault="00AE0CE6">
            <w:pPr>
              <w:rPr>
                <w:rFonts w:ascii="Arial" w:eastAsia="Arial" w:hAnsi="Arial" w:cs="Arial"/>
              </w:rPr>
            </w:pPr>
            <w:r>
              <w:rPr>
                <w:rFonts w:ascii="Arial" w:eastAsia="Arial" w:hAnsi="Arial" w:cs="Arial"/>
                <w:b/>
              </w:rPr>
              <w:t>Revision Dates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8053E" w14:textId="77777777" w:rsidR="003875CA" w:rsidRDefault="003875CA">
            <w:pPr>
              <w:rPr>
                <w:rFonts w:ascii="Arial" w:eastAsia="Arial" w:hAnsi="Arial" w:cs="Arial"/>
              </w:rPr>
            </w:pPr>
          </w:p>
        </w:tc>
      </w:tr>
      <w:tr w:rsidR="003875CA" w14:paraId="10A0D645" w14:textId="77777777" w:rsidTr="00AA1B5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824CD" w14:textId="77777777" w:rsidR="003875CA" w:rsidRDefault="00AE0CE6">
            <w:pPr>
              <w:rPr>
                <w:rFonts w:ascii="Arial" w:eastAsia="Arial" w:hAnsi="Arial" w:cs="Arial"/>
              </w:rPr>
            </w:pPr>
            <w:r>
              <w:rPr>
                <w:rFonts w:ascii="Arial" w:eastAsia="Arial" w:hAnsi="Arial" w:cs="Arial"/>
                <w:b/>
              </w:rPr>
              <w:t>Review Due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8AA0F" w14:textId="77777777" w:rsidR="003875CA" w:rsidRDefault="003875CA">
            <w:pPr>
              <w:rPr>
                <w:rFonts w:ascii="Arial" w:eastAsia="Arial" w:hAnsi="Arial" w:cs="Arial"/>
              </w:rPr>
            </w:pPr>
          </w:p>
        </w:tc>
      </w:tr>
      <w:tr w:rsidR="003875CA" w14:paraId="2E09BE64" w14:textId="77777777" w:rsidTr="00AA1B5C">
        <w:trPr>
          <w:trHeight w:val="2015"/>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8E039" w14:textId="77777777" w:rsidR="003875CA" w:rsidRDefault="00AE0CE6">
            <w:pPr>
              <w:rPr>
                <w:rFonts w:ascii="Arial" w:eastAsia="Arial" w:hAnsi="Arial" w:cs="Arial"/>
              </w:rPr>
            </w:pPr>
            <w:r>
              <w:rPr>
                <w:rFonts w:ascii="Arial" w:eastAsia="Arial" w:hAnsi="Arial" w:cs="Arial"/>
                <w:b/>
              </w:rPr>
              <w:lastRenderedPageBreak/>
              <w:t>References</w:t>
            </w:r>
          </w:p>
        </w:tc>
        <w:tc>
          <w:tcPr>
            <w:tcW w:w="7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CEA54D" w14:textId="77777777" w:rsidR="003875CA" w:rsidRDefault="00AE0CE6">
            <w:pPr>
              <w:rPr>
                <w:rFonts w:ascii="Arial" w:eastAsia="Arial" w:hAnsi="Arial" w:cs="Arial"/>
              </w:rPr>
            </w:pPr>
            <w:r>
              <w:rPr>
                <w:rFonts w:ascii="Arial" w:eastAsia="Arial" w:hAnsi="Arial" w:cs="Arial"/>
              </w:rPr>
              <w:t>Title X Program Handbook, Section 3, Subrecipient Monitoring and Engagement #1, #5, #7, #9 (</w:t>
            </w:r>
            <w:hyperlink r:id="rId174" w:anchor="page=23">
              <w:r>
                <w:rPr>
                  <w:rFonts w:ascii="Arial" w:eastAsia="Arial" w:hAnsi="Arial" w:cs="Arial"/>
                  <w:color w:val="0070C0"/>
                  <w:u w:val="single"/>
                </w:rPr>
                <w:t>https://opa.hhs.gov/sites/default/files/2022-08/title-x-program-handbook-july-2022-508-updated.pdf#page=23</w:t>
              </w:r>
            </w:hyperlink>
            <w:r>
              <w:rPr>
                <w:rFonts w:ascii="Arial" w:eastAsia="Arial" w:hAnsi="Arial" w:cs="Arial"/>
              </w:rPr>
              <w:t xml:space="preserve">) </w:t>
            </w:r>
          </w:p>
          <w:p w14:paraId="2DA85676" w14:textId="77777777" w:rsidR="003875CA" w:rsidRDefault="00AE0CE6">
            <w:pPr>
              <w:rPr>
                <w:rFonts w:ascii="Arial" w:eastAsia="Arial" w:hAnsi="Arial" w:cs="Arial"/>
              </w:rPr>
            </w:pPr>
            <w:r>
              <w:rPr>
                <w:rFonts w:ascii="Arial" w:eastAsia="Arial" w:hAnsi="Arial" w:cs="Arial"/>
                <w:sz w:val="23"/>
                <w:szCs w:val="23"/>
              </w:rPr>
              <w:t xml:space="preserve">45 CFR § 75.371 Remedies for Noncompliance; </w:t>
            </w:r>
            <w:r>
              <w:rPr>
                <w:rFonts w:ascii="Arial" w:eastAsia="Arial" w:hAnsi="Arial" w:cs="Arial"/>
              </w:rPr>
              <w:t>45 CFR § 75.352 Requirements for Pass Through Entities (</w:t>
            </w:r>
            <w:hyperlink r:id="rId175" w:anchor="75">
              <w:r>
                <w:rPr>
                  <w:rFonts w:ascii="Arial" w:eastAsia="Arial" w:hAnsi="Arial" w:cs="Arial"/>
                  <w:color w:val="0070C0"/>
                  <w:u w:val="single"/>
                </w:rPr>
                <w:t>https://www.ecfr.gov/current/title-45/subtitle-A/subchapter-A/part-75#75</w:t>
              </w:r>
            </w:hyperlink>
            <w:r>
              <w:rPr>
                <w:rFonts w:ascii="Arial" w:eastAsia="Arial" w:hAnsi="Arial" w:cs="Arial"/>
              </w:rPr>
              <w:t>)</w:t>
            </w:r>
          </w:p>
        </w:tc>
      </w:tr>
      <w:tr w:rsidR="003875CA" w14:paraId="34B3BEA1" w14:textId="77777777" w:rsidTr="00AA1B5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9CDC8" w14:textId="77777777" w:rsidR="003875CA" w:rsidRDefault="00AE0CE6">
            <w:pPr>
              <w:rPr>
                <w:rFonts w:ascii="Arial" w:eastAsia="Arial" w:hAnsi="Arial" w:cs="Arial"/>
              </w:rPr>
            </w:pPr>
            <w:r>
              <w:rPr>
                <w:rFonts w:ascii="Arial" w:eastAsia="Arial" w:hAnsi="Arial" w:cs="Arial"/>
                <w:b/>
              </w:rPr>
              <w:t>Approval Signature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84820" w14:textId="77777777" w:rsidR="003875CA" w:rsidRDefault="003875CA">
            <w:pPr>
              <w:rPr>
                <w:rFonts w:ascii="Arial" w:eastAsia="Arial" w:hAnsi="Arial" w:cs="Arial"/>
              </w:rPr>
            </w:pPr>
          </w:p>
        </w:tc>
      </w:tr>
      <w:tr w:rsidR="003875CA" w14:paraId="36442EDA" w14:textId="77777777" w:rsidTr="00AA1B5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4F982" w14:textId="77777777" w:rsidR="003875CA" w:rsidRDefault="00AE0CE6">
            <w:pPr>
              <w:rPr>
                <w:rFonts w:ascii="Arial" w:eastAsia="Arial" w:hAnsi="Arial" w:cs="Arial"/>
              </w:rPr>
            </w:pPr>
            <w:r>
              <w:rPr>
                <w:rFonts w:ascii="Arial" w:eastAsia="Arial" w:hAnsi="Arial" w:cs="Arial"/>
                <w:b/>
              </w:rPr>
              <w:t>Approved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4D3F5" w14:textId="77777777" w:rsidR="003875CA" w:rsidRDefault="003875CA">
            <w:pPr>
              <w:rPr>
                <w:rFonts w:ascii="Arial" w:eastAsia="Arial" w:hAnsi="Arial" w:cs="Arial"/>
              </w:rPr>
            </w:pPr>
          </w:p>
        </w:tc>
      </w:tr>
    </w:tbl>
    <w:p w14:paraId="7FC53A96" w14:textId="77777777" w:rsidR="003875CA" w:rsidRDefault="00AE0CE6" w:rsidP="00643742">
      <w:pPr>
        <w:spacing w:before="240" w:after="0" w:line="240" w:lineRule="auto"/>
        <w:rPr>
          <w:rFonts w:ascii="Arial" w:eastAsia="Arial" w:hAnsi="Arial" w:cs="Arial"/>
          <w:i/>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4C657A90" w14:textId="3AA6CC53" w:rsidR="003875CA" w:rsidRDefault="00756FEF" w:rsidP="00643742">
      <w:pPr>
        <w:pStyle w:val="ListParagraph"/>
        <w:numPr>
          <w:ilvl w:val="0"/>
          <w:numId w:val="103"/>
        </w:numPr>
        <w:rPr>
          <w:rFonts w:eastAsia="Arial"/>
        </w:rPr>
      </w:pPr>
      <w:r>
        <w:t>The recipient monitors service sites and subrecipients routinely</w:t>
      </w:r>
      <w:r>
        <w:rPr>
          <w:rFonts w:eastAsia="Arial"/>
        </w:rPr>
        <w:t>.</w:t>
      </w:r>
    </w:p>
    <w:p w14:paraId="7EB034F5" w14:textId="1D0F2098" w:rsidR="003875CA" w:rsidRPr="00643742" w:rsidRDefault="00AE0CE6" w:rsidP="00643742">
      <w:pPr>
        <w:pStyle w:val="ListParagraph"/>
        <w:numPr>
          <w:ilvl w:val="0"/>
          <w:numId w:val="103"/>
        </w:numPr>
        <w:rPr>
          <w:rFonts w:eastAsia="Arial"/>
        </w:rPr>
      </w:pPr>
      <w:r>
        <w:rPr>
          <w:rFonts w:eastAsia="Arial"/>
        </w:rPr>
        <w:t>Subrecipients that meet the criteria in 45 CFR § 75 are audited annually, as required.</w:t>
      </w:r>
    </w:p>
    <w:p w14:paraId="48ECA3E6" w14:textId="77777777" w:rsidR="003875CA" w:rsidRDefault="00AE0CE6" w:rsidP="00643742">
      <w:pPr>
        <w:spacing w:before="240" w:after="0" w:line="240" w:lineRule="auto"/>
        <w:rPr>
          <w:rFonts w:ascii="Arial" w:eastAsia="Arial" w:hAnsi="Arial" w:cs="Arial"/>
          <w:i/>
        </w:rPr>
      </w:pPr>
      <w:r>
        <w:rPr>
          <w:rFonts w:ascii="Arial" w:eastAsia="Arial" w:hAnsi="Arial" w:cs="Arial"/>
          <w:b/>
        </w:rPr>
        <w:t xml:space="preserve">Procedure: </w:t>
      </w:r>
      <w:r>
        <w:rPr>
          <w:rFonts w:ascii="Arial" w:eastAsia="Arial" w:hAnsi="Arial" w:cs="Arial"/>
          <w:i/>
        </w:rPr>
        <w:t>[Agency may want to include the following]</w:t>
      </w:r>
    </w:p>
    <w:p w14:paraId="39588300" w14:textId="77777777" w:rsidR="003875CA" w:rsidRDefault="00AE0CE6" w:rsidP="00643742">
      <w:pPr>
        <w:pStyle w:val="ListParagraph"/>
        <w:numPr>
          <w:ilvl w:val="0"/>
          <w:numId w:val="104"/>
        </w:numPr>
      </w:pPr>
      <w:r>
        <w:t>Description of the different types of monitoring that are done, review tools that are used, and the frequency with which it is done (i.e., monthly or quarterly financial statements/requests for reimbursements; annual desk audits; comprehensive site reviews, audit reports, management letters, etc.).</w:t>
      </w:r>
    </w:p>
    <w:p w14:paraId="13A665AE" w14:textId="77777777" w:rsidR="003875CA" w:rsidRDefault="00AE0CE6" w:rsidP="00643742">
      <w:pPr>
        <w:pStyle w:val="ListParagraph"/>
        <w:numPr>
          <w:ilvl w:val="0"/>
          <w:numId w:val="104"/>
        </w:numPr>
      </w:pPr>
      <w:r>
        <w:t>How the agency follows up on monitoring findings.</w:t>
      </w:r>
    </w:p>
    <w:p w14:paraId="71976D0B" w14:textId="77777777" w:rsidR="003875CA" w:rsidRDefault="00AE0CE6" w:rsidP="00643742">
      <w:pPr>
        <w:pStyle w:val="ListParagraph"/>
        <w:numPr>
          <w:ilvl w:val="0"/>
          <w:numId w:val="104"/>
        </w:numPr>
      </w:pPr>
      <w:r>
        <w:t>Identification of any enforcement action that may be taken and what constitutes the need for enforcement.</w:t>
      </w:r>
    </w:p>
    <w:p w14:paraId="593F3EF9" w14:textId="77777777" w:rsidR="003875CA" w:rsidRDefault="00AE0CE6" w:rsidP="00643742">
      <w:pPr>
        <w:pStyle w:val="ListParagraph"/>
        <w:numPr>
          <w:ilvl w:val="0"/>
          <w:numId w:val="104"/>
        </w:numPr>
      </w:pPr>
      <w:r>
        <w:t>How the agency obtains and monitors financial audits for subrecipient sites that meet audit requirements and how it follows up on any findings.</w:t>
      </w:r>
    </w:p>
    <w:p w14:paraId="6A5FB996" w14:textId="316EABC3" w:rsidR="003875CA" w:rsidRDefault="002D3C2F" w:rsidP="00643742">
      <w:pPr>
        <w:pStyle w:val="ListParagraph"/>
        <w:numPr>
          <w:ilvl w:val="0"/>
          <w:numId w:val="104"/>
        </w:numPr>
      </w:pPr>
      <w:r>
        <w:t xml:space="preserve">Process for notifying staff about this policy. </w:t>
      </w:r>
    </w:p>
    <w:p w14:paraId="755F953E" w14:textId="77777777" w:rsidR="003875CA" w:rsidRDefault="00AE0CE6" w:rsidP="00643742">
      <w:pPr>
        <w:pStyle w:val="ListParagraph"/>
        <w:numPr>
          <w:ilvl w:val="0"/>
          <w:numId w:val="104"/>
        </w:numPr>
      </w:pPr>
      <w:r>
        <w:t xml:space="preserve">Where staff notification is documented (e.g., statement signed by employee, staff circulars, training records, orientation checklist, etc.) at the recipient, subrecipient, and service site levels. </w:t>
      </w:r>
    </w:p>
    <w:p w14:paraId="6EED5EFC" w14:textId="77777777" w:rsidR="003875CA" w:rsidRDefault="00AE0CE6" w:rsidP="00643742">
      <w:pPr>
        <w:pStyle w:val="ListParagraph"/>
        <w:numPr>
          <w:ilvl w:val="0"/>
          <w:numId w:val="104"/>
        </w:numPr>
      </w:pPr>
      <w:r>
        <w:t>How staff are trained and updated on changes to this policy.</w:t>
      </w:r>
    </w:p>
    <w:p w14:paraId="2361E64E" w14:textId="77777777" w:rsidR="003875CA" w:rsidRDefault="00AE0CE6" w:rsidP="00643742">
      <w:pPr>
        <w:pStyle w:val="ListParagraph"/>
        <w:numPr>
          <w:ilvl w:val="0"/>
          <w:numId w:val="104"/>
        </w:numPr>
      </w:pPr>
      <w:r>
        <w:t>How staff can access this policy (location of paper and/or electronic versions).</w:t>
      </w:r>
    </w:p>
    <w:p w14:paraId="7DCD0271" w14:textId="77777777" w:rsidR="003875CA" w:rsidRDefault="00AE0CE6">
      <w:pPr>
        <w:spacing w:after="280" w:line="240" w:lineRule="auto"/>
        <w:ind w:left="720"/>
        <w:rPr>
          <w:rFonts w:ascii="Arial" w:eastAsia="Arial" w:hAnsi="Arial" w:cs="Arial"/>
        </w:rPr>
      </w:pPr>
      <w:r>
        <w:br w:type="page"/>
      </w:r>
    </w:p>
    <w:p w14:paraId="3CE3AD86" w14:textId="6FF47408" w:rsidR="003875CA" w:rsidRDefault="00AE0CE6">
      <w:pPr>
        <w:spacing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0584CCEB" w14:textId="2E2E2CB1" w:rsidR="003875CA" w:rsidRDefault="000B7EA3" w:rsidP="00643742">
      <w:pPr>
        <w:pStyle w:val="Heading3"/>
      </w:pPr>
      <w:r>
        <w:rPr>
          <w:noProof/>
        </w:rPr>
        <mc:AlternateContent>
          <mc:Choice Requires="wps">
            <w:drawing>
              <wp:anchor distT="0" distB="0" distL="114300" distR="114300" simplePos="0" relativeHeight="251737088" behindDoc="1" locked="0" layoutInCell="1" allowOverlap="1" wp14:anchorId="64E5BBE2" wp14:editId="69608F9E">
                <wp:simplePos x="0" y="0"/>
                <wp:positionH relativeFrom="margin">
                  <wp:posOffset>-69011</wp:posOffset>
                </wp:positionH>
                <wp:positionV relativeFrom="paragraph">
                  <wp:posOffset>382522</wp:posOffset>
                </wp:positionV>
                <wp:extent cx="6141720" cy="7194430"/>
                <wp:effectExtent l="0" t="0" r="11430" b="45085"/>
                <wp:wrapNone/>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7194430"/>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FCF46A7" id="Rectangle 40" o:spid="_x0000_s1026" alt="&quot;&quot;" style="position:absolute;margin-left:-5.45pt;margin-top:30.1pt;width:483.6pt;height:566.5pt;z-index:-251579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" fillcolor="#d9d9d9" strokecolor="#d9d9d9">
                <v:shadow on="t" type="perspective" color="black" opacity="22937f" origin=",.5" offset="0,0" matrix="655f,,,655f"/>
                <w10:wrap anchorx="margin"/>
              </v:rect>
            </w:pict>
          </mc:Fallback>
        </mc:AlternateContent>
      </w:r>
      <w:r w:rsidR="00921489">
        <w:t>FAMILY PLANNING PROGRAM POLICY AND PROCEDURES</w:t>
      </w:r>
    </w:p>
    <w:p w14:paraId="7FCB781F" w14:textId="0360A888" w:rsidR="00767A23" w:rsidRDefault="00767A23" w:rsidP="00767A23">
      <w:pPr>
        <w:pStyle w:val="Heading4"/>
      </w:pPr>
      <w:bookmarkStart w:id="119" w:name="_Toc126330019"/>
      <w:r>
        <w:t xml:space="preserve">Subrecipient Monitoring and Engagement #2: </w:t>
      </w:r>
      <w:r>
        <w:br/>
        <w:t>Subrecipient Contract Requirements</w:t>
      </w:r>
      <w:bookmarkEnd w:id="119"/>
      <w:r>
        <w:t xml:space="preserve"> </w:t>
      </w:r>
    </w:p>
    <w:p w14:paraId="3BCC2710" w14:textId="77777777" w:rsidR="00767A23" w:rsidRDefault="00767A23" w:rsidP="00767A23">
      <w:pPr>
        <w:spacing w:after="220" w:line="240" w:lineRule="auto"/>
        <w:ind w:left="187"/>
        <w:textDirection w:val="btLr"/>
      </w:pPr>
      <w:r>
        <w:rPr>
          <w:rFonts w:ascii="Arial" w:eastAsia="Arial" w:hAnsi="Arial" w:cs="Arial"/>
          <w:color w:val="000000"/>
          <w:sz w:val="20"/>
        </w:rPr>
        <w:t xml:space="preserve">The purpose of this policy is to describe </w:t>
      </w:r>
      <w:r>
        <w:rPr>
          <w:rFonts w:ascii="Arial" w:eastAsia="Arial" w:hAnsi="Arial" w:cs="Arial"/>
          <w:b/>
          <w:i/>
          <w:color w:val="000000"/>
          <w:sz w:val="20"/>
          <w:u w:val="single"/>
        </w:rPr>
        <w:t>(insert Agency Name)</w:t>
      </w:r>
      <w:r>
        <w:rPr>
          <w:rFonts w:ascii="Arial" w:eastAsia="Arial" w:hAnsi="Arial" w:cs="Arial"/>
          <w:color w:val="000000"/>
          <w:sz w:val="20"/>
        </w:rPr>
        <w:t xml:space="preserve"> process for ensuring that every subaward is clearly identified to the subrecipient as a subaward and includes the required information at the time of the subaward and if any of these data elements change, include the changes in subsequent subaward modification. When some of this information is not available, the recipient (i.e., pass-through entity) must provide the best information available to describe the federal award and subaward. </w:t>
      </w:r>
    </w:p>
    <w:p w14:paraId="22035693" w14:textId="77777777" w:rsidR="00767A23" w:rsidRDefault="00767A23" w:rsidP="00767A23">
      <w:pPr>
        <w:spacing w:after="0" w:line="240" w:lineRule="auto"/>
        <w:ind w:left="180" w:firstLine="180"/>
        <w:textDirection w:val="btLr"/>
      </w:pPr>
      <w:r>
        <w:rPr>
          <w:rFonts w:ascii="Arial" w:eastAsia="Arial" w:hAnsi="Arial" w:cs="Arial"/>
          <w:color w:val="000000"/>
          <w:sz w:val="20"/>
        </w:rPr>
        <w:t>As noted in 45 CFR § 75.352, the required information includes:</w:t>
      </w:r>
    </w:p>
    <w:p w14:paraId="751CFCFF" w14:textId="77777777" w:rsidR="00767A23" w:rsidRPr="00044086" w:rsidRDefault="00767A23" w:rsidP="00767A23">
      <w:pPr>
        <w:pStyle w:val="ListParagraph"/>
        <w:numPr>
          <w:ilvl w:val="0"/>
          <w:numId w:val="114"/>
        </w:numPr>
        <w:ind w:hanging="270"/>
        <w:rPr>
          <w:rFonts w:asciiTheme="majorHAnsi" w:hAnsiTheme="majorHAnsi" w:cstheme="majorHAnsi"/>
        </w:rPr>
      </w:pPr>
      <w:r w:rsidRPr="00044086">
        <w:rPr>
          <w:rFonts w:asciiTheme="majorHAnsi" w:hAnsiTheme="majorHAnsi" w:cstheme="majorHAnsi"/>
        </w:rPr>
        <w:t>Federal Award Identification:</w:t>
      </w:r>
      <w:r w:rsidRPr="00044086">
        <w:rPr>
          <w:rFonts w:asciiTheme="majorHAnsi" w:hAnsiTheme="majorHAnsi" w:cstheme="majorHAnsi"/>
        </w:rPr>
        <w:br/>
        <w:t>Subrecipient name (which must match the name associated with its unique entity identifier;</w:t>
      </w:r>
      <w:r w:rsidRPr="00044086">
        <w:rPr>
          <w:rFonts w:asciiTheme="majorHAnsi" w:hAnsiTheme="majorHAnsi" w:cstheme="majorHAnsi"/>
        </w:rPr>
        <w:br/>
        <w:t>Subrecipient's unique entity identifier;</w:t>
      </w:r>
      <w:r w:rsidRPr="00044086">
        <w:rPr>
          <w:rFonts w:asciiTheme="majorHAnsi" w:hAnsiTheme="majorHAnsi" w:cstheme="majorHAnsi"/>
        </w:rPr>
        <w:br/>
        <w:t>Federal Award Identification Number (FAIN);</w:t>
      </w:r>
      <w:r w:rsidRPr="00044086">
        <w:rPr>
          <w:rFonts w:asciiTheme="majorHAnsi" w:hAnsiTheme="majorHAnsi" w:cstheme="majorHAnsi"/>
        </w:rPr>
        <w:br/>
        <w:t>Federal award date (see § 75.2 federal award date) of award to the recipient by the HHS awarding agency;</w:t>
      </w:r>
      <w:r w:rsidRPr="00044086">
        <w:rPr>
          <w:rFonts w:asciiTheme="majorHAnsi" w:hAnsiTheme="majorHAnsi" w:cstheme="majorHAnsi"/>
        </w:rPr>
        <w:br/>
        <w:t>Subaward period of performance start and end date;</w:t>
      </w:r>
      <w:r w:rsidRPr="00044086">
        <w:rPr>
          <w:rFonts w:asciiTheme="majorHAnsi" w:hAnsiTheme="majorHAnsi" w:cstheme="majorHAnsi"/>
        </w:rPr>
        <w:br/>
        <w:t>Amount of federal funds obligated by this action by the recipient to the subrecipient;</w:t>
      </w:r>
      <w:r w:rsidRPr="00044086">
        <w:rPr>
          <w:rFonts w:asciiTheme="majorHAnsi" w:hAnsiTheme="majorHAnsi" w:cstheme="majorHAnsi"/>
        </w:rPr>
        <w:br/>
        <w:t>Total amount of federal funds obligated to the subrecipient by the recipient including the current obligation;</w:t>
      </w:r>
      <w:r w:rsidRPr="00044086">
        <w:rPr>
          <w:rFonts w:asciiTheme="majorHAnsi" w:hAnsiTheme="majorHAnsi" w:cstheme="majorHAnsi"/>
        </w:rPr>
        <w:br/>
        <w:t>Total amount of the federal award committed to the subrecipient by the recipient;</w:t>
      </w:r>
      <w:r w:rsidRPr="00044086">
        <w:rPr>
          <w:rFonts w:asciiTheme="majorHAnsi" w:hAnsiTheme="majorHAnsi" w:cstheme="majorHAnsi"/>
        </w:rPr>
        <w:br/>
        <w:t>Federal award project description, as required to be responsive to the Federal Funding Accountability and Transparency Act (FFATA);</w:t>
      </w:r>
      <w:r w:rsidRPr="00044086">
        <w:rPr>
          <w:rFonts w:asciiTheme="majorHAnsi" w:hAnsiTheme="majorHAnsi" w:cstheme="majorHAnsi"/>
        </w:rPr>
        <w:br/>
        <w:t>Name of HHS awarding agency, recipient, and contract information for awarding official of the recipient;</w:t>
      </w:r>
      <w:r w:rsidRPr="00044086">
        <w:rPr>
          <w:rFonts w:asciiTheme="majorHAnsi" w:hAnsiTheme="majorHAnsi" w:cstheme="majorHAnsi"/>
        </w:rPr>
        <w:br/>
        <w:t>CFDA number and name; the recipient must identify the dollar amount made available under each federal award and the CFDA number at time of disbursement;</w:t>
      </w:r>
      <w:r w:rsidRPr="00044086">
        <w:rPr>
          <w:rFonts w:asciiTheme="majorHAnsi" w:hAnsiTheme="majorHAnsi" w:cstheme="majorHAnsi"/>
        </w:rPr>
        <w:br/>
        <w:t>Identification of whether the award is R&amp;D; and</w:t>
      </w:r>
      <w:r w:rsidRPr="00044086">
        <w:rPr>
          <w:rFonts w:asciiTheme="majorHAnsi" w:hAnsiTheme="majorHAnsi" w:cstheme="majorHAnsi"/>
        </w:rPr>
        <w:br/>
        <w:t>Indirect cost rate for the federal award (including if the de minimis rate is charged per § 75.414).</w:t>
      </w:r>
    </w:p>
    <w:p w14:paraId="7422BA4B" w14:textId="77777777" w:rsidR="00767A23" w:rsidRPr="00044086" w:rsidRDefault="00767A23" w:rsidP="00767A23">
      <w:pPr>
        <w:pStyle w:val="ListParagraph"/>
        <w:numPr>
          <w:ilvl w:val="0"/>
          <w:numId w:val="114"/>
        </w:numPr>
        <w:ind w:hanging="270"/>
        <w:rPr>
          <w:rFonts w:asciiTheme="majorHAnsi" w:hAnsiTheme="majorHAnsi" w:cstheme="majorHAnsi"/>
        </w:rPr>
      </w:pPr>
      <w:r w:rsidRPr="00044086">
        <w:rPr>
          <w:rFonts w:asciiTheme="majorHAnsi" w:hAnsiTheme="majorHAnsi" w:cstheme="majorHAnsi"/>
        </w:rPr>
        <w:t>All requirements imposed by the recipient on the subrecipient so that the federal award is used in accordance with federal statutes, regulations, and the terms and conditions of the federal award.</w:t>
      </w:r>
    </w:p>
    <w:p w14:paraId="7351D298" w14:textId="77777777" w:rsidR="00767A23" w:rsidRPr="00044086" w:rsidRDefault="00767A23" w:rsidP="00767A23">
      <w:pPr>
        <w:pStyle w:val="ListParagraph"/>
        <w:numPr>
          <w:ilvl w:val="0"/>
          <w:numId w:val="114"/>
        </w:numPr>
        <w:ind w:hanging="270"/>
        <w:rPr>
          <w:rFonts w:asciiTheme="majorHAnsi" w:hAnsiTheme="majorHAnsi" w:cstheme="majorHAnsi"/>
        </w:rPr>
      </w:pPr>
      <w:r w:rsidRPr="00044086">
        <w:rPr>
          <w:rFonts w:asciiTheme="majorHAnsi" w:hAnsiTheme="majorHAnsi" w:cstheme="majorHAnsi"/>
        </w:rPr>
        <w:t>Any additional requirements that the recipient imposes on the subrecipient in order for the recipient to meet its own responsibility to the HHS awarding agency, including identification of any required financial and performance reports.</w:t>
      </w:r>
    </w:p>
    <w:p w14:paraId="2508FB18" w14:textId="39BCC5E3" w:rsidR="00767A23" w:rsidRDefault="00767A23" w:rsidP="00767A23">
      <w:pPr>
        <w:pStyle w:val="ListParagraph"/>
        <w:numPr>
          <w:ilvl w:val="0"/>
          <w:numId w:val="114"/>
        </w:numPr>
        <w:ind w:hanging="270"/>
        <w:rPr>
          <w:rFonts w:asciiTheme="majorHAnsi" w:hAnsiTheme="majorHAnsi" w:cstheme="majorHAnsi"/>
        </w:rPr>
      </w:pPr>
      <w:r w:rsidRPr="00044086">
        <w:rPr>
          <w:rFonts w:asciiTheme="majorHAnsi" w:hAnsiTheme="majorHAnsi" w:cstheme="majorHAnsi"/>
        </w:rPr>
        <w:t>An approved federally recognized indirect cost rate negotiated between the subrecipient and the federal government or, if no such rate exists, either a rate negotiated between the recipient and the subrecipient (in compliance with 45 CFR § 75), or a de minimis indirect cost rate as defined in § 75.414(f).</w:t>
      </w:r>
    </w:p>
    <w:p w14:paraId="64959485" w14:textId="77777777" w:rsidR="00767A23" w:rsidRDefault="00767A23" w:rsidP="00767A23">
      <w:pPr>
        <w:pStyle w:val="ListParagraph"/>
        <w:numPr>
          <w:ilvl w:val="0"/>
          <w:numId w:val="114"/>
        </w:numPr>
        <w:textDirection w:val="btLr"/>
      </w:pPr>
      <w:r w:rsidRPr="003049C6">
        <w:rPr>
          <w:rFonts w:eastAsia="Arial" w:cs="Arial"/>
          <w:color w:val="000000"/>
          <w:sz w:val="20"/>
        </w:rPr>
        <w:t>A requirement that the subrecipient permit the recipient and auditors to have access to the subrecipient's records and financial statements as necessary for the recipient to meet the requirements of 45 CFR § 75.</w:t>
      </w:r>
    </w:p>
    <w:p w14:paraId="596F931F" w14:textId="2D73DE0A" w:rsidR="00767A23" w:rsidRDefault="00767A23" w:rsidP="00767A23">
      <w:pPr>
        <w:pStyle w:val="ListParagraph"/>
        <w:numPr>
          <w:ilvl w:val="0"/>
          <w:numId w:val="114"/>
        </w:numPr>
        <w:textDirection w:val="btLr"/>
      </w:pPr>
      <w:r w:rsidRPr="003049C6">
        <w:rPr>
          <w:rFonts w:eastAsia="Arial" w:cs="Arial"/>
          <w:color w:val="000000"/>
          <w:sz w:val="20"/>
        </w:rPr>
        <w:t>Appropriate terms and conditions concerning closeout of the subaward.</w:t>
      </w:r>
      <w:r w:rsidRPr="00767A23">
        <w:rPr>
          <w:noProof/>
        </w:rPr>
        <w:t xml:space="preserve"> </w:t>
      </w:r>
    </w:p>
    <w:tbl>
      <w:tblPr>
        <w:tblStyle w:val="afffffffffffffffff5"/>
        <w:tblW w:w="97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30"/>
        <w:gridCol w:w="7303"/>
      </w:tblGrid>
      <w:tr w:rsidR="003875CA" w14:paraId="165E47DA" w14:textId="77777777" w:rsidTr="00A80BBD">
        <w:trPr>
          <w:tblHeader/>
        </w:trPr>
        <w:tc>
          <w:tcPr>
            <w:tcW w:w="24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B6B2D6E" w14:textId="77777777" w:rsidR="003875CA" w:rsidRDefault="00AE0CE6">
            <w:pPr>
              <w:rPr>
                <w:rFonts w:ascii="Arial" w:eastAsia="Arial" w:hAnsi="Arial" w:cs="Arial"/>
                <w:b/>
              </w:rPr>
            </w:pPr>
            <w:bookmarkStart w:id="120" w:name="_heading=h.bktd9xppdxf1" w:colFirst="0" w:colLast="0"/>
            <w:bookmarkStart w:id="121" w:name="ColumnHeader_36"/>
            <w:bookmarkEnd w:id="120"/>
            <w:bookmarkEnd w:id="121"/>
            <w:r>
              <w:rPr>
                <w:rFonts w:ascii="Arial" w:eastAsia="Arial" w:hAnsi="Arial" w:cs="Arial"/>
                <w:b/>
              </w:rPr>
              <w:lastRenderedPageBreak/>
              <w:t>Policy Information</w:t>
            </w:r>
          </w:p>
        </w:tc>
        <w:tc>
          <w:tcPr>
            <w:tcW w:w="730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9BA97CC" w14:textId="77777777" w:rsidR="003875CA" w:rsidRDefault="00AE0CE6">
            <w:pPr>
              <w:tabs>
                <w:tab w:val="left" w:pos="1440"/>
                <w:tab w:val="left" w:pos="1440"/>
              </w:tabs>
              <w:rPr>
                <w:rFonts w:ascii="Arial" w:eastAsia="Arial" w:hAnsi="Arial" w:cs="Arial"/>
                <w:b/>
              </w:rPr>
            </w:pPr>
            <w:r>
              <w:rPr>
                <w:rFonts w:ascii="Arial" w:eastAsia="Arial" w:hAnsi="Arial" w:cs="Arial"/>
                <w:b/>
              </w:rPr>
              <w:t>Description</w:t>
            </w:r>
          </w:p>
        </w:tc>
      </w:tr>
      <w:tr w:rsidR="003875CA" w14:paraId="734F38C7" w14:textId="77777777" w:rsidTr="00A80BBD">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F72866" w14:textId="77777777" w:rsidR="003875CA" w:rsidRDefault="00AE0CE6">
            <w:pPr>
              <w:rPr>
                <w:rFonts w:ascii="Arial" w:eastAsia="Arial" w:hAnsi="Arial" w:cs="Arial"/>
              </w:rPr>
            </w:pPr>
            <w:r>
              <w:rPr>
                <w:rFonts w:ascii="Arial" w:eastAsia="Arial" w:hAnsi="Arial" w:cs="Arial"/>
                <w:b/>
              </w:rPr>
              <w:t>Title</w:t>
            </w:r>
          </w:p>
        </w:tc>
        <w:tc>
          <w:tcPr>
            <w:tcW w:w="7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D59F5A" w14:textId="77777777" w:rsidR="003875CA" w:rsidRDefault="00AE0CE6">
            <w:pPr>
              <w:tabs>
                <w:tab w:val="left" w:pos="1440"/>
                <w:tab w:val="left" w:pos="1440"/>
              </w:tabs>
              <w:rPr>
                <w:rFonts w:ascii="Arial" w:eastAsia="Arial" w:hAnsi="Arial" w:cs="Arial"/>
                <w:b/>
              </w:rPr>
            </w:pPr>
            <w:r>
              <w:rPr>
                <w:rFonts w:ascii="Arial" w:eastAsia="Arial" w:hAnsi="Arial" w:cs="Arial"/>
                <w:b/>
              </w:rPr>
              <w:t xml:space="preserve">Subrecipient Contract Requirements </w:t>
            </w:r>
          </w:p>
        </w:tc>
      </w:tr>
      <w:tr w:rsidR="003875CA" w14:paraId="39E847B3" w14:textId="77777777" w:rsidTr="00A80BBD">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21883" w14:textId="77777777" w:rsidR="003875CA" w:rsidRDefault="00AE0CE6">
            <w:pPr>
              <w:rPr>
                <w:rFonts w:ascii="Arial" w:eastAsia="Arial" w:hAnsi="Arial" w:cs="Arial"/>
              </w:rPr>
            </w:pPr>
            <w:r>
              <w:rPr>
                <w:rFonts w:ascii="Arial" w:eastAsia="Arial" w:hAnsi="Arial" w:cs="Arial"/>
                <w:b/>
              </w:rPr>
              <w:t>Effective Date</w:t>
            </w:r>
          </w:p>
        </w:tc>
        <w:tc>
          <w:tcPr>
            <w:tcW w:w="7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33AED" w14:textId="77777777" w:rsidR="003875CA" w:rsidRDefault="003875CA">
            <w:pPr>
              <w:rPr>
                <w:rFonts w:ascii="Arial" w:eastAsia="Arial" w:hAnsi="Arial" w:cs="Arial"/>
              </w:rPr>
            </w:pPr>
          </w:p>
        </w:tc>
      </w:tr>
      <w:tr w:rsidR="003875CA" w14:paraId="26E6AE67" w14:textId="77777777" w:rsidTr="00A80BBD">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3814F" w14:textId="77777777" w:rsidR="003875CA" w:rsidRDefault="00AE0CE6">
            <w:pPr>
              <w:rPr>
                <w:rFonts w:ascii="Arial" w:eastAsia="Arial" w:hAnsi="Arial" w:cs="Arial"/>
              </w:rPr>
            </w:pPr>
            <w:r>
              <w:rPr>
                <w:rFonts w:ascii="Arial" w:eastAsia="Arial" w:hAnsi="Arial" w:cs="Arial"/>
                <w:b/>
              </w:rPr>
              <w:t>Revision Dates</w:t>
            </w:r>
          </w:p>
        </w:tc>
        <w:tc>
          <w:tcPr>
            <w:tcW w:w="7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48106" w14:textId="77777777" w:rsidR="003875CA" w:rsidRDefault="003875CA">
            <w:pPr>
              <w:rPr>
                <w:rFonts w:ascii="Arial" w:eastAsia="Arial" w:hAnsi="Arial" w:cs="Arial"/>
              </w:rPr>
            </w:pPr>
          </w:p>
        </w:tc>
      </w:tr>
      <w:tr w:rsidR="003875CA" w14:paraId="67A1E3D0" w14:textId="77777777" w:rsidTr="00A80BBD">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D7C7B" w14:textId="77777777" w:rsidR="003875CA" w:rsidRDefault="00AE0CE6">
            <w:pPr>
              <w:rPr>
                <w:rFonts w:ascii="Arial" w:eastAsia="Arial" w:hAnsi="Arial" w:cs="Arial"/>
              </w:rPr>
            </w:pPr>
            <w:r>
              <w:rPr>
                <w:rFonts w:ascii="Arial" w:eastAsia="Arial" w:hAnsi="Arial" w:cs="Arial"/>
                <w:b/>
              </w:rPr>
              <w:t>Review Due Date</w:t>
            </w:r>
          </w:p>
        </w:tc>
        <w:tc>
          <w:tcPr>
            <w:tcW w:w="7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D7D6F" w14:textId="77777777" w:rsidR="003875CA" w:rsidRDefault="003875CA">
            <w:pPr>
              <w:rPr>
                <w:rFonts w:ascii="Arial" w:eastAsia="Arial" w:hAnsi="Arial" w:cs="Arial"/>
              </w:rPr>
            </w:pPr>
          </w:p>
        </w:tc>
      </w:tr>
      <w:tr w:rsidR="003875CA" w14:paraId="07E340A6" w14:textId="77777777" w:rsidTr="00A80BBD">
        <w:trPr>
          <w:trHeight w:val="1673"/>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D9042" w14:textId="77777777" w:rsidR="003875CA" w:rsidRDefault="00AE0CE6">
            <w:pPr>
              <w:rPr>
                <w:rFonts w:ascii="Arial" w:eastAsia="Arial" w:hAnsi="Arial" w:cs="Arial"/>
              </w:rPr>
            </w:pPr>
            <w:r>
              <w:rPr>
                <w:rFonts w:ascii="Arial" w:eastAsia="Arial" w:hAnsi="Arial" w:cs="Arial"/>
                <w:b/>
              </w:rPr>
              <w:t>References</w:t>
            </w:r>
          </w:p>
        </w:tc>
        <w:tc>
          <w:tcPr>
            <w:tcW w:w="73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840AD2" w14:textId="77777777" w:rsidR="003875CA" w:rsidRDefault="00AE0CE6">
            <w:pPr>
              <w:rPr>
                <w:rFonts w:ascii="Arial" w:eastAsia="Arial" w:hAnsi="Arial" w:cs="Arial"/>
              </w:rPr>
            </w:pPr>
            <w:r>
              <w:rPr>
                <w:rFonts w:ascii="Arial" w:eastAsia="Arial" w:hAnsi="Arial" w:cs="Arial"/>
              </w:rPr>
              <w:t>Title X Program Handbook, Section 3, Subrecipient Monitoring and Engagement #2 (</w:t>
            </w:r>
            <w:hyperlink r:id="rId176" w:anchor="page=24">
              <w:r>
                <w:rPr>
                  <w:rFonts w:ascii="Arial" w:eastAsia="Arial" w:hAnsi="Arial" w:cs="Arial"/>
                  <w:color w:val="0070C0"/>
                  <w:u w:val="single"/>
                </w:rPr>
                <w:t>https://opa.hhs.gov/sites/default/files/2022-08/title-x-program-handbook-july-2022-508-updated.pdf#page=24</w:t>
              </w:r>
            </w:hyperlink>
            <w:r>
              <w:rPr>
                <w:rFonts w:ascii="Arial" w:eastAsia="Arial" w:hAnsi="Arial" w:cs="Arial"/>
                <w:color w:val="000000"/>
              </w:rPr>
              <w:t>)</w:t>
            </w:r>
            <w:r>
              <w:rPr>
                <w:rFonts w:ascii="Arial" w:eastAsia="Arial" w:hAnsi="Arial" w:cs="Arial"/>
              </w:rPr>
              <w:t xml:space="preserve"> </w:t>
            </w:r>
          </w:p>
          <w:p w14:paraId="759FE1C5" w14:textId="4217061E" w:rsidR="003875CA" w:rsidRDefault="00AE0CE6">
            <w:pPr>
              <w:rPr>
                <w:rFonts w:ascii="Arial" w:eastAsia="Arial" w:hAnsi="Arial" w:cs="Arial"/>
              </w:rPr>
            </w:pPr>
            <w:r>
              <w:rPr>
                <w:rFonts w:ascii="Arial" w:eastAsia="Arial" w:hAnsi="Arial" w:cs="Arial"/>
              </w:rPr>
              <w:t xml:space="preserve">45 CFR </w:t>
            </w:r>
            <w:r>
              <w:rPr>
                <w:rFonts w:ascii="Arial" w:eastAsia="Arial" w:hAnsi="Arial" w:cs="Arial"/>
                <w:color w:val="000000"/>
              </w:rPr>
              <w:t>§</w:t>
            </w:r>
            <w:r>
              <w:rPr>
                <w:rFonts w:ascii="Arial" w:eastAsia="Arial" w:hAnsi="Arial" w:cs="Arial"/>
              </w:rPr>
              <w:t xml:space="preserve">75.352 Requirements for Pass Through Entities </w:t>
            </w:r>
            <w:hyperlink r:id="rId177" w:history="1">
              <w:r w:rsidR="00921489" w:rsidRPr="00921489">
                <w:rPr>
                  <w:rStyle w:val="Hyperlink"/>
                  <w:rFonts w:eastAsia="Arial" w:cs="Arial"/>
                  <w:color w:val="000000" w:themeColor="text1"/>
                  <w:u w:val="none"/>
                </w:rPr>
                <w:t>(</w:t>
              </w:r>
              <w:r w:rsidR="00921489" w:rsidRPr="00F2266D">
                <w:rPr>
                  <w:rStyle w:val="Hyperlink"/>
                  <w:rFonts w:eastAsia="Arial" w:cs="Arial"/>
                </w:rPr>
                <w:t>https://www.ecfr.gov/current/title-45/subtitle-A/subchapter-A/part-75/subpart-D/subject-group-ECFR8447823477e44a7/section-75.352</w:t>
              </w:r>
              <w:r w:rsidR="00921489" w:rsidRPr="00921489">
                <w:rPr>
                  <w:rStyle w:val="Hyperlink"/>
                  <w:rFonts w:eastAsia="Arial" w:cs="Arial"/>
                  <w:color w:val="000000" w:themeColor="text1"/>
                  <w:u w:val="none"/>
                </w:rPr>
                <w:t>)</w:t>
              </w:r>
            </w:hyperlink>
          </w:p>
          <w:p w14:paraId="11A52759" w14:textId="77777777" w:rsidR="003875CA" w:rsidRPr="00921489" w:rsidRDefault="00AE0CE6">
            <w:pPr>
              <w:rPr>
                <w:rFonts w:ascii="Arial" w:eastAsia="Arial" w:hAnsi="Arial" w:cs="Arial"/>
              </w:rPr>
            </w:pPr>
            <w:r>
              <w:rPr>
                <w:rFonts w:ascii="Arial" w:eastAsia="Arial" w:hAnsi="Arial" w:cs="Arial"/>
              </w:rPr>
              <w:t>2021 Title X Final Rule 42 CFR § 59.5(a)(11)(ii)</w:t>
            </w:r>
            <w:r w:rsidR="00921489">
              <w:rPr>
                <w:rFonts w:ascii="Arial" w:eastAsia="Arial" w:hAnsi="Arial" w:cs="Arial"/>
              </w:rPr>
              <w:br/>
            </w:r>
            <w:r>
              <w:rPr>
                <w:rFonts w:ascii="Arial" w:eastAsia="Arial" w:hAnsi="Arial" w:cs="Arial"/>
              </w:rPr>
              <w:t>(</w:t>
            </w:r>
            <w:hyperlink r:id="rId178" w:anchor="59.5">
              <w:r>
                <w:rPr>
                  <w:rFonts w:ascii="Arial" w:eastAsia="Arial" w:hAnsi="Arial" w:cs="Arial"/>
                  <w:color w:val="0070C0"/>
                  <w:u w:val="single"/>
                </w:rPr>
                <w:t>https://www.ecfr.gov/current/title-42/chapter-I/subchapter-D/part-59#59.5</w:t>
              </w:r>
            </w:hyperlink>
            <w:r>
              <w:rPr>
                <w:rFonts w:ascii="Arial" w:eastAsia="Arial" w:hAnsi="Arial" w:cs="Arial"/>
                <w:color w:val="0070C0"/>
                <w:u w:val="single"/>
              </w:rPr>
              <w:t xml:space="preserve">) </w:t>
            </w:r>
          </w:p>
        </w:tc>
      </w:tr>
      <w:tr w:rsidR="003875CA" w14:paraId="42957BAE" w14:textId="77777777" w:rsidTr="00A80BBD">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3E670" w14:textId="77777777" w:rsidR="003875CA" w:rsidRDefault="00AE0CE6">
            <w:pPr>
              <w:rPr>
                <w:rFonts w:ascii="Arial" w:eastAsia="Arial" w:hAnsi="Arial" w:cs="Arial"/>
              </w:rPr>
            </w:pPr>
            <w:r>
              <w:rPr>
                <w:rFonts w:ascii="Arial" w:eastAsia="Arial" w:hAnsi="Arial" w:cs="Arial"/>
                <w:b/>
              </w:rPr>
              <w:t>Approval Signature</w:t>
            </w:r>
          </w:p>
        </w:tc>
        <w:tc>
          <w:tcPr>
            <w:tcW w:w="7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C3120" w14:textId="77777777" w:rsidR="003875CA" w:rsidRDefault="003875CA">
            <w:pPr>
              <w:rPr>
                <w:rFonts w:ascii="Arial" w:eastAsia="Arial" w:hAnsi="Arial" w:cs="Arial"/>
              </w:rPr>
            </w:pPr>
          </w:p>
        </w:tc>
      </w:tr>
      <w:tr w:rsidR="003875CA" w14:paraId="6644F8DD" w14:textId="77777777" w:rsidTr="00A80BBD">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6A0FE" w14:textId="77777777" w:rsidR="003875CA" w:rsidRDefault="00AE0CE6">
            <w:pPr>
              <w:rPr>
                <w:rFonts w:ascii="Arial" w:eastAsia="Arial" w:hAnsi="Arial" w:cs="Arial"/>
              </w:rPr>
            </w:pPr>
            <w:r>
              <w:rPr>
                <w:rFonts w:ascii="Arial" w:eastAsia="Arial" w:hAnsi="Arial" w:cs="Arial"/>
                <w:b/>
              </w:rPr>
              <w:t>Approved Date</w:t>
            </w:r>
          </w:p>
        </w:tc>
        <w:tc>
          <w:tcPr>
            <w:tcW w:w="7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B27DC" w14:textId="77777777" w:rsidR="003875CA" w:rsidRDefault="003875CA">
            <w:pPr>
              <w:rPr>
                <w:rFonts w:ascii="Arial" w:eastAsia="Arial" w:hAnsi="Arial" w:cs="Arial"/>
              </w:rPr>
            </w:pPr>
          </w:p>
        </w:tc>
      </w:tr>
    </w:tbl>
    <w:p w14:paraId="0ECA76AB" w14:textId="77777777" w:rsidR="003875CA" w:rsidRDefault="00AE0CE6" w:rsidP="00643742">
      <w:pPr>
        <w:spacing w:before="240" w:after="0" w:line="240" w:lineRule="auto"/>
        <w:rPr>
          <w:rFonts w:ascii="Arial" w:eastAsia="Arial" w:hAnsi="Arial" w:cs="Arial"/>
          <w:i/>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083738F2" w14:textId="77777777" w:rsidR="003875CA" w:rsidRDefault="00AE0CE6" w:rsidP="00643742">
      <w:pPr>
        <w:pStyle w:val="ListParagraph"/>
        <w:numPr>
          <w:ilvl w:val="0"/>
          <w:numId w:val="106"/>
        </w:numPr>
      </w:pPr>
      <w:r>
        <w:t>All subaward contracts include the required information contained in 45 CFR § 75.352.</w:t>
      </w:r>
    </w:p>
    <w:p w14:paraId="3DE3FC4A" w14:textId="73725AE2" w:rsidR="003875CA" w:rsidRPr="00643742" w:rsidRDefault="00AE0CE6" w:rsidP="00643742">
      <w:pPr>
        <w:pStyle w:val="ListParagraph"/>
        <w:numPr>
          <w:ilvl w:val="0"/>
          <w:numId w:val="106"/>
        </w:numPr>
      </w:pPr>
      <w:r>
        <w:t>Indirect cost rate charged to the award is [</w:t>
      </w:r>
      <w:r>
        <w:rPr>
          <w:i/>
        </w:rPr>
        <w:t xml:space="preserve">none/federally recognized and approved/ charged according to the de </w:t>
      </w:r>
      <w:proofErr w:type="spellStart"/>
      <w:r>
        <w:rPr>
          <w:i/>
        </w:rPr>
        <w:t>minimus</w:t>
      </w:r>
      <w:proofErr w:type="spellEnd"/>
      <w:r>
        <w:rPr>
          <w:i/>
        </w:rPr>
        <w:t xml:space="preserve"> rate</w:t>
      </w:r>
      <w:r>
        <w:t>].</w:t>
      </w:r>
    </w:p>
    <w:p w14:paraId="6E526F75" w14:textId="3A3CF3DE" w:rsidR="003875CA" w:rsidRDefault="00AE0CE6" w:rsidP="00643742">
      <w:pPr>
        <w:spacing w:before="240" w:after="0" w:line="240" w:lineRule="auto"/>
        <w:rPr>
          <w:rFonts w:ascii="Arial" w:eastAsia="Arial" w:hAnsi="Arial" w:cs="Arial"/>
          <w:i/>
        </w:rPr>
      </w:pPr>
      <w:r>
        <w:rPr>
          <w:rFonts w:ascii="Arial" w:eastAsia="Arial" w:hAnsi="Arial" w:cs="Arial"/>
          <w:b/>
        </w:rPr>
        <w:t xml:space="preserve">Procedure: </w:t>
      </w:r>
      <w:r>
        <w:rPr>
          <w:rFonts w:ascii="Arial" w:eastAsia="Arial" w:hAnsi="Arial" w:cs="Arial"/>
          <w:i/>
        </w:rPr>
        <w:t>[Agency may want to include the following]</w:t>
      </w:r>
    </w:p>
    <w:p w14:paraId="6B8ACDC4" w14:textId="77777777" w:rsidR="003875CA" w:rsidRDefault="00AE0CE6" w:rsidP="00643742">
      <w:pPr>
        <w:pStyle w:val="ListParagraph"/>
        <w:numPr>
          <w:ilvl w:val="0"/>
          <w:numId w:val="107"/>
        </w:numPr>
      </w:pPr>
      <w:r>
        <w:t>Description of what information is included in any subaward contract.</w:t>
      </w:r>
    </w:p>
    <w:p w14:paraId="4704D88E" w14:textId="77777777" w:rsidR="003875CA" w:rsidRDefault="00AE0CE6" w:rsidP="00643742">
      <w:pPr>
        <w:pStyle w:val="ListParagraph"/>
        <w:numPr>
          <w:ilvl w:val="0"/>
          <w:numId w:val="107"/>
        </w:numPr>
      </w:pPr>
      <w:r>
        <w:t xml:space="preserve">If agencies allow subawards to claim indirect costs, and if so, how agencies approve indirect cost rates (in compliance with 45 CFR </w:t>
      </w:r>
      <w:r>
        <w:rPr>
          <w:sz w:val="23"/>
          <w:szCs w:val="23"/>
        </w:rPr>
        <w:t>§</w:t>
      </w:r>
      <w:r>
        <w:t xml:space="preserve"> 75).</w:t>
      </w:r>
    </w:p>
    <w:p w14:paraId="1FF49F46" w14:textId="77777777" w:rsidR="003875CA" w:rsidRDefault="00AE0CE6" w:rsidP="00643742">
      <w:pPr>
        <w:pStyle w:val="ListParagraph"/>
        <w:numPr>
          <w:ilvl w:val="0"/>
          <w:numId w:val="107"/>
        </w:numPr>
      </w:pPr>
      <w:r>
        <w:t>Outline any terms and conditions that are included on the subaward.</w:t>
      </w:r>
    </w:p>
    <w:p w14:paraId="068EF230" w14:textId="77777777" w:rsidR="003875CA" w:rsidRDefault="00AE0CE6" w:rsidP="00643742">
      <w:pPr>
        <w:pStyle w:val="ListParagraph"/>
        <w:numPr>
          <w:ilvl w:val="0"/>
          <w:numId w:val="107"/>
        </w:numPr>
      </w:pPr>
      <w:r>
        <w:t xml:space="preserve">Definition of terms and conditions related to closing out the subaward. </w:t>
      </w:r>
    </w:p>
    <w:p w14:paraId="34EDBFEE" w14:textId="77777777" w:rsidR="003875CA" w:rsidRDefault="00AE0CE6" w:rsidP="00643742">
      <w:pPr>
        <w:pStyle w:val="ListParagraph"/>
        <w:numPr>
          <w:ilvl w:val="0"/>
          <w:numId w:val="107"/>
        </w:numPr>
      </w:pPr>
      <w:r>
        <w:t>Frequency and type of activities recipient conducts to involve subrecipients in the establishment of recipient policies and guidelines.</w:t>
      </w:r>
    </w:p>
    <w:p w14:paraId="1FE8D28C" w14:textId="51868EA6" w:rsidR="003875CA" w:rsidRDefault="002D3C2F" w:rsidP="00643742">
      <w:pPr>
        <w:pStyle w:val="ListParagraph"/>
        <w:numPr>
          <w:ilvl w:val="0"/>
          <w:numId w:val="107"/>
        </w:numPr>
      </w:pPr>
      <w:r>
        <w:t xml:space="preserve">Process for notifying staff about this policy. </w:t>
      </w:r>
    </w:p>
    <w:p w14:paraId="41E20A78" w14:textId="77777777" w:rsidR="003875CA" w:rsidRDefault="00AE0CE6" w:rsidP="00643742">
      <w:pPr>
        <w:pStyle w:val="ListParagraph"/>
        <w:numPr>
          <w:ilvl w:val="0"/>
          <w:numId w:val="107"/>
        </w:numPr>
      </w:pPr>
      <w:r>
        <w:t xml:space="preserve">Where staff notification is documented (e.g., statement signed by employee, staff circulars, training records, orientation checklist, etc.) at the recipient, subrecipient, and service site levels. </w:t>
      </w:r>
    </w:p>
    <w:p w14:paraId="17B86D9F" w14:textId="77777777" w:rsidR="003875CA" w:rsidRDefault="00AE0CE6" w:rsidP="00643742">
      <w:pPr>
        <w:pStyle w:val="ListParagraph"/>
        <w:numPr>
          <w:ilvl w:val="0"/>
          <w:numId w:val="107"/>
        </w:numPr>
      </w:pPr>
      <w:r>
        <w:t>How staff are trained and updated on changes to this policy.</w:t>
      </w:r>
    </w:p>
    <w:p w14:paraId="7EA01659" w14:textId="3AE16922" w:rsidR="003875CA" w:rsidRPr="00A80BBD" w:rsidRDefault="00AE0CE6" w:rsidP="00643742">
      <w:pPr>
        <w:pStyle w:val="ListParagraph"/>
        <w:numPr>
          <w:ilvl w:val="0"/>
          <w:numId w:val="107"/>
        </w:numPr>
      </w:pPr>
      <w:r>
        <w:t>How staff can access this policy (location of paper and/or electronic versions).</w:t>
      </w:r>
      <w:r>
        <w:br w:type="page"/>
      </w:r>
    </w:p>
    <w:p w14:paraId="5F0D440E" w14:textId="5C151F69" w:rsidR="003875CA" w:rsidRDefault="00AE0CE6" w:rsidP="008B5280">
      <w:pPr>
        <w:spacing w:after="0"/>
        <w:jc w:val="center"/>
        <w:rPr>
          <w:rFonts w:ascii="Arial" w:eastAsia="Arial" w:hAnsi="Arial" w:cs="Arial"/>
          <w:i/>
          <w:sz w:val="28"/>
          <w:szCs w:val="28"/>
        </w:rPr>
      </w:pPr>
      <w:r>
        <w:rPr>
          <w:rFonts w:ascii="Arial" w:eastAsia="Arial" w:hAnsi="Arial" w:cs="Arial"/>
          <w:i/>
          <w:sz w:val="28"/>
          <w:szCs w:val="28"/>
        </w:rPr>
        <w:lastRenderedPageBreak/>
        <w:t>[INSERT AGENCY NAME AND LOGO]</w:t>
      </w:r>
    </w:p>
    <w:p w14:paraId="1AF8ADE5" w14:textId="3C68DD1A" w:rsidR="003875CA" w:rsidRDefault="000B7EA3" w:rsidP="000B7EA3">
      <w:pPr>
        <w:pStyle w:val="Heading3"/>
        <w:spacing w:after="480"/>
      </w:pPr>
      <w:r>
        <w:rPr>
          <w:noProof/>
        </w:rPr>
        <mc:AlternateContent>
          <mc:Choice Requires="wps">
            <w:drawing>
              <wp:anchor distT="0" distB="0" distL="114300" distR="114300" simplePos="0" relativeHeight="251769856" behindDoc="1" locked="0" layoutInCell="1" allowOverlap="1" wp14:anchorId="67255953" wp14:editId="46B9AB05">
                <wp:simplePos x="0" y="0"/>
                <wp:positionH relativeFrom="margin">
                  <wp:posOffset>-172528</wp:posOffset>
                </wp:positionH>
                <wp:positionV relativeFrom="paragraph">
                  <wp:posOffset>408401</wp:posOffset>
                </wp:positionV>
                <wp:extent cx="6314248" cy="3674853"/>
                <wp:effectExtent l="0" t="0" r="10795" b="4000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14248" cy="3674853"/>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C7973F1" id="Rectangle 7" o:spid="_x0000_s1026" alt="&quot;&quot;" style="position:absolute;margin-left:-13.6pt;margin-top:32.15pt;width:497.2pt;height:289.35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56AE4CF7" w14:textId="5F0E2330" w:rsidR="000B7EA3" w:rsidRDefault="000B7EA3" w:rsidP="000B7EA3">
      <w:pPr>
        <w:pStyle w:val="Heading4"/>
      </w:pPr>
      <w:bookmarkStart w:id="122" w:name="_Toc126330021"/>
      <w:r>
        <w:t>Subrecipient Monitoring and Engagement #3, #4, #6, #8: Subrecipient Risk Evaluation and Follow-Up</w:t>
      </w:r>
      <w:bookmarkEnd w:id="122"/>
    </w:p>
    <w:p w14:paraId="77CB7645" w14:textId="77777777" w:rsidR="000B7EA3" w:rsidRDefault="000B7EA3" w:rsidP="000B7EA3">
      <w:pPr>
        <w:spacing w:before="240" w:after="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that each subrecipient is evaluated for risk of noncompliance with federal statutes, regulations, and the terms and conditions of the subaward for purposes of determining the appropriate subrecipient monitoring in accordance with 45 CFR § 75.352(d) and (e). (45 CFR § 75.352(b))</w:t>
      </w:r>
    </w:p>
    <w:p w14:paraId="53852D66" w14:textId="77777777" w:rsidR="000B7EA3" w:rsidRDefault="000B7EA3" w:rsidP="000B7EA3">
      <w:pPr>
        <w:spacing w:before="240" w:after="0" w:line="240" w:lineRule="auto"/>
        <w:textDirection w:val="btLr"/>
      </w:pPr>
      <w:r>
        <w:rPr>
          <w:rFonts w:ascii="Arial" w:eastAsia="Arial" w:hAnsi="Arial" w:cs="Arial"/>
          <w:color w:val="000000"/>
        </w:rPr>
        <w:t>Recipients may consider imposing specific subaward conditions upon a subrecipient if appropriate as described in 45 CFR § 75.207. (45 CFR § 75.352(c))</w:t>
      </w:r>
    </w:p>
    <w:p w14:paraId="372B9778" w14:textId="77777777" w:rsidR="000B7EA3" w:rsidRDefault="000B7EA3" w:rsidP="000B7EA3">
      <w:pPr>
        <w:spacing w:before="240" w:after="0" w:line="240" w:lineRule="auto"/>
        <w:textDirection w:val="btLr"/>
      </w:pPr>
      <w:r>
        <w:rPr>
          <w:rFonts w:ascii="Arial" w:eastAsia="Arial" w:hAnsi="Arial" w:cs="Arial"/>
          <w:color w:val="000000"/>
        </w:rPr>
        <w:t>Depending upon the recipient’s assessment of risk posed by the subrecipient, employ the following monitoring tools that may be useful for the recipient to ensure proper accountability and compliance with program requirements and achievement of performance goals; providing subrecipients with training and technical assistance on program-related matters; and performing on-site reviews of the subrecipient's program operations; and arranging for agreed-upon-procedures engagements as described in 45 CFR § 75.425. (45 CFR § 75.352(e))</w:t>
      </w:r>
    </w:p>
    <w:p w14:paraId="1C96BB80" w14:textId="7E66A7A6" w:rsidR="000B7EA3" w:rsidRPr="000B7EA3" w:rsidRDefault="000B7EA3" w:rsidP="000B7EA3">
      <w:pPr>
        <w:spacing w:after="960" w:line="240" w:lineRule="auto"/>
        <w:textDirection w:val="btLr"/>
      </w:pPr>
      <w:r>
        <w:rPr>
          <w:rFonts w:ascii="Arial" w:eastAsia="Arial" w:hAnsi="Arial" w:cs="Arial"/>
          <w:color w:val="000000"/>
        </w:rPr>
        <w:t>Recipients should consider whether the results of the subrecipient's audits, on-site reviews, or other monitoring indicate conditions that necessitate adjustments to the recipient’s own records. (45 CFR § 75.352(g))</w:t>
      </w:r>
    </w:p>
    <w:tbl>
      <w:tblPr>
        <w:tblStyle w:val="afffffffffffffffff6"/>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30"/>
        <w:gridCol w:w="7140"/>
      </w:tblGrid>
      <w:tr w:rsidR="003875CA" w14:paraId="250C2E81" w14:textId="77777777" w:rsidTr="00A80BBD">
        <w:trPr>
          <w:tblHeader/>
        </w:trPr>
        <w:tc>
          <w:tcPr>
            <w:tcW w:w="24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1B40DC9" w14:textId="77777777" w:rsidR="003875CA" w:rsidRDefault="00AE0CE6">
            <w:pPr>
              <w:rPr>
                <w:rFonts w:ascii="Arial" w:eastAsia="Arial" w:hAnsi="Arial" w:cs="Arial"/>
                <w:b/>
              </w:rPr>
            </w:pPr>
            <w:bookmarkStart w:id="123" w:name="_heading=h.g88hwfss2af5" w:colFirst="0" w:colLast="0"/>
            <w:bookmarkStart w:id="124" w:name="ColumnHeader_37"/>
            <w:bookmarkEnd w:id="123"/>
            <w:bookmarkEnd w:id="124"/>
            <w:r>
              <w:rPr>
                <w:rFonts w:ascii="Arial" w:eastAsia="Arial" w:hAnsi="Arial" w:cs="Arial"/>
                <w:b/>
              </w:rPr>
              <w:t>Policy Information</w:t>
            </w:r>
          </w:p>
        </w:tc>
        <w:tc>
          <w:tcPr>
            <w:tcW w:w="71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381C917" w14:textId="77777777" w:rsidR="003875CA" w:rsidRDefault="00AE0CE6">
            <w:pPr>
              <w:tabs>
                <w:tab w:val="left" w:pos="1440"/>
                <w:tab w:val="left" w:pos="1440"/>
              </w:tabs>
              <w:rPr>
                <w:rFonts w:ascii="Arial" w:eastAsia="Arial" w:hAnsi="Arial" w:cs="Arial"/>
                <w:b/>
              </w:rPr>
            </w:pPr>
            <w:r>
              <w:rPr>
                <w:rFonts w:ascii="Arial" w:eastAsia="Arial" w:hAnsi="Arial" w:cs="Arial"/>
                <w:b/>
              </w:rPr>
              <w:t>Description</w:t>
            </w:r>
          </w:p>
        </w:tc>
      </w:tr>
      <w:tr w:rsidR="003875CA" w14:paraId="7C0AD3B1" w14:textId="77777777" w:rsidTr="00A80BBD">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60D8B6" w14:textId="77777777" w:rsidR="003875CA" w:rsidRDefault="00AE0CE6">
            <w:pPr>
              <w:rPr>
                <w:rFonts w:ascii="Arial" w:eastAsia="Arial" w:hAnsi="Arial" w:cs="Arial"/>
                <w:b/>
              </w:rPr>
            </w:pPr>
            <w:r>
              <w:rPr>
                <w:rFonts w:ascii="Arial" w:eastAsia="Arial" w:hAnsi="Arial" w:cs="Arial"/>
                <w:b/>
              </w:rPr>
              <w:t>Title</w:t>
            </w:r>
          </w:p>
        </w:tc>
        <w:tc>
          <w:tcPr>
            <w:tcW w:w="7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66B3C2" w14:textId="77777777" w:rsidR="003875CA" w:rsidRDefault="00AE0CE6">
            <w:pPr>
              <w:tabs>
                <w:tab w:val="left" w:pos="1440"/>
                <w:tab w:val="left" w:pos="1440"/>
              </w:tabs>
              <w:rPr>
                <w:rFonts w:ascii="Arial" w:eastAsia="Arial" w:hAnsi="Arial" w:cs="Arial"/>
                <w:b/>
              </w:rPr>
            </w:pPr>
            <w:r>
              <w:rPr>
                <w:rFonts w:ascii="Arial" w:eastAsia="Arial" w:hAnsi="Arial" w:cs="Arial"/>
                <w:b/>
              </w:rPr>
              <w:t>Subrecipient Risk Evaluation and Follow-Up</w:t>
            </w:r>
          </w:p>
        </w:tc>
      </w:tr>
      <w:tr w:rsidR="003875CA" w14:paraId="38720E9E" w14:textId="77777777" w:rsidTr="00A80BBD">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832AC" w14:textId="77777777" w:rsidR="003875CA" w:rsidRDefault="00AE0CE6">
            <w:pPr>
              <w:rPr>
                <w:rFonts w:ascii="Arial" w:eastAsia="Arial" w:hAnsi="Arial" w:cs="Arial"/>
              </w:rPr>
            </w:pPr>
            <w:r>
              <w:rPr>
                <w:rFonts w:ascii="Arial" w:eastAsia="Arial" w:hAnsi="Arial" w:cs="Arial"/>
                <w:b/>
              </w:rPr>
              <w:t>Effective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CD69D" w14:textId="77777777" w:rsidR="003875CA" w:rsidRDefault="003875CA">
            <w:pPr>
              <w:rPr>
                <w:rFonts w:ascii="Arial" w:eastAsia="Arial" w:hAnsi="Arial" w:cs="Arial"/>
              </w:rPr>
            </w:pPr>
          </w:p>
        </w:tc>
      </w:tr>
      <w:tr w:rsidR="003875CA" w14:paraId="3F76D9FA" w14:textId="77777777" w:rsidTr="00A80BBD">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7851D" w14:textId="77777777" w:rsidR="003875CA" w:rsidRDefault="00AE0CE6">
            <w:pPr>
              <w:rPr>
                <w:rFonts w:ascii="Arial" w:eastAsia="Arial" w:hAnsi="Arial" w:cs="Arial"/>
              </w:rPr>
            </w:pPr>
            <w:r>
              <w:rPr>
                <w:rFonts w:ascii="Arial" w:eastAsia="Arial" w:hAnsi="Arial" w:cs="Arial"/>
                <w:b/>
              </w:rPr>
              <w:t>Revision Dates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A6879" w14:textId="77777777" w:rsidR="003875CA" w:rsidRDefault="003875CA">
            <w:pPr>
              <w:rPr>
                <w:rFonts w:ascii="Arial" w:eastAsia="Arial" w:hAnsi="Arial" w:cs="Arial"/>
              </w:rPr>
            </w:pPr>
          </w:p>
        </w:tc>
      </w:tr>
      <w:tr w:rsidR="003875CA" w14:paraId="1DD72A9B" w14:textId="77777777" w:rsidTr="00A80BBD">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51480" w14:textId="77777777" w:rsidR="003875CA" w:rsidRDefault="00AE0CE6">
            <w:pPr>
              <w:rPr>
                <w:rFonts w:ascii="Arial" w:eastAsia="Arial" w:hAnsi="Arial" w:cs="Arial"/>
              </w:rPr>
            </w:pPr>
            <w:r>
              <w:rPr>
                <w:rFonts w:ascii="Arial" w:eastAsia="Arial" w:hAnsi="Arial" w:cs="Arial"/>
                <w:b/>
              </w:rPr>
              <w:t>Review Due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053AE" w14:textId="77777777" w:rsidR="003875CA" w:rsidRDefault="003875CA">
            <w:pPr>
              <w:rPr>
                <w:rFonts w:ascii="Arial" w:eastAsia="Arial" w:hAnsi="Arial" w:cs="Arial"/>
              </w:rPr>
            </w:pPr>
          </w:p>
        </w:tc>
      </w:tr>
      <w:tr w:rsidR="003875CA" w14:paraId="7E489BD2" w14:textId="77777777" w:rsidTr="00A80BBD">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A4177" w14:textId="77777777" w:rsidR="003875CA" w:rsidRDefault="00AE0CE6">
            <w:pPr>
              <w:rPr>
                <w:rFonts w:ascii="Arial" w:eastAsia="Arial" w:hAnsi="Arial" w:cs="Arial"/>
              </w:rPr>
            </w:pPr>
            <w:r>
              <w:rPr>
                <w:rFonts w:ascii="Arial" w:eastAsia="Arial" w:hAnsi="Arial" w:cs="Arial"/>
                <w:b/>
              </w:rPr>
              <w:t>References</w:t>
            </w:r>
          </w:p>
        </w:tc>
        <w:tc>
          <w:tcPr>
            <w:tcW w:w="7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FE652B" w14:textId="35776976" w:rsidR="003875CA" w:rsidRDefault="00AE0CE6" w:rsidP="000B7EA3">
            <w:pPr>
              <w:spacing w:after="960"/>
              <w:rPr>
                <w:rFonts w:ascii="Arial" w:eastAsia="Arial" w:hAnsi="Arial" w:cs="Arial"/>
              </w:rPr>
            </w:pPr>
            <w:r>
              <w:rPr>
                <w:rFonts w:ascii="Arial" w:eastAsia="Arial" w:hAnsi="Arial" w:cs="Arial"/>
              </w:rPr>
              <w:t>Title X Program Handbook, Section 3, Subrecipient Monitoring and Engagement #3, #4, #6, #8 (</w:t>
            </w:r>
            <w:hyperlink r:id="rId179" w:anchor="page=24">
              <w:r>
                <w:rPr>
                  <w:rFonts w:ascii="Arial" w:eastAsia="Arial" w:hAnsi="Arial" w:cs="Arial"/>
                  <w:color w:val="0070C0"/>
                  <w:u w:val="single"/>
                </w:rPr>
                <w:t>https://opa.hhs.gov/sites/default/files/2022-08/title-x-program-handbook-july-2022-508-updated.pdf#page=24</w:t>
              </w:r>
            </w:hyperlink>
            <w:r>
              <w:rPr>
                <w:rFonts w:ascii="Arial" w:eastAsia="Arial" w:hAnsi="Arial" w:cs="Arial"/>
              </w:rPr>
              <w:t>)</w:t>
            </w:r>
          </w:p>
          <w:p w14:paraId="767C14E2" w14:textId="77777777" w:rsidR="003875CA" w:rsidRDefault="00AE0CE6" w:rsidP="00921489">
            <w:pPr>
              <w:tabs>
                <w:tab w:val="left" w:pos="1440"/>
              </w:tabs>
              <w:rPr>
                <w:rFonts w:ascii="Arial" w:eastAsia="Arial" w:hAnsi="Arial" w:cs="Arial"/>
              </w:rPr>
            </w:pPr>
            <w:r>
              <w:rPr>
                <w:rFonts w:ascii="Arial" w:eastAsia="Arial" w:hAnsi="Arial" w:cs="Arial"/>
              </w:rPr>
              <w:lastRenderedPageBreak/>
              <w:t>45 CFR § 75.352(d) and (e), 45 CFR § 75.352(b), 45 CFR § 75.352(g) - Requirements for Pass Through Entities</w:t>
            </w:r>
            <w:r w:rsidR="00921489">
              <w:rPr>
                <w:rFonts w:ascii="Arial" w:eastAsia="Arial" w:hAnsi="Arial" w:cs="Arial"/>
              </w:rPr>
              <w:br/>
            </w:r>
            <w:r>
              <w:rPr>
                <w:rFonts w:ascii="Arial" w:eastAsia="Arial" w:hAnsi="Arial" w:cs="Arial"/>
              </w:rPr>
              <w:t>(</w:t>
            </w:r>
            <w:hyperlink r:id="rId180" w:anchor="75.352">
              <w:r>
                <w:rPr>
                  <w:rFonts w:ascii="Arial" w:eastAsia="Arial" w:hAnsi="Arial" w:cs="Arial"/>
                  <w:color w:val="0070C0"/>
                  <w:u w:val="single"/>
                </w:rPr>
                <w:t>https://www.ecfr.gov/current/title-45/subtitle-A/subchapter-A/part-75#75.352</w:t>
              </w:r>
            </w:hyperlink>
            <w:r>
              <w:rPr>
                <w:color w:val="000000"/>
              </w:rPr>
              <w:t>)</w:t>
            </w:r>
          </w:p>
          <w:p w14:paraId="113A2275" w14:textId="77777777" w:rsidR="003875CA" w:rsidRDefault="00AE0CE6">
            <w:pPr>
              <w:rPr>
                <w:rFonts w:ascii="Arial" w:eastAsia="Arial" w:hAnsi="Arial" w:cs="Arial"/>
              </w:rPr>
            </w:pPr>
            <w:r>
              <w:rPr>
                <w:rFonts w:ascii="Arial" w:eastAsia="Arial" w:hAnsi="Arial" w:cs="Arial"/>
              </w:rPr>
              <w:t>45 CFR § 75.425 Audit Services</w:t>
            </w:r>
            <w:r w:rsidR="00921489">
              <w:rPr>
                <w:rFonts w:ascii="Arial" w:eastAsia="Arial" w:hAnsi="Arial" w:cs="Arial"/>
              </w:rPr>
              <w:br/>
            </w:r>
            <w:r>
              <w:rPr>
                <w:rFonts w:ascii="Arial" w:eastAsia="Arial" w:hAnsi="Arial" w:cs="Arial"/>
              </w:rPr>
              <w:t>(</w:t>
            </w:r>
            <w:hyperlink r:id="rId181" w:anchor="75.425">
              <w:r>
                <w:rPr>
                  <w:rFonts w:ascii="Arial" w:eastAsia="Arial" w:hAnsi="Arial" w:cs="Arial"/>
                  <w:color w:val="0070C0"/>
                  <w:u w:val="single"/>
                </w:rPr>
                <w:t>https://www.ecfr.gov/current/title-45/subtitle-A/subchapter-A/part-75 - 75.425</w:t>
              </w:r>
            </w:hyperlink>
            <w:r>
              <w:rPr>
                <w:rFonts w:ascii="Arial" w:eastAsia="Arial" w:hAnsi="Arial" w:cs="Arial"/>
              </w:rPr>
              <w:t>)</w:t>
            </w:r>
          </w:p>
        </w:tc>
      </w:tr>
      <w:tr w:rsidR="003875CA" w14:paraId="65E5B151" w14:textId="77777777" w:rsidTr="00A80BBD">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EC5C5" w14:textId="77777777" w:rsidR="003875CA" w:rsidRDefault="00AE0CE6">
            <w:pPr>
              <w:rPr>
                <w:rFonts w:ascii="Arial" w:eastAsia="Arial" w:hAnsi="Arial" w:cs="Arial"/>
              </w:rPr>
            </w:pPr>
            <w:r>
              <w:rPr>
                <w:rFonts w:ascii="Arial" w:eastAsia="Arial" w:hAnsi="Arial" w:cs="Arial"/>
                <w:b/>
              </w:rPr>
              <w:lastRenderedPageBreak/>
              <w:t>Approval Signature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5E16B" w14:textId="77777777" w:rsidR="003875CA" w:rsidRDefault="003875CA">
            <w:pPr>
              <w:rPr>
                <w:rFonts w:ascii="Arial" w:eastAsia="Arial" w:hAnsi="Arial" w:cs="Arial"/>
              </w:rPr>
            </w:pPr>
          </w:p>
        </w:tc>
      </w:tr>
      <w:tr w:rsidR="003875CA" w14:paraId="470BFD96" w14:textId="77777777" w:rsidTr="00A80BBD">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05C8C" w14:textId="77777777" w:rsidR="003875CA" w:rsidRDefault="00AE0CE6">
            <w:pPr>
              <w:rPr>
                <w:rFonts w:ascii="Arial" w:eastAsia="Arial" w:hAnsi="Arial" w:cs="Arial"/>
              </w:rPr>
            </w:pPr>
            <w:r>
              <w:rPr>
                <w:rFonts w:ascii="Arial" w:eastAsia="Arial" w:hAnsi="Arial" w:cs="Arial"/>
                <w:b/>
              </w:rPr>
              <w:t>Approved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B44D2" w14:textId="77777777" w:rsidR="003875CA" w:rsidRDefault="003875CA">
            <w:pPr>
              <w:rPr>
                <w:rFonts w:ascii="Arial" w:eastAsia="Arial" w:hAnsi="Arial" w:cs="Arial"/>
              </w:rPr>
            </w:pPr>
          </w:p>
        </w:tc>
      </w:tr>
    </w:tbl>
    <w:p w14:paraId="1B0F9240" w14:textId="77777777" w:rsidR="003875CA" w:rsidRDefault="00AE0CE6" w:rsidP="008B5280">
      <w:pPr>
        <w:spacing w:before="240" w:after="0" w:line="240" w:lineRule="auto"/>
        <w:rPr>
          <w:rFonts w:ascii="Arial" w:eastAsia="Arial" w:hAnsi="Arial" w:cs="Arial"/>
          <w:i/>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709CAE92" w14:textId="729C26A2" w:rsidR="003875CA" w:rsidRPr="008B5280" w:rsidRDefault="00AE0CE6" w:rsidP="008B5280">
      <w:pPr>
        <w:pStyle w:val="ListParagraph"/>
        <w:numPr>
          <w:ilvl w:val="0"/>
          <w:numId w:val="33"/>
        </w:numPr>
        <w:rPr>
          <w:b/>
        </w:rPr>
      </w:pPr>
      <w:r>
        <w:t>Each subrecipient is evaluated for risk of noncompliance with federal statutes, regulations, and the terms and conditions of the subaward for purposes of determining the appropriate subrecipient monitoring.</w:t>
      </w:r>
    </w:p>
    <w:p w14:paraId="45E21239" w14:textId="77777777" w:rsidR="003875CA" w:rsidRDefault="00AE0CE6" w:rsidP="008B5280">
      <w:pPr>
        <w:spacing w:before="240" w:after="0" w:line="240" w:lineRule="auto"/>
        <w:rPr>
          <w:rFonts w:ascii="Arial" w:eastAsia="Arial" w:hAnsi="Arial" w:cs="Arial"/>
          <w:i/>
        </w:rPr>
      </w:pPr>
      <w:r>
        <w:rPr>
          <w:rFonts w:ascii="Arial" w:eastAsia="Arial" w:hAnsi="Arial" w:cs="Arial"/>
          <w:b/>
        </w:rPr>
        <w:t xml:space="preserve">Procedure: </w:t>
      </w:r>
      <w:r>
        <w:rPr>
          <w:rFonts w:ascii="Arial" w:eastAsia="Arial" w:hAnsi="Arial" w:cs="Arial"/>
          <w:i/>
        </w:rPr>
        <w:t>[Agency may want to include the following]</w:t>
      </w:r>
    </w:p>
    <w:p w14:paraId="0CE1DFDD" w14:textId="77777777" w:rsidR="003875CA" w:rsidRDefault="00AE0CE6" w:rsidP="00643742">
      <w:pPr>
        <w:pStyle w:val="ListParagraph"/>
        <w:numPr>
          <w:ilvl w:val="0"/>
          <w:numId w:val="32"/>
        </w:numPr>
      </w:pPr>
      <w:r>
        <w:t>How the agency evaluates potential subrecipients for their risk of noncompliance.</w:t>
      </w:r>
    </w:p>
    <w:p w14:paraId="5055DBE1" w14:textId="77777777" w:rsidR="003875CA" w:rsidRDefault="00AE0CE6" w:rsidP="00643742">
      <w:pPr>
        <w:pStyle w:val="ListParagraph"/>
        <w:numPr>
          <w:ilvl w:val="0"/>
          <w:numId w:val="32"/>
        </w:numPr>
      </w:pPr>
      <w:r>
        <w:t>Definition of any conditions that may be put on awards based on their risk level.</w:t>
      </w:r>
    </w:p>
    <w:p w14:paraId="08E1223B" w14:textId="77777777" w:rsidR="003875CA" w:rsidRDefault="00AE0CE6" w:rsidP="00643742">
      <w:pPr>
        <w:pStyle w:val="ListParagraph"/>
        <w:numPr>
          <w:ilvl w:val="0"/>
          <w:numId w:val="32"/>
        </w:numPr>
      </w:pPr>
      <w:r>
        <w:t>List of monitoring tools that may be used for subawards.</w:t>
      </w:r>
    </w:p>
    <w:p w14:paraId="3FEADC98" w14:textId="77777777" w:rsidR="003875CA" w:rsidRDefault="00AE0CE6" w:rsidP="00643742">
      <w:pPr>
        <w:pStyle w:val="ListParagraph"/>
        <w:numPr>
          <w:ilvl w:val="0"/>
          <w:numId w:val="32"/>
        </w:numPr>
      </w:pPr>
      <w:r>
        <w:t xml:space="preserve">How the agency determines when a subaward’s noncompliance necessitates notification to the Office of Population Affairs and the process for doing so.  </w:t>
      </w:r>
    </w:p>
    <w:p w14:paraId="301D7EAC" w14:textId="5E9ED8F0" w:rsidR="003875CA" w:rsidRDefault="002D3C2F" w:rsidP="00643742">
      <w:pPr>
        <w:pStyle w:val="ListParagraph"/>
        <w:numPr>
          <w:ilvl w:val="0"/>
          <w:numId w:val="32"/>
        </w:numPr>
      </w:pPr>
      <w:r>
        <w:t xml:space="preserve">Process for notifying staff about this policy. </w:t>
      </w:r>
    </w:p>
    <w:p w14:paraId="769162F3" w14:textId="77777777" w:rsidR="003875CA" w:rsidRDefault="00AE0CE6" w:rsidP="00643742">
      <w:pPr>
        <w:pStyle w:val="ListParagraph"/>
        <w:numPr>
          <w:ilvl w:val="0"/>
          <w:numId w:val="32"/>
        </w:numPr>
      </w:pPr>
      <w:r>
        <w:t xml:space="preserve">Where staff notification is documented (e.g., statement signed by employee, staff circulars, training records, orientation checklist, etc.) at the recipient, subrecipient, and service site levels. </w:t>
      </w:r>
    </w:p>
    <w:p w14:paraId="428DF5A5" w14:textId="77777777" w:rsidR="003875CA" w:rsidRDefault="00AE0CE6" w:rsidP="00643742">
      <w:pPr>
        <w:pStyle w:val="ListParagraph"/>
        <w:numPr>
          <w:ilvl w:val="0"/>
          <w:numId w:val="32"/>
        </w:numPr>
      </w:pPr>
      <w:r>
        <w:t>How staff are trained and updated on changes to this policy.</w:t>
      </w:r>
    </w:p>
    <w:p w14:paraId="5B158E09" w14:textId="77777777" w:rsidR="003875CA" w:rsidRDefault="00AE0CE6" w:rsidP="00643742">
      <w:pPr>
        <w:pStyle w:val="ListParagraph"/>
        <w:numPr>
          <w:ilvl w:val="0"/>
          <w:numId w:val="32"/>
        </w:numPr>
      </w:pPr>
      <w:r>
        <w:t>How staff can access this policy (location of paper and/or electronic versions).</w:t>
      </w:r>
    </w:p>
    <w:p w14:paraId="64F6D9F7" w14:textId="77777777" w:rsidR="003875CA" w:rsidRDefault="00AE0CE6">
      <w:pPr>
        <w:spacing w:after="280" w:line="240" w:lineRule="auto"/>
        <w:ind w:left="720"/>
        <w:rPr>
          <w:rFonts w:ascii="Arial" w:eastAsia="Arial" w:hAnsi="Arial" w:cs="Arial"/>
        </w:rPr>
      </w:pPr>
      <w:r>
        <w:br w:type="page"/>
      </w:r>
    </w:p>
    <w:p w14:paraId="6D14CBBE" w14:textId="77777777" w:rsidR="003875CA" w:rsidRDefault="00AE0CE6">
      <w:pPr>
        <w:spacing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51D93142" w14:textId="47C0B0F1" w:rsidR="003875CA" w:rsidRDefault="000031F4" w:rsidP="008B5280">
      <w:pPr>
        <w:pStyle w:val="Heading3"/>
      </w:pPr>
      <w:r>
        <w:rPr>
          <w:noProof/>
        </w:rPr>
        <mc:AlternateContent>
          <mc:Choice Requires="wps">
            <w:drawing>
              <wp:anchor distT="0" distB="0" distL="114300" distR="114300" simplePos="0" relativeHeight="251739136" behindDoc="1" locked="0" layoutInCell="1" allowOverlap="1" wp14:anchorId="27871B3B" wp14:editId="29999F60">
                <wp:simplePos x="0" y="0"/>
                <wp:positionH relativeFrom="margin">
                  <wp:posOffset>-128905</wp:posOffset>
                </wp:positionH>
                <wp:positionV relativeFrom="paragraph">
                  <wp:posOffset>338191</wp:posOffset>
                </wp:positionV>
                <wp:extent cx="6141720" cy="1749173"/>
                <wp:effectExtent l="0" t="0" r="11430" b="41910"/>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749173"/>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22A2FAB" id="Rectangle 41" o:spid="_x0000_s1026" alt="&quot;&quot;" style="position:absolute;margin-left:-10.15pt;margin-top:26.65pt;width:483.6pt;height:137.75pt;z-index:-251577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72B1B937" w14:textId="701AEE79" w:rsidR="000031F4" w:rsidRPr="00785D8C" w:rsidRDefault="000031F4" w:rsidP="000031F4">
      <w:pPr>
        <w:pStyle w:val="Heading4"/>
      </w:pPr>
      <w:bookmarkStart w:id="125" w:name="_Toc126330023"/>
      <w:r w:rsidRPr="00785D8C">
        <w:t xml:space="preserve">Subrecipient Monitoring and Engagement #10: </w:t>
      </w:r>
      <w:r w:rsidRPr="00785D8C">
        <w:br/>
        <w:t>Consolidation of Service Areas or Health Resources</w:t>
      </w:r>
      <w:bookmarkEnd w:id="125"/>
    </w:p>
    <w:p w14:paraId="271B6745" w14:textId="7972E4CE" w:rsidR="000031F4" w:rsidRDefault="000031F4" w:rsidP="000031F4">
      <w:pPr>
        <w:spacing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that if an application relates to consolidation of service areas or health resources or would otherwise affect the operations of local or regional entities, the applicant must document that these entities have been given, to the maximum feasible extent, an opportunity to participate in the development of the application. Local and regional entities include existing or potential subrecipients that have previously provided or propose to provide family planning services to the area proposed to be served by the applicant. (42 CFR § 59.5(a)(11)(</w:t>
      </w:r>
      <w:proofErr w:type="spellStart"/>
      <w:r>
        <w:rPr>
          <w:rFonts w:ascii="Arial" w:eastAsia="Arial" w:hAnsi="Arial" w:cs="Arial"/>
          <w:color w:val="000000"/>
        </w:rPr>
        <w:t>i</w:t>
      </w:r>
      <w:proofErr w:type="spellEnd"/>
      <w:r>
        <w:rPr>
          <w:rFonts w:ascii="Arial" w:eastAsia="Arial" w:hAnsi="Arial" w:cs="Arial"/>
          <w:color w:val="000000"/>
        </w:rPr>
        <w:t>))</w:t>
      </w:r>
      <w:r w:rsidRPr="000031F4">
        <w:rPr>
          <w:noProof/>
        </w:rPr>
        <w:t xml:space="preserve"> </w:t>
      </w:r>
    </w:p>
    <w:tbl>
      <w:tblPr>
        <w:tblStyle w:val="afffffffffffffffff7"/>
        <w:tblW w:w="9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263"/>
        <w:gridCol w:w="7195"/>
      </w:tblGrid>
      <w:tr w:rsidR="003875CA" w14:paraId="0AB4EF38" w14:textId="77777777" w:rsidTr="00A80BBD">
        <w:trPr>
          <w:tblHeader/>
        </w:trPr>
        <w:tc>
          <w:tcPr>
            <w:tcW w:w="2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D9BCC52" w14:textId="77777777" w:rsidR="003875CA" w:rsidRDefault="00AE0CE6">
            <w:pPr>
              <w:rPr>
                <w:rFonts w:ascii="Arial" w:eastAsia="Arial" w:hAnsi="Arial" w:cs="Arial"/>
                <w:b/>
              </w:rPr>
            </w:pPr>
            <w:bookmarkStart w:id="126" w:name="_heading=h.kc00df4dncdl" w:colFirst="0" w:colLast="0"/>
            <w:bookmarkStart w:id="127" w:name="ColumnHeader_38"/>
            <w:bookmarkEnd w:id="126"/>
            <w:bookmarkEnd w:id="127"/>
            <w:r>
              <w:rPr>
                <w:rFonts w:ascii="Arial" w:eastAsia="Arial" w:hAnsi="Arial" w:cs="Arial"/>
                <w:b/>
              </w:rPr>
              <w:t>Policy Information</w:t>
            </w:r>
          </w:p>
        </w:tc>
        <w:tc>
          <w:tcPr>
            <w:tcW w:w="71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CFA55A8" w14:textId="77777777" w:rsidR="003875CA" w:rsidRDefault="00AE0CE6">
            <w:pPr>
              <w:tabs>
                <w:tab w:val="left" w:pos="1440"/>
                <w:tab w:val="left" w:pos="1440"/>
              </w:tabs>
              <w:rPr>
                <w:rFonts w:ascii="Arial" w:eastAsia="Arial" w:hAnsi="Arial" w:cs="Arial"/>
                <w:b/>
              </w:rPr>
            </w:pPr>
            <w:r>
              <w:rPr>
                <w:rFonts w:ascii="Arial" w:eastAsia="Arial" w:hAnsi="Arial" w:cs="Arial"/>
                <w:b/>
              </w:rPr>
              <w:t>Description</w:t>
            </w:r>
          </w:p>
        </w:tc>
      </w:tr>
      <w:tr w:rsidR="003875CA" w14:paraId="34DFAED4" w14:textId="77777777" w:rsidTr="00A80BBD">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49DB02" w14:textId="77777777" w:rsidR="003875CA" w:rsidRDefault="00AE0CE6">
            <w:pPr>
              <w:rPr>
                <w:rFonts w:ascii="Arial" w:eastAsia="Arial" w:hAnsi="Arial" w:cs="Arial"/>
              </w:rPr>
            </w:pPr>
            <w:r>
              <w:rPr>
                <w:rFonts w:ascii="Arial" w:eastAsia="Arial" w:hAnsi="Arial" w:cs="Arial"/>
                <w:b/>
              </w:rPr>
              <w:t>Title</w:t>
            </w:r>
          </w:p>
        </w:tc>
        <w:tc>
          <w:tcPr>
            <w:tcW w:w="7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63C73F" w14:textId="0583FCDF" w:rsidR="003875CA" w:rsidRDefault="00AE0CE6" w:rsidP="009E4B27">
            <w:pPr>
              <w:pStyle w:val="Heading2"/>
              <w:rPr>
                <w:vertAlign w:val="superscript"/>
              </w:rPr>
            </w:pPr>
            <w:bookmarkStart w:id="128" w:name="_heading=h.35nkun2" w:colFirst="0" w:colLast="0"/>
            <w:bookmarkStart w:id="129" w:name="_Toc126330025"/>
            <w:bookmarkEnd w:id="128"/>
            <w:r>
              <w:rPr>
                <w:vertAlign w:val="superscript"/>
              </w:rPr>
              <w:t>Consolidation of Service Areas or Health Resources</w:t>
            </w:r>
            <w:bookmarkEnd w:id="129"/>
          </w:p>
        </w:tc>
      </w:tr>
      <w:tr w:rsidR="003875CA" w14:paraId="7CAF6C28" w14:textId="77777777" w:rsidTr="00A80BBD">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2C6EC" w14:textId="77777777" w:rsidR="003875CA" w:rsidRDefault="00AE0CE6">
            <w:pPr>
              <w:rPr>
                <w:rFonts w:ascii="Arial" w:eastAsia="Arial" w:hAnsi="Arial" w:cs="Arial"/>
              </w:rPr>
            </w:pPr>
            <w:r>
              <w:rPr>
                <w:rFonts w:ascii="Arial" w:eastAsia="Arial" w:hAnsi="Arial" w:cs="Arial"/>
                <w:b/>
              </w:rPr>
              <w:t>Effective Date</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5FF4A" w14:textId="77777777" w:rsidR="003875CA" w:rsidRDefault="003875CA">
            <w:pPr>
              <w:rPr>
                <w:rFonts w:ascii="Arial" w:eastAsia="Arial" w:hAnsi="Arial" w:cs="Arial"/>
              </w:rPr>
            </w:pPr>
          </w:p>
        </w:tc>
      </w:tr>
      <w:tr w:rsidR="003875CA" w14:paraId="111EFAF9" w14:textId="77777777" w:rsidTr="00A80BBD">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53629" w14:textId="77777777" w:rsidR="003875CA" w:rsidRDefault="00AE0CE6">
            <w:pPr>
              <w:rPr>
                <w:rFonts w:ascii="Arial" w:eastAsia="Arial" w:hAnsi="Arial" w:cs="Arial"/>
              </w:rPr>
            </w:pPr>
            <w:r>
              <w:rPr>
                <w:rFonts w:ascii="Arial" w:eastAsia="Arial" w:hAnsi="Arial" w:cs="Arial"/>
                <w:b/>
              </w:rPr>
              <w:t>Revision Dates</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BB802" w14:textId="77777777" w:rsidR="003875CA" w:rsidRDefault="003875CA">
            <w:pPr>
              <w:rPr>
                <w:rFonts w:ascii="Arial" w:eastAsia="Arial" w:hAnsi="Arial" w:cs="Arial"/>
              </w:rPr>
            </w:pPr>
          </w:p>
        </w:tc>
      </w:tr>
      <w:tr w:rsidR="003875CA" w14:paraId="61DD72C6" w14:textId="77777777" w:rsidTr="00A80BBD">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8ED88E" w14:textId="77777777" w:rsidR="003875CA" w:rsidRDefault="00AE0CE6">
            <w:pPr>
              <w:rPr>
                <w:rFonts w:ascii="Arial" w:eastAsia="Arial" w:hAnsi="Arial" w:cs="Arial"/>
              </w:rPr>
            </w:pPr>
            <w:r>
              <w:rPr>
                <w:rFonts w:ascii="Arial" w:eastAsia="Arial" w:hAnsi="Arial" w:cs="Arial"/>
                <w:b/>
              </w:rPr>
              <w:t>Review Due Date</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69EF8" w14:textId="77777777" w:rsidR="003875CA" w:rsidRDefault="003875CA">
            <w:pPr>
              <w:rPr>
                <w:rFonts w:ascii="Arial" w:eastAsia="Arial" w:hAnsi="Arial" w:cs="Arial"/>
              </w:rPr>
            </w:pPr>
          </w:p>
        </w:tc>
      </w:tr>
      <w:tr w:rsidR="003875CA" w14:paraId="473A395C" w14:textId="77777777" w:rsidTr="00A80BBD">
        <w:trPr>
          <w:trHeight w:val="1835"/>
        </w:trPr>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8F83D" w14:textId="77777777" w:rsidR="003875CA" w:rsidRDefault="00AE0CE6">
            <w:pPr>
              <w:rPr>
                <w:rFonts w:ascii="Arial" w:eastAsia="Arial" w:hAnsi="Arial" w:cs="Arial"/>
              </w:rPr>
            </w:pPr>
            <w:r>
              <w:rPr>
                <w:rFonts w:ascii="Arial" w:eastAsia="Arial" w:hAnsi="Arial" w:cs="Arial"/>
                <w:b/>
              </w:rPr>
              <w:t>References</w:t>
            </w:r>
          </w:p>
        </w:tc>
        <w:tc>
          <w:tcPr>
            <w:tcW w:w="7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A7FBA0" w14:textId="77777777" w:rsidR="003875CA" w:rsidRDefault="00AE0CE6">
            <w:pPr>
              <w:rPr>
                <w:rFonts w:ascii="Arial" w:eastAsia="Arial" w:hAnsi="Arial" w:cs="Arial"/>
              </w:rPr>
            </w:pPr>
            <w:r>
              <w:rPr>
                <w:rFonts w:ascii="Arial" w:eastAsia="Arial" w:hAnsi="Arial" w:cs="Arial"/>
              </w:rPr>
              <w:t>Title X Program Handbook, Section 3, Financial Accountability #10 (</w:t>
            </w:r>
            <w:hyperlink r:id="rId182" w:anchor="page=24)">
              <w:r>
                <w:rPr>
                  <w:rFonts w:ascii="Arial" w:eastAsia="Arial" w:hAnsi="Arial" w:cs="Arial"/>
                  <w:color w:val="0070C0"/>
                  <w:u w:val="single"/>
                </w:rPr>
                <w:t>https://opa.hhs.gov/sites/default/files/2022-08/title-x-program-handbook-july-2022-508-updated.pdf#page=24</w:t>
              </w:r>
            </w:hyperlink>
            <w:hyperlink r:id="rId183" w:anchor="page=24)">
              <w:r>
                <w:rPr>
                  <w:rFonts w:ascii="Arial" w:eastAsia="Arial" w:hAnsi="Arial" w:cs="Arial"/>
                  <w:color w:val="000000"/>
                </w:rPr>
                <w:t xml:space="preserve">) </w:t>
              </w:r>
            </w:hyperlink>
          </w:p>
          <w:p w14:paraId="436CFD32" w14:textId="77777777" w:rsidR="003875CA" w:rsidRPr="00921489" w:rsidRDefault="00AE0CE6">
            <w:pPr>
              <w:rPr>
                <w:rFonts w:ascii="Arial" w:eastAsia="Arial" w:hAnsi="Arial" w:cs="Arial"/>
              </w:rPr>
            </w:pPr>
            <w:r>
              <w:rPr>
                <w:rFonts w:ascii="Arial" w:eastAsia="Arial" w:hAnsi="Arial" w:cs="Arial"/>
              </w:rPr>
              <w:t>2021 Title X Final Rule 42 CFR § 59.5(a)(11)(</w:t>
            </w:r>
            <w:proofErr w:type="spellStart"/>
            <w:r>
              <w:rPr>
                <w:rFonts w:ascii="Arial" w:eastAsia="Arial" w:hAnsi="Arial" w:cs="Arial"/>
              </w:rPr>
              <w:t>i</w:t>
            </w:r>
            <w:proofErr w:type="spellEnd"/>
            <w:r>
              <w:rPr>
                <w:rFonts w:ascii="Arial" w:eastAsia="Arial" w:hAnsi="Arial" w:cs="Arial"/>
              </w:rPr>
              <w:t>)</w:t>
            </w:r>
            <w:r w:rsidR="00921489">
              <w:rPr>
                <w:rFonts w:ascii="Arial" w:eastAsia="Arial" w:hAnsi="Arial" w:cs="Arial"/>
              </w:rPr>
              <w:br/>
            </w:r>
            <w:r>
              <w:t>(</w:t>
            </w:r>
            <w:hyperlink r:id="rId184" w:anchor="59.5">
              <w:r>
                <w:rPr>
                  <w:rFonts w:ascii="Arial" w:eastAsia="Arial" w:hAnsi="Arial" w:cs="Arial"/>
                  <w:color w:val="0070C0"/>
                  <w:u w:val="single"/>
                </w:rPr>
                <w:t>https://www.ecfr.gov/current/title-42/chapter-I/subchapter-D/part-59#59.5</w:t>
              </w:r>
            </w:hyperlink>
            <w:r>
              <w:rPr>
                <w:rFonts w:ascii="Arial" w:eastAsia="Arial" w:hAnsi="Arial" w:cs="Arial"/>
              </w:rPr>
              <w:t>)</w:t>
            </w:r>
            <w:r>
              <w:rPr>
                <w:rFonts w:ascii="Arial" w:eastAsia="Arial" w:hAnsi="Arial" w:cs="Arial"/>
                <w:color w:val="0070C0"/>
                <w:u w:val="single"/>
              </w:rPr>
              <w:t xml:space="preserve"> </w:t>
            </w:r>
          </w:p>
        </w:tc>
      </w:tr>
      <w:tr w:rsidR="003875CA" w14:paraId="0C8453F1" w14:textId="77777777" w:rsidTr="00A80BBD">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7623B" w14:textId="77777777" w:rsidR="003875CA" w:rsidRDefault="00AE0CE6">
            <w:pPr>
              <w:rPr>
                <w:rFonts w:ascii="Arial" w:eastAsia="Arial" w:hAnsi="Arial" w:cs="Arial"/>
              </w:rPr>
            </w:pPr>
            <w:r>
              <w:rPr>
                <w:rFonts w:ascii="Arial" w:eastAsia="Arial" w:hAnsi="Arial" w:cs="Arial"/>
                <w:b/>
              </w:rPr>
              <w:t>Approval Signature</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022CF" w14:textId="77777777" w:rsidR="003875CA" w:rsidRDefault="003875CA">
            <w:pPr>
              <w:rPr>
                <w:rFonts w:ascii="Arial" w:eastAsia="Arial" w:hAnsi="Arial" w:cs="Arial"/>
              </w:rPr>
            </w:pPr>
          </w:p>
        </w:tc>
      </w:tr>
      <w:tr w:rsidR="003875CA" w14:paraId="7C94A196" w14:textId="77777777" w:rsidTr="00A80BBD">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4F7E0" w14:textId="77777777" w:rsidR="003875CA" w:rsidRDefault="00AE0CE6">
            <w:pPr>
              <w:rPr>
                <w:rFonts w:ascii="Arial" w:eastAsia="Arial" w:hAnsi="Arial" w:cs="Arial"/>
              </w:rPr>
            </w:pPr>
            <w:r>
              <w:rPr>
                <w:rFonts w:ascii="Arial" w:eastAsia="Arial" w:hAnsi="Arial" w:cs="Arial"/>
                <w:b/>
              </w:rPr>
              <w:t>Approved Date</w:t>
            </w:r>
          </w:p>
        </w:tc>
        <w:tc>
          <w:tcPr>
            <w:tcW w:w="7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6367A" w14:textId="77777777" w:rsidR="003875CA" w:rsidRDefault="003875CA">
            <w:pPr>
              <w:rPr>
                <w:rFonts w:ascii="Arial" w:eastAsia="Arial" w:hAnsi="Arial" w:cs="Arial"/>
              </w:rPr>
            </w:pPr>
          </w:p>
        </w:tc>
      </w:tr>
    </w:tbl>
    <w:p w14:paraId="6D07EB54" w14:textId="4F6AB41D" w:rsidR="003875CA" w:rsidRDefault="00AE0CE6" w:rsidP="008B5280">
      <w:pPr>
        <w:spacing w:before="240" w:after="0" w:line="240" w:lineRule="auto"/>
        <w:rPr>
          <w:rFonts w:ascii="Arial" w:eastAsia="Arial" w:hAnsi="Arial" w:cs="Arial"/>
          <w:i/>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63DBEED3" w14:textId="77777777" w:rsidR="003875CA" w:rsidRDefault="00AE0CE6" w:rsidP="00643742">
      <w:pPr>
        <w:pStyle w:val="ListParagraph"/>
        <w:numPr>
          <w:ilvl w:val="0"/>
          <w:numId w:val="31"/>
        </w:numPr>
      </w:pPr>
      <w:r>
        <w:t>Local or regional entities that would be affected by the consolidation of services are given, to the maximum feasible extent, an opportunity to participate in the development of the application.</w:t>
      </w:r>
    </w:p>
    <w:p w14:paraId="6CEE2445" w14:textId="77777777" w:rsidR="003875CA" w:rsidRDefault="00AE0CE6" w:rsidP="008B5280">
      <w:pPr>
        <w:spacing w:before="240" w:after="0" w:line="240" w:lineRule="auto"/>
        <w:rPr>
          <w:rFonts w:ascii="Arial" w:eastAsia="Arial" w:hAnsi="Arial" w:cs="Arial"/>
          <w:i/>
        </w:rPr>
      </w:pPr>
      <w:r>
        <w:rPr>
          <w:rFonts w:ascii="Arial" w:eastAsia="Arial" w:hAnsi="Arial" w:cs="Arial"/>
          <w:b/>
        </w:rPr>
        <w:t xml:space="preserve">Procedure: </w:t>
      </w:r>
      <w:r>
        <w:rPr>
          <w:rFonts w:ascii="Arial" w:eastAsia="Arial" w:hAnsi="Arial" w:cs="Arial"/>
          <w:i/>
        </w:rPr>
        <w:t>[Agency may want to include the following]</w:t>
      </w:r>
    </w:p>
    <w:p w14:paraId="06F25F6F" w14:textId="77777777" w:rsidR="003875CA" w:rsidRDefault="00AE0CE6" w:rsidP="00643742">
      <w:pPr>
        <w:pStyle w:val="ListParagraph"/>
        <w:numPr>
          <w:ilvl w:val="0"/>
          <w:numId w:val="30"/>
        </w:numPr>
      </w:pPr>
      <w:r>
        <w:t>How the agency identifies local and regional entities that would be affected by the consolidation of services.</w:t>
      </w:r>
    </w:p>
    <w:p w14:paraId="1B43DC40" w14:textId="77777777" w:rsidR="003875CA" w:rsidRDefault="00AE0CE6" w:rsidP="00643742">
      <w:pPr>
        <w:pStyle w:val="ListParagraph"/>
        <w:numPr>
          <w:ilvl w:val="0"/>
          <w:numId w:val="30"/>
        </w:numPr>
      </w:pPr>
      <w:r>
        <w:t>How the agency provides opportunities for such entities to have input on the project.</w:t>
      </w:r>
    </w:p>
    <w:p w14:paraId="15653C33" w14:textId="745293F4" w:rsidR="003875CA" w:rsidRDefault="002D3C2F" w:rsidP="00643742">
      <w:pPr>
        <w:pStyle w:val="ListParagraph"/>
        <w:numPr>
          <w:ilvl w:val="0"/>
          <w:numId w:val="30"/>
        </w:numPr>
      </w:pPr>
      <w:r>
        <w:t xml:space="preserve">Process for notifying staff about this policy. </w:t>
      </w:r>
    </w:p>
    <w:p w14:paraId="67C325CD" w14:textId="77777777" w:rsidR="003875CA" w:rsidRDefault="00AE0CE6" w:rsidP="00643742">
      <w:pPr>
        <w:pStyle w:val="ListParagraph"/>
        <w:numPr>
          <w:ilvl w:val="0"/>
          <w:numId w:val="30"/>
        </w:numPr>
      </w:pPr>
      <w:r>
        <w:lastRenderedPageBreak/>
        <w:t xml:space="preserve">Where staff notification is documented (e.g., statement signed by employee, staff circulars, training records, orientation checklist, etc.) at the recipient, subrecipient, and service site levels. </w:t>
      </w:r>
    </w:p>
    <w:p w14:paraId="448E08EE" w14:textId="77777777" w:rsidR="003875CA" w:rsidRDefault="00AE0CE6" w:rsidP="00643742">
      <w:pPr>
        <w:pStyle w:val="ListParagraph"/>
        <w:numPr>
          <w:ilvl w:val="0"/>
          <w:numId w:val="30"/>
        </w:numPr>
      </w:pPr>
      <w:r>
        <w:t>How staff are trained and updated on changes to this policy.</w:t>
      </w:r>
    </w:p>
    <w:p w14:paraId="17F97C0A" w14:textId="77777777" w:rsidR="003875CA" w:rsidRDefault="00AE0CE6" w:rsidP="00643742">
      <w:pPr>
        <w:pStyle w:val="ListParagraph"/>
        <w:numPr>
          <w:ilvl w:val="0"/>
          <w:numId w:val="30"/>
        </w:numPr>
      </w:pPr>
      <w:r>
        <w:t>How staff can access this policy (location of paper and/or electronic versions).</w:t>
      </w:r>
    </w:p>
    <w:p w14:paraId="59183C7C" w14:textId="77777777" w:rsidR="00921489" w:rsidRDefault="00921489">
      <w:pPr>
        <w:rPr>
          <w:rFonts w:ascii="Arial" w:eastAsia="Arial" w:hAnsi="Arial" w:cs="Arial"/>
          <w:i/>
          <w:sz w:val="28"/>
          <w:szCs w:val="28"/>
        </w:rPr>
      </w:pPr>
      <w:bookmarkStart w:id="130" w:name="_heading=h.6sk8zjreh33i" w:colFirst="0" w:colLast="0"/>
      <w:bookmarkEnd w:id="130"/>
      <w:r>
        <w:rPr>
          <w:rFonts w:ascii="Arial" w:eastAsia="Arial" w:hAnsi="Arial" w:cs="Arial"/>
          <w:i/>
          <w:sz w:val="28"/>
          <w:szCs w:val="28"/>
        </w:rPr>
        <w:br w:type="page"/>
      </w:r>
    </w:p>
    <w:p w14:paraId="11D54B60" w14:textId="77777777" w:rsidR="003875CA" w:rsidRDefault="00AE0CE6">
      <w:pPr>
        <w:spacing w:after="0"/>
        <w:jc w:val="center"/>
        <w:rPr>
          <w:rFonts w:ascii="Arial" w:eastAsia="Arial" w:hAnsi="Arial" w:cs="Arial"/>
          <w:i/>
          <w:sz w:val="28"/>
          <w:szCs w:val="28"/>
        </w:rPr>
      </w:pPr>
      <w:r>
        <w:rPr>
          <w:rFonts w:ascii="Arial" w:eastAsia="Arial" w:hAnsi="Arial" w:cs="Arial"/>
          <w:i/>
          <w:sz w:val="28"/>
          <w:szCs w:val="28"/>
        </w:rPr>
        <w:lastRenderedPageBreak/>
        <w:t>[INSERT AGENCY NAME AND LOGO]</w:t>
      </w:r>
    </w:p>
    <w:p w14:paraId="3EB94BAF" w14:textId="282FB404" w:rsidR="003875CA" w:rsidRDefault="000031F4" w:rsidP="008B5280">
      <w:pPr>
        <w:pStyle w:val="Heading3"/>
      </w:pPr>
      <w:r>
        <w:rPr>
          <w:noProof/>
        </w:rPr>
        <mc:AlternateContent>
          <mc:Choice Requires="wps">
            <w:drawing>
              <wp:anchor distT="0" distB="0" distL="114300" distR="114300" simplePos="0" relativeHeight="251741184" behindDoc="1" locked="0" layoutInCell="1" allowOverlap="1" wp14:anchorId="0562C920" wp14:editId="7E175E38">
                <wp:simplePos x="0" y="0"/>
                <wp:positionH relativeFrom="margin">
                  <wp:posOffset>-85725</wp:posOffset>
                </wp:positionH>
                <wp:positionV relativeFrom="paragraph">
                  <wp:posOffset>329936</wp:posOffset>
                </wp:positionV>
                <wp:extent cx="6141720" cy="1136290"/>
                <wp:effectExtent l="0" t="0" r="11430" b="45085"/>
                <wp:wrapNone/>
                <wp:docPr id="42" name="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136290"/>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26B8B17F" id="Rectangle 42" o:spid="_x0000_s1026" alt="&quot;&quot;" style="position:absolute;margin-left:-6.75pt;margin-top:26pt;width:483.6pt;height:89.45pt;z-index:-251575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32E46E01" w14:textId="55DB5BE6" w:rsidR="000031F4" w:rsidRDefault="000031F4" w:rsidP="000031F4">
      <w:pPr>
        <w:pStyle w:val="Heading4"/>
      </w:pPr>
      <w:bookmarkStart w:id="131" w:name="_Toc126330027"/>
      <w:r>
        <w:t xml:space="preserve">Subrecipient Monitoring and Engagement #11: </w:t>
      </w:r>
      <w:r>
        <w:br/>
        <w:t>Subrecipient Inclusion in Recipient Policy Establishment</w:t>
      </w:r>
      <w:bookmarkEnd w:id="131"/>
      <w:r>
        <w:t xml:space="preserve"> </w:t>
      </w:r>
    </w:p>
    <w:p w14:paraId="005CE7F8" w14:textId="57385C09" w:rsidR="000031F4" w:rsidRDefault="000031F4" w:rsidP="000031F4">
      <w:pPr>
        <w:spacing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existing and potential subrecipient agencies are given an opportunity for maximum participation in the ongoing policy decision making of the project. (42 CFR § 59.5(a)(11)(ii))</w:t>
      </w:r>
      <w:r w:rsidRPr="000031F4">
        <w:rPr>
          <w:noProof/>
        </w:rPr>
        <w:t xml:space="preserve"> </w:t>
      </w:r>
    </w:p>
    <w:tbl>
      <w:tblPr>
        <w:tblStyle w:val="afffffffffffffffff8"/>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30"/>
        <w:gridCol w:w="7140"/>
      </w:tblGrid>
      <w:tr w:rsidR="003875CA" w14:paraId="582DAC93" w14:textId="77777777" w:rsidTr="00A80BBD">
        <w:tc>
          <w:tcPr>
            <w:tcW w:w="24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806A6A4" w14:textId="77777777" w:rsidR="003875CA" w:rsidRDefault="00AE0CE6">
            <w:pPr>
              <w:rPr>
                <w:rFonts w:ascii="Arial" w:eastAsia="Arial" w:hAnsi="Arial" w:cs="Arial"/>
                <w:b/>
              </w:rPr>
            </w:pPr>
            <w:bookmarkStart w:id="132" w:name="_heading=h.2jxsxqh" w:colFirst="0" w:colLast="0"/>
            <w:bookmarkStart w:id="133" w:name="ColumnHeader_39"/>
            <w:bookmarkEnd w:id="132"/>
            <w:bookmarkEnd w:id="133"/>
            <w:r>
              <w:rPr>
                <w:rFonts w:ascii="Arial" w:eastAsia="Arial" w:hAnsi="Arial" w:cs="Arial"/>
                <w:b/>
              </w:rPr>
              <w:t>Policy Information</w:t>
            </w:r>
          </w:p>
        </w:tc>
        <w:tc>
          <w:tcPr>
            <w:tcW w:w="71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233CC34" w14:textId="77777777" w:rsidR="003875CA" w:rsidRDefault="00AE0CE6">
            <w:pPr>
              <w:tabs>
                <w:tab w:val="left" w:pos="1440"/>
                <w:tab w:val="left" w:pos="1440"/>
              </w:tabs>
              <w:rPr>
                <w:rFonts w:ascii="Arial" w:eastAsia="Arial" w:hAnsi="Arial" w:cs="Arial"/>
                <w:b/>
              </w:rPr>
            </w:pPr>
            <w:r>
              <w:rPr>
                <w:rFonts w:ascii="Arial" w:eastAsia="Arial" w:hAnsi="Arial" w:cs="Arial"/>
                <w:b/>
              </w:rPr>
              <w:t>Description</w:t>
            </w:r>
          </w:p>
        </w:tc>
      </w:tr>
      <w:tr w:rsidR="003875CA" w14:paraId="7494D0B5" w14:textId="77777777" w:rsidTr="00A80BBD">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425A64" w14:textId="77777777" w:rsidR="003875CA" w:rsidRDefault="00AE0CE6">
            <w:pPr>
              <w:rPr>
                <w:rFonts w:ascii="Arial" w:eastAsia="Arial" w:hAnsi="Arial" w:cs="Arial"/>
              </w:rPr>
            </w:pPr>
            <w:r>
              <w:rPr>
                <w:rFonts w:ascii="Arial" w:eastAsia="Arial" w:hAnsi="Arial" w:cs="Arial"/>
                <w:b/>
              </w:rPr>
              <w:t>Title</w:t>
            </w:r>
          </w:p>
        </w:tc>
        <w:tc>
          <w:tcPr>
            <w:tcW w:w="7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92AA1B" w14:textId="77777777" w:rsidR="003875CA" w:rsidRDefault="00AE0CE6">
            <w:pPr>
              <w:tabs>
                <w:tab w:val="left" w:pos="1440"/>
                <w:tab w:val="left" w:pos="1440"/>
              </w:tabs>
              <w:rPr>
                <w:rFonts w:ascii="Arial" w:eastAsia="Arial" w:hAnsi="Arial" w:cs="Arial"/>
                <w:b/>
              </w:rPr>
            </w:pPr>
            <w:r>
              <w:rPr>
                <w:rFonts w:ascii="Arial" w:eastAsia="Arial" w:hAnsi="Arial" w:cs="Arial"/>
                <w:b/>
              </w:rPr>
              <w:t>Subrecipient Inclusion in Recipient Policy Establishment</w:t>
            </w:r>
          </w:p>
        </w:tc>
      </w:tr>
      <w:tr w:rsidR="003875CA" w14:paraId="33852AB9" w14:textId="77777777" w:rsidTr="00A80BBD">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7962F" w14:textId="77777777" w:rsidR="003875CA" w:rsidRDefault="00AE0CE6">
            <w:pPr>
              <w:rPr>
                <w:rFonts w:ascii="Arial" w:eastAsia="Arial" w:hAnsi="Arial" w:cs="Arial"/>
              </w:rPr>
            </w:pPr>
            <w:r>
              <w:rPr>
                <w:rFonts w:ascii="Arial" w:eastAsia="Arial" w:hAnsi="Arial" w:cs="Arial"/>
                <w:b/>
              </w:rPr>
              <w:t>Effective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9483C" w14:textId="77777777" w:rsidR="003875CA" w:rsidRDefault="003875CA">
            <w:pPr>
              <w:rPr>
                <w:rFonts w:ascii="Arial" w:eastAsia="Arial" w:hAnsi="Arial" w:cs="Arial"/>
              </w:rPr>
            </w:pPr>
          </w:p>
        </w:tc>
      </w:tr>
      <w:tr w:rsidR="003875CA" w14:paraId="5BCB8A28" w14:textId="77777777" w:rsidTr="00A80BBD">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4B7AD" w14:textId="77777777" w:rsidR="003875CA" w:rsidRDefault="00AE0CE6">
            <w:pPr>
              <w:rPr>
                <w:rFonts w:ascii="Arial" w:eastAsia="Arial" w:hAnsi="Arial" w:cs="Arial"/>
              </w:rPr>
            </w:pPr>
            <w:r>
              <w:rPr>
                <w:rFonts w:ascii="Arial" w:eastAsia="Arial" w:hAnsi="Arial" w:cs="Arial"/>
                <w:b/>
              </w:rPr>
              <w:t>Revision Dates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731BB" w14:textId="77777777" w:rsidR="003875CA" w:rsidRDefault="003875CA">
            <w:pPr>
              <w:rPr>
                <w:rFonts w:ascii="Arial" w:eastAsia="Arial" w:hAnsi="Arial" w:cs="Arial"/>
              </w:rPr>
            </w:pPr>
          </w:p>
        </w:tc>
      </w:tr>
      <w:tr w:rsidR="003875CA" w14:paraId="7B9B8DC9" w14:textId="77777777" w:rsidTr="00A80BBD">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FF55A" w14:textId="77777777" w:rsidR="003875CA" w:rsidRDefault="00AE0CE6">
            <w:pPr>
              <w:rPr>
                <w:rFonts w:ascii="Arial" w:eastAsia="Arial" w:hAnsi="Arial" w:cs="Arial"/>
              </w:rPr>
            </w:pPr>
            <w:r>
              <w:rPr>
                <w:rFonts w:ascii="Arial" w:eastAsia="Arial" w:hAnsi="Arial" w:cs="Arial"/>
                <w:b/>
              </w:rPr>
              <w:t>Review Due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448DA" w14:textId="77777777" w:rsidR="003875CA" w:rsidRDefault="003875CA">
            <w:pPr>
              <w:rPr>
                <w:rFonts w:ascii="Arial" w:eastAsia="Arial" w:hAnsi="Arial" w:cs="Arial"/>
              </w:rPr>
            </w:pPr>
          </w:p>
        </w:tc>
      </w:tr>
      <w:tr w:rsidR="003875CA" w14:paraId="4CF2CB11" w14:textId="77777777" w:rsidTr="00A80BBD">
        <w:trPr>
          <w:trHeight w:val="1853"/>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B59DF" w14:textId="77777777" w:rsidR="003875CA" w:rsidRDefault="00AE0CE6">
            <w:pPr>
              <w:rPr>
                <w:rFonts w:ascii="Arial" w:eastAsia="Arial" w:hAnsi="Arial" w:cs="Arial"/>
              </w:rPr>
            </w:pPr>
            <w:r>
              <w:rPr>
                <w:rFonts w:ascii="Arial" w:eastAsia="Arial" w:hAnsi="Arial" w:cs="Arial"/>
                <w:b/>
              </w:rPr>
              <w:t>References</w:t>
            </w:r>
          </w:p>
        </w:tc>
        <w:tc>
          <w:tcPr>
            <w:tcW w:w="7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D3919B" w14:textId="77777777" w:rsidR="003875CA" w:rsidRDefault="00AE0CE6">
            <w:pPr>
              <w:rPr>
                <w:rFonts w:ascii="Arial" w:eastAsia="Arial" w:hAnsi="Arial" w:cs="Arial"/>
              </w:rPr>
            </w:pPr>
            <w:r>
              <w:rPr>
                <w:rFonts w:ascii="Arial" w:eastAsia="Arial" w:hAnsi="Arial" w:cs="Arial"/>
              </w:rPr>
              <w:t>Title X Program Handbook, Section 3, Subrecipient Monitoring and Engagement #11 (</w:t>
            </w:r>
            <w:hyperlink r:id="rId185" w:anchor="page=25">
              <w:r>
                <w:rPr>
                  <w:rFonts w:ascii="Arial" w:eastAsia="Arial" w:hAnsi="Arial" w:cs="Arial"/>
                  <w:color w:val="0070C0"/>
                  <w:u w:val="single"/>
                </w:rPr>
                <w:t>https://opa.hhs.gov/sites/default/files/2022-08/title-x-program-handbook-july-2022-508-updated.pdf#page=25</w:t>
              </w:r>
            </w:hyperlink>
            <w:r>
              <w:rPr>
                <w:rFonts w:ascii="Arial" w:eastAsia="Arial" w:hAnsi="Arial" w:cs="Arial"/>
              </w:rPr>
              <w:t xml:space="preserve">) </w:t>
            </w:r>
          </w:p>
          <w:p w14:paraId="0A85E019" w14:textId="77777777" w:rsidR="003875CA" w:rsidRPr="00921489" w:rsidRDefault="00AE0CE6">
            <w:pPr>
              <w:rPr>
                <w:rFonts w:ascii="Arial" w:eastAsia="Arial" w:hAnsi="Arial" w:cs="Arial"/>
              </w:rPr>
            </w:pPr>
            <w:r>
              <w:rPr>
                <w:rFonts w:ascii="Arial" w:eastAsia="Arial" w:hAnsi="Arial" w:cs="Arial"/>
              </w:rPr>
              <w:t>2021 Title X Final Rule 42 CFR § 59.5(a)(11)(ii)</w:t>
            </w:r>
            <w:r w:rsidR="00921489">
              <w:rPr>
                <w:rFonts w:ascii="Arial" w:eastAsia="Arial" w:hAnsi="Arial" w:cs="Arial"/>
              </w:rPr>
              <w:br/>
            </w:r>
            <w:r>
              <w:t>(</w:t>
            </w:r>
            <w:hyperlink r:id="rId186" w:anchor="59.5">
              <w:r>
                <w:rPr>
                  <w:rFonts w:ascii="Arial" w:eastAsia="Arial" w:hAnsi="Arial" w:cs="Arial"/>
                  <w:color w:val="0070C0"/>
                  <w:u w:val="single"/>
                </w:rPr>
                <w:t>https://www.ecfr.gov/current/title-42/chapter-I/subchapter-D/part-59#59.5</w:t>
              </w:r>
            </w:hyperlink>
            <w:r>
              <w:rPr>
                <w:rFonts w:ascii="Arial" w:eastAsia="Arial" w:hAnsi="Arial" w:cs="Arial"/>
                <w:color w:val="0070C0"/>
                <w:u w:val="single"/>
              </w:rPr>
              <w:t xml:space="preserve"> )</w:t>
            </w:r>
          </w:p>
        </w:tc>
      </w:tr>
      <w:tr w:rsidR="003875CA" w14:paraId="0178BC1F" w14:textId="77777777" w:rsidTr="00A80BBD">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5168E" w14:textId="77777777" w:rsidR="003875CA" w:rsidRDefault="00AE0CE6">
            <w:pPr>
              <w:rPr>
                <w:rFonts w:ascii="Arial" w:eastAsia="Arial" w:hAnsi="Arial" w:cs="Arial"/>
              </w:rPr>
            </w:pPr>
            <w:r>
              <w:rPr>
                <w:rFonts w:ascii="Arial" w:eastAsia="Arial" w:hAnsi="Arial" w:cs="Arial"/>
                <w:b/>
              </w:rPr>
              <w:t>Approval Signature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F1515" w14:textId="77777777" w:rsidR="003875CA" w:rsidRDefault="003875CA">
            <w:pPr>
              <w:rPr>
                <w:rFonts w:ascii="Arial" w:eastAsia="Arial" w:hAnsi="Arial" w:cs="Arial"/>
              </w:rPr>
            </w:pPr>
          </w:p>
        </w:tc>
      </w:tr>
      <w:tr w:rsidR="003875CA" w14:paraId="3ECDC444" w14:textId="77777777" w:rsidTr="00A80BBD">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59D8C" w14:textId="77777777" w:rsidR="003875CA" w:rsidRDefault="00AE0CE6">
            <w:pPr>
              <w:rPr>
                <w:rFonts w:ascii="Arial" w:eastAsia="Arial" w:hAnsi="Arial" w:cs="Arial"/>
              </w:rPr>
            </w:pPr>
            <w:r>
              <w:rPr>
                <w:rFonts w:ascii="Arial" w:eastAsia="Arial" w:hAnsi="Arial" w:cs="Arial"/>
                <w:b/>
              </w:rPr>
              <w:t>Approved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9C4C0" w14:textId="77777777" w:rsidR="003875CA" w:rsidRDefault="003875CA">
            <w:pPr>
              <w:rPr>
                <w:rFonts w:ascii="Arial" w:eastAsia="Arial" w:hAnsi="Arial" w:cs="Arial"/>
              </w:rPr>
            </w:pPr>
          </w:p>
        </w:tc>
      </w:tr>
    </w:tbl>
    <w:p w14:paraId="540F92C1" w14:textId="77777777" w:rsidR="003875CA" w:rsidRDefault="00AE0CE6" w:rsidP="008B5280">
      <w:pPr>
        <w:spacing w:before="240" w:after="0" w:line="240" w:lineRule="auto"/>
        <w:rPr>
          <w:rFonts w:ascii="Arial" w:eastAsia="Arial" w:hAnsi="Arial" w:cs="Arial"/>
          <w:i/>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1A408E13" w14:textId="541B9A73" w:rsidR="003875CA" w:rsidRPr="008B5280" w:rsidRDefault="00AE0CE6" w:rsidP="008B5280">
      <w:pPr>
        <w:pStyle w:val="ListParagraph"/>
        <w:numPr>
          <w:ilvl w:val="0"/>
          <w:numId w:val="29"/>
        </w:numPr>
        <w:spacing w:after="240"/>
        <w:contextualSpacing w:val="0"/>
      </w:pPr>
      <w:r>
        <w:t>Existing and potential subrecipient agencies are given an opportunity for maximum participation in the ongoing policy decision making of the project.</w:t>
      </w:r>
    </w:p>
    <w:p w14:paraId="3997217B" w14:textId="77777777" w:rsidR="003875CA" w:rsidRDefault="00AE0CE6">
      <w:pPr>
        <w:spacing w:after="0" w:line="240" w:lineRule="auto"/>
        <w:rPr>
          <w:rFonts w:ascii="Arial" w:eastAsia="Arial" w:hAnsi="Arial" w:cs="Arial"/>
          <w:i/>
        </w:rPr>
      </w:pPr>
      <w:r>
        <w:rPr>
          <w:rFonts w:ascii="Arial" w:eastAsia="Arial" w:hAnsi="Arial" w:cs="Arial"/>
          <w:b/>
        </w:rPr>
        <w:t xml:space="preserve">Procedure: </w:t>
      </w:r>
      <w:r>
        <w:rPr>
          <w:rFonts w:ascii="Arial" w:eastAsia="Arial" w:hAnsi="Arial" w:cs="Arial"/>
          <w:i/>
        </w:rPr>
        <w:t>[Agency may want to include the following]</w:t>
      </w:r>
    </w:p>
    <w:p w14:paraId="75EC3676" w14:textId="77777777" w:rsidR="003875CA" w:rsidRDefault="00AE0CE6" w:rsidP="00643742">
      <w:pPr>
        <w:pStyle w:val="ListParagraph"/>
        <w:numPr>
          <w:ilvl w:val="0"/>
          <w:numId w:val="28"/>
        </w:numPr>
      </w:pPr>
      <w:r>
        <w:t>How the agency identifies potential subrecipients.</w:t>
      </w:r>
    </w:p>
    <w:p w14:paraId="01F2315A" w14:textId="77777777" w:rsidR="003875CA" w:rsidRDefault="00AE0CE6" w:rsidP="00643742">
      <w:pPr>
        <w:pStyle w:val="ListParagraph"/>
        <w:numPr>
          <w:ilvl w:val="0"/>
          <w:numId w:val="28"/>
        </w:numPr>
      </w:pPr>
      <w:r>
        <w:t>How the agency provides opportunities for existing and potential subrecipient agencies to have input on the project.</w:t>
      </w:r>
    </w:p>
    <w:p w14:paraId="435BED23" w14:textId="77777777" w:rsidR="003875CA" w:rsidRDefault="00AE0CE6" w:rsidP="00643742">
      <w:pPr>
        <w:pStyle w:val="ListParagraph"/>
        <w:numPr>
          <w:ilvl w:val="0"/>
          <w:numId w:val="28"/>
        </w:numPr>
        <w:rPr>
          <w:color w:val="000000"/>
        </w:rPr>
      </w:pPr>
      <w:r>
        <w:rPr>
          <w:color w:val="000000"/>
        </w:rPr>
        <w:t xml:space="preserve">Frequency and type of activities </w:t>
      </w:r>
      <w:r>
        <w:t>recipient</w:t>
      </w:r>
      <w:r>
        <w:rPr>
          <w:color w:val="000000"/>
        </w:rPr>
        <w:t xml:space="preserve"> conducts to involve subrecipients in the establishment of </w:t>
      </w:r>
      <w:r>
        <w:t>recipient</w:t>
      </w:r>
      <w:r>
        <w:rPr>
          <w:color w:val="000000"/>
        </w:rPr>
        <w:t xml:space="preserve"> policies and guidelines.</w:t>
      </w:r>
    </w:p>
    <w:p w14:paraId="38A52E56" w14:textId="4BF718BD" w:rsidR="003875CA" w:rsidRDefault="002D3C2F" w:rsidP="00643742">
      <w:pPr>
        <w:pStyle w:val="ListParagraph"/>
        <w:numPr>
          <w:ilvl w:val="0"/>
          <w:numId w:val="28"/>
        </w:numPr>
      </w:pPr>
      <w:r>
        <w:t xml:space="preserve">Process for notifying staff about this policy. </w:t>
      </w:r>
    </w:p>
    <w:p w14:paraId="33EF62D3" w14:textId="77777777" w:rsidR="003875CA" w:rsidRDefault="00AE0CE6" w:rsidP="00643742">
      <w:pPr>
        <w:pStyle w:val="ListParagraph"/>
        <w:numPr>
          <w:ilvl w:val="0"/>
          <w:numId w:val="28"/>
        </w:numPr>
      </w:pPr>
      <w:r>
        <w:t xml:space="preserve">Where staff notification is documented (e.g., statement signed by employee, staff circulars, training records, orientation checklist, etc.) at the recipient, subrecipient, and service site levels. </w:t>
      </w:r>
    </w:p>
    <w:p w14:paraId="01AEFA5E" w14:textId="77777777" w:rsidR="003875CA" w:rsidRDefault="00AE0CE6" w:rsidP="00643742">
      <w:pPr>
        <w:pStyle w:val="ListParagraph"/>
        <w:numPr>
          <w:ilvl w:val="0"/>
          <w:numId w:val="28"/>
        </w:numPr>
      </w:pPr>
      <w:r>
        <w:lastRenderedPageBreak/>
        <w:t>How staff are trained and updated on changes to this policy.</w:t>
      </w:r>
    </w:p>
    <w:p w14:paraId="30C7A717" w14:textId="77777777" w:rsidR="003875CA" w:rsidRDefault="00AE0CE6" w:rsidP="00643742">
      <w:pPr>
        <w:pStyle w:val="ListParagraph"/>
        <w:numPr>
          <w:ilvl w:val="0"/>
          <w:numId w:val="28"/>
        </w:numPr>
      </w:pPr>
      <w:r>
        <w:t>How staff can access this policy (location of paper and/or electronic versions).</w:t>
      </w:r>
    </w:p>
    <w:p w14:paraId="7661E702" w14:textId="77777777" w:rsidR="003875CA" w:rsidRDefault="00AE0CE6">
      <w:pPr>
        <w:pBdr>
          <w:top w:val="nil"/>
          <w:left w:val="nil"/>
          <w:bottom w:val="nil"/>
          <w:right w:val="nil"/>
          <w:between w:val="nil"/>
        </w:pBdr>
        <w:spacing w:after="280" w:line="240" w:lineRule="auto"/>
        <w:ind w:left="720"/>
        <w:rPr>
          <w:rFonts w:ascii="Arial" w:eastAsia="Arial" w:hAnsi="Arial" w:cs="Arial"/>
          <w:color w:val="000000"/>
        </w:rPr>
      </w:pPr>
      <w:r>
        <w:br w:type="page"/>
      </w:r>
    </w:p>
    <w:p w14:paraId="6376104C" w14:textId="77777777" w:rsidR="008B5280" w:rsidRDefault="008B5280" w:rsidP="008B5280">
      <w:pPr>
        <w:pStyle w:val="Heading2"/>
        <w:sectPr w:rsidR="008B5280" w:rsidSect="000151C7">
          <w:pgSz w:w="12240" w:h="15840" w:code="1"/>
          <w:pgMar w:top="1440" w:right="1440" w:bottom="1440" w:left="1440" w:header="720" w:footer="662" w:gutter="0"/>
          <w:cols w:space="720"/>
          <w:docGrid w:linePitch="299"/>
        </w:sectPr>
      </w:pPr>
      <w:bookmarkStart w:id="134" w:name="_Toc126330028"/>
    </w:p>
    <w:p w14:paraId="7350AD84" w14:textId="408B5675" w:rsidR="003875CA" w:rsidRDefault="00AE0CE6" w:rsidP="008B5280">
      <w:pPr>
        <w:pStyle w:val="Heading2"/>
        <w:jc w:val="center"/>
      </w:pPr>
      <w:r>
        <w:lastRenderedPageBreak/>
        <w:t>Community Education, Participation, and Engagement</w:t>
      </w:r>
      <w:bookmarkEnd w:id="134"/>
    </w:p>
    <w:p w14:paraId="435C11F2" w14:textId="77777777" w:rsidR="008B5280" w:rsidRDefault="008B5280">
      <w:pPr>
        <w:spacing w:after="0"/>
        <w:jc w:val="center"/>
        <w:rPr>
          <w:rFonts w:ascii="Arial" w:eastAsia="Arial" w:hAnsi="Arial" w:cs="Arial"/>
          <w:i/>
          <w:sz w:val="28"/>
          <w:szCs w:val="28"/>
        </w:rPr>
        <w:sectPr w:rsidR="008B5280" w:rsidSect="00845F59">
          <w:pgSz w:w="12240" w:h="15840" w:code="1"/>
          <w:pgMar w:top="1440" w:right="1440" w:bottom="1440" w:left="1440" w:header="720" w:footer="662" w:gutter="0"/>
          <w:cols w:space="720"/>
          <w:vAlign w:val="center"/>
          <w:docGrid w:linePitch="299"/>
        </w:sectPr>
      </w:pPr>
    </w:p>
    <w:p w14:paraId="791D85F4" w14:textId="77777777" w:rsidR="003875CA" w:rsidRDefault="00AE0CE6">
      <w:pPr>
        <w:spacing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7CA8DC25" w14:textId="212F236B" w:rsidR="003875CA" w:rsidRDefault="00A1703C" w:rsidP="008B5280">
      <w:pPr>
        <w:pStyle w:val="Heading3"/>
      </w:pPr>
      <w:r>
        <w:rPr>
          <w:noProof/>
        </w:rPr>
        <mc:AlternateContent>
          <mc:Choice Requires="wps">
            <w:drawing>
              <wp:anchor distT="0" distB="0" distL="114300" distR="114300" simplePos="0" relativeHeight="251743232" behindDoc="1" locked="0" layoutInCell="1" allowOverlap="1" wp14:anchorId="07BA3F38" wp14:editId="68CBB049">
                <wp:simplePos x="0" y="0"/>
                <wp:positionH relativeFrom="margin">
                  <wp:posOffset>-77470</wp:posOffset>
                </wp:positionH>
                <wp:positionV relativeFrom="paragraph">
                  <wp:posOffset>363591</wp:posOffset>
                </wp:positionV>
                <wp:extent cx="6141720" cy="1762880"/>
                <wp:effectExtent l="0" t="0" r="11430" b="46990"/>
                <wp:wrapNone/>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762880"/>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93AECA0" id="Rectangle 43" o:spid="_x0000_s1026" alt="&quot;&quot;" style="position:absolute;margin-left:-6.1pt;margin-top:28.65pt;width:483.6pt;height:138.8pt;z-index:-251573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0CF5548E" w14:textId="69FCC56F" w:rsidR="000031F4" w:rsidRPr="00785D8C" w:rsidRDefault="000031F4" w:rsidP="000031F4">
      <w:pPr>
        <w:pStyle w:val="Heading4"/>
      </w:pPr>
      <w:bookmarkStart w:id="135" w:name="_Toc126330030"/>
      <w:r w:rsidRPr="00785D8C">
        <w:t>Community Education, Participation, and Engagement #1: Community Education and Engagement</w:t>
      </w:r>
      <w:bookmarkEnd w:id="135"/>
    </w:p>
    <w:p w14:paraId="3AB97519" w14:textId="2A7C3970" w:rsidR="000031F4" w:rsidRDefault="000031F4" w:rsidP="000031F4">
      <w:pPr>
        <w:spacing w:before="120"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to provide for opportunities for community education, participation, and engagement to: achieve community understanding of the objectives of the program; inform the community of the availability of services; and promote continued participation in the project by diverse persons to whom family planning services may be beneficial to ensure access to equitable, affordable, client centered, quality family planning services. (42 CFR § 59.5(b)(3))</w:t>
      </w:r>
      <w:r w:rsidRPr="000031F4">
        <w:rPr>
          <w:noProof/>
        </w:rPr>
        <w:t xml:space="preserve"> </w:t>
      </w:r>
    </w:p>
    <w:tbl>
      <w:tblPr>
        <w:tblStyle w:val="afffffffffffffffff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21"/>
        <w:gridCol w:w="7255"/>
      </w:tblGrid>
      <w:tr w:rsidR="003875CA" w14:paraId="39E841F6" w14:textId="77777777" w:rsidTr="00A80BBD">
        <w:tc>
          <w:tcPr>
            <w:tcW w:w="232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6DC7B9" w14:textId="77777777" w:rsidR="003875CA" w:rsidRDefault="00AE0CE6">
            <w:pPr>
              <w:rPr>
                <w:rFonts w:ascii="Arial" w:eastAsia="Arial" w:hAnsi="Arial" w:cs="Arial"/>
                <w:b/>
              </w:rPr>
            </w:pPr>
            <w:bookmarkStart w:id="136" w:name="_heading=h.t2l0epyy5lep" w:colFirst="0" w:colLast="0"/>
            <w:bookmarkStart w:id="137" w:name="ColumnHeader_40"/>
            <w:bookmarkEnd w:id="136"/>
            <w:bookmarkEnd w:id="137"/>
            <w:r>
              <w:rPr>
                <w:rFonts w:ascii="Arial" w:eastAsia="Arial" w:hAnsi="Arial" w:cs="Arial"/>
                <w:b/>
              </w:rPr>
              <w:t>Policy Information</w:t>
            </w:r>
          </w:p>
        </w:tc>
        <w:tc>
          <w:tcPr>
            <w:tcW w:w="72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93DF3E" w14:textId="77777777" w:rsidR="003875CA" w:rsidRDefault="00AE0CE6">
            <w:pPr>
              <w:rPr>
                <w:rFonts w:ascii="Arial" w:eastAsia="Arial" w:hAnsi="Arial" w:cs="Arial"/>
                <w:b/>
              </w:rPr>
            </w:pPr>
            <w:r>
              <w:rPr>
                <w:rFonts w:ascii="Arial" w:eastAsia="Arial" w:hAnsi="Arial" w:cs="Arial"/>
                <w:b/>
              </w:rPr>
              <w:t>Description</w:t>
            </w:r>
          </w:p>
        </w:tc>
      </w:tr>
      <w:tr w:rsidR="003875CA" w14:paraId="137DB42F" w14:textId="77777777" w:rsidTr="00A80BBD">
        <w:tc>
          <w:tcPr>
            <w:tcW w:w="2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375EB3" w14:textId="77777777" w:rsidR="003875CA" w:rsidRDefault="00AE0CE6">
            <w:pPr>
              <w:rPr>
                <w:rFonts w:ascii="Arial" w:eastAsia="Arial" w:hAnsi="Arial" w:cs="Arial"/>
              </w:rPr>
            </w:pPr>
            <w:r>
              <w:rPr>
                <w:rFonts w:ascii="Arial" w:eastAsia="Arial" w:hAnsi="Arial" w:cs="Arial"/>
                <w:b/>
              </w:rPr>
              <w:t>Title</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38B4D2" w14:textId="77777777" w:rsidR="003875CA" w:rsidRDefault="00AE0CE6">
            <w:pPr>
              <w:rPr>
                <w:rFonts w:ascii="Arial" w:eastAsia="Arial" w:hAnsi="Arial" w:cs="Arial"/>
              </w:rPr>
            </w:pPr>
            <w:r>
              <w:rPr>
                <w:rFonts w:ascii="Arial" w:eastAsia="Arial" w:hAnsi="Arial" w:cs="Arial"/>
                <w:b/>
              </w:rPr>
              <w:t>Community Education and Engagement</w:t>
            </w:r>
          </w:p>
        </w:tc>
      </w:tr>
      <w:tr w:rsidR="003875CA" w14:paraId="415E6CF9" w14:textId="77777777" w:rsidTr="00A80BBD">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62505" w14:textId="77777777" w:rsidR="003875CA" w:rsidRDefault="00AE0CE6">
            <w:pPr>
              <w:rPr>
                <w:rFonts w:ascii="Arial" w:eastAsia="Arial" w:hAnsi="Arial" w:cs="Arial"/>
              </w:rPr>
            </w:pPr>
            <w:r>
              <w:rPr>
                <w:rFonts w:ascii="Arial" w:eastAsia="Arial" w:hAnsi="Arial" w:cs="Arial"/>
                <w:b/>
              </w:rPr>
              <w:t>Effective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728A0" w14:textId="77777777" w:rsidR="003875CA" w:rsidRDefault="003875CA">
            <w:pPr>
              <w:rPr>
                <w:rFonts w:ascii="Arial" w:eastAsia="Arial" w:hAnsi="Arial" w:cs="Arial"/>
              </w:rPr>
            </w:pPr>
          </w:p>
        </w:tc>
      </w:tr>
      <w:tr w:rsidR="003875CA" w14:paraId="221E1D74" w14:textId="77777777" w:rsidTr="00A80BBD">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7670B" w14:textId="77777777" w:rsidR="003875CA" w:rsidRDefault="00AE0CE6">
            <w:pPr>
              <w:rPr>
                <w:rFonts w:ascii="Arial" w:eastAsia="Arial" w:hAnsi="Arial" w:cs="Arial"/>
              </w:rPr>
            </w:pPr>
            <w:r>
              <w:rPr>
                <w:rFonts w:ascii="Arial" w:eastAsia="Arial" w:hAnsi="Arial" w:cs="Arial"/>
                <w:b/>
              </w:rPr>
              <w:t>Revision Dates</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901FE" w14:textId="77777777" w:rsidR="003875CA" w:rsidRDefault="003875CA">
            <w:pPr>
              <w:rPr>
                <w:rFonts w:ascii="Arial" w:eastAsia="Arial" w:hAnsi="Arial" w:cs="Arial"/>
              </w:rPr>
            </w:pPr>
          </w:p>
        </w:tc>
      </w:tr>
      <w:tr w:rsidR="003875CA" w14:paraId="777C1680" w14:textId="77777777" w:rsidTr="00A80BBD">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CBD1C" w14:textId="77777777" w:rsidR="003875CA" w:rsidRDefault="00AE0CE6">
            <w:pPr>
              <w:rPr>
                <w:rFonts w:ascii="Arial" w:eastAsia="Arial" w:hAnsi="Arial" w:cs="Arial"/>
              </w:rPr>
            </w:pPr>
            <w:r>
              <w:rPr>
                <w:rFonts w:ascii="Arial" w:eastAsia="Arial" w:hAnsi="Arial" w:cs="Arial"/>
                <w:b/>
              </w:rPr>
              <w:t>Review Due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FD070" w14:textId="77777777" w:rsidR="003875CA" w:rsidRDefault="003875CA">
            <w:pPr>
              <w:rPr>
                <w:rFonts w:ascii="Arial" w:eastAsia="Arial" w:hAnsi="Arial" w:cs="Arial"/>
              </w:rPr>
            </w:pPr>
          </w:p>
        </w:tc>
      </w:tr>
      <w:tr w:rsidR="003875CA" w14:paraId="32761BC8" w14:textId="77777777" w:rsidTr="00A80BBD">
        <w:trPr>
          <w:trHeight w:val="2168"/>
        </w:trPr>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82715" w14:textId="77777777" w:rsidR="003875CA" w:rsidRDefault="00AE0CE6">
            <w:pPr>
              <w:rPr>
                <w:rFonts w:ascii="Arial" w:eastAsia="Arial" w:hAnsi="Arial" w:cs="Arial"/>
              </w:rPr>
            </w:pPr>
            <w:r>
              <w:rPr>
                <w:rFonts w:ascii="Arial" w:eastAsia="Arial" w:hAnsi="Arial" w:cs="Arial"/>
                <w:b/>
              </w:rPr>
              <w:t>References</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030C4" w14:textId="77777777" w:rsidR="003875CA" w:rsidRDefault="00AE0CE6">
            <w:pPr>
              <w:rPr>
                <w:rFonts w:ascii="Arial" w:eastAsia="Arial" w:hAnsi="Arial" w:cs="Arial"/>
              </w:rPr>
            </w:pPr>
            <w:r>
              <w:rPr>
                <w:rFonts w:ascii="Arial" w:eastAsia="Arial" w:hAnsi="Arial" w:cs="Arial"/>
              </w:rPr>
              <w:t>Title X Program Handbook, Community Education, Participation, and Engagement #1</w:t>
            </w:r>
            <w:r w:rsidR="00921489">
              <w:rPr>
                <w:rFonts w:ascii="Arial" w:eastAsia="Arial" w:hAnsi="Arial" w:cs="Arial"/>
              </w:rPr>
              <w:br/>
            </w:r>
            <w:r>
              <w:rPr>
                <w:rFonts w:ascii="Arial" w:eastAsia="Arial" w:hAnsi="Arial" w:cs="Arial"/>
              </w:rPr>
              <w:t>(</w:t>
            </w:r>
            <w:hyperlink r:id="rId187" w:anchor="page=25">
              <w:r>
                <w:rPr>
                  <w:rFonts w:ascii="Arial" w:eastAsia="Arial" w:hAnsi="Arial" w:cs="Arial"/>
                  <w:color w:val="0070C0"/>
                  <w:u w:val="single"/>
                </w:rPr>
                <w:t>https://opa.hhs.gov/sites/default/files/2022-08/title-x-program-handbook-july-2022-508-updated.pdf#page=25</w:t>
              </w:r>
            </w:hyperlink>
            <w:r>
              <w:rPr>
                <w:rFonts w:ascii="Arial" w:eastAsia="Arial" w:hAnsi="Arial" w:cs="Arial"/>
              </w:rPr>
              <w:t xml:space="preserve">) </w:t>
            </w:r>
          </w:p>
          <w:p w14:paraId="5ADB847A" w14:textId="77777777" w:rsidR="003875CA" w:rsidRDefault="00AE0CE6">
            <w:pPr>
              <w:rPr>
                <w:rFonts w:ascii="Arial" w:eastAsia="Arial" w:hAnsi="Arial" w:cs="Arial"/>
              </w:rPr>
            </w:pPr>
            <w:r>
              <w:rPr>
                <w:rFonts w:ascii="Arial" w:eastAsia="Arial" w:hAnsi="Arial" w:cs="Arial"/>
              </w:rPr>
              <w:t xml:space="preserve">2021 Title X Final Rule 42 CFR </w:t>
            </w:r>
            <w:r>
              <w:rPr>
                <w:rFonts w:ascii="Arial" w:eastAsia="Arial" w:hAnsi="Arial" w:cs="Arial"/>
                <w:sz w:val="23"/>
                <w:szCs w:val="23"/>
              </w:rPr>
              <w:t>§</w:t>
            </w:r>
            <w:r>
              <w:rPr>
                <w:rFonts w:ascii="Arial" w:eastAsia="Arial" w:hAnsi="Arial" w:cs="Arial"/>
              </w:rPr>
              <w:t xml:space="preserve"> 59.5(b)(3)</w:t>
            </w:r>
            <w:r w:rsidR="00921489">
              <w:rPr>
                <w:rFonts w:ascii="Arial" w:eastAsia="Arial" w:hAnsi="Arial" w:cs="Arial"/>
              </w:rPr>
              <w:br/>
            </w:r>
            <w:r>
              <w:rPr>
                <w:rFonts w:ascii="Arial" w:eastAsia="Arial" w:hAnsi="Arial" w:cs="Arial"/>
              </w:rPr>
              <w:t>(</w:t>
            </w:r>
            <w:hyperlink r:id="rId188" w:anchor="59.5">
              <w:r>
                <w:rPr>
                  <w:rFonts w:ascii="Arial" w:eastAsia="Arial" w:hAnsi="Arial" w:cs="Arial"/>
                  <w:color w:val="0070C0"/>
                  <w:u w:val="single"/>
                </w:rPr>
                <w:t>https://www.ecfr.gov/current/title-42/chapter-I/subchapter-D/part-59#59.5</w:t>
              </w:r>
            </w:hyperlink>
            <w:r>
              <w:rPr>
                <w:rFonts w:ascii="Arial" w:eastAsia="Arial" w:hAnsi="Arial" w:cs="Arial"/>
              </w:rPr>
              <w:t>)</w:t>
            </w:r>
          </w:p>
        </w:tc>
      </w:tr>
      <w:tr w:rsidR="003875CA" w14:paraId="3AF2319C" w14:textId="77777777" w:rsidTr="00A80BBD">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48ADD" w14:textId="77777777" w:rsidR="003875CA" w:rsidRDefault="00AE0CE6">
            <w:pPr>
              <w:rPr>
                <w:rFonts w:ascii="Arial" w:eastAsia="Arial" w:hAnsi="Arial" w:cs="Arial"/>
              </w:rPr>
            </w:pPr>
            <w:r>
              <w:rPr>
                <w:rFonts w:ascii="Arial" w:eastAsia="Arial" w:hAnsi="Arial" w:cs="Arial"/>
                <w:b/>
              </w:rPr>
              <w:t>Approval Signature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03DDD" w14:textId="77777777" w:rsidR="003875CA" w:rsidRDefault="003875CA">
            <w:pPr>
              <w:rPr>
                <w:rFonts w:ascii="Arial" w:eastAsia="Arial" w:hAnsi="Arial" w:cs="Arial"/>
              </w:rPr>
            </w:pPr>
          </w:p>
        </w:tc>
      </w:tr>
      <w:tr w:rsidR="003875CA" w14:paraId="49BDCDE9" w14:textId="77777777" w:rsidTr="00A80BBD">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5FDD8" w14:textId="77777777" w:rsidR="003875CA" w:rsidRDefault="00AE0CE6">
            <w:pPr>
              <w:rPr>
                <w:rFonts w:ascii="Arial" w:eastAsia="Arial" w:hAnsi="Arial" w:cs="Arial"/>
              </w:rPr>
            </w:pPr>
            <w:r>
              <w:rPr>
                <w:rFonts w:ascii="Arial" w:eastAsia="Arial" w:hAnsi="Arial" w:cs="Arial"/>
                <w:b/>
              </w:rPr>
              <w:t>Approved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82EF1" w14:textId="77777777" w:rsidR="003875CA" w:rsidRDefault="003875CA">
            <w:pPr>
              <w:rPr>
                <w:rFonts w:ascii="Arial" w:eastAsia="Arial" w:hAnsi="Arial" w:cs="Arial"/>
              </w:rPr>
            </w:pPr>
          </w:p>
        </w:tc>
      </w:tr>
    </w:tbl>
    <w:p w14:paraId="09C2E8D0" w14:textId="77777777" w:rsidR="003875CA" w:rsidRDefault="00AE0CE6" w:rsidP="008B5280">
      <w:pPr>
        <w:spacing w:before="240" w:after="0" w:line="240" w:lineRule="auto"/>
        <w:rPr>
          <w:rFonts w:ascii="Arial" w:eastAsia="Arial" w:hAnsi="Arial" w:cs="Arial"/>
          <w:i/>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236B87B0" w14:textId="23B9856D" w:rsidR="003875CA" w:rsidRPr="00756FEF" w:rsidRDefault="00AE0CE6" w:rsidP="00643742">
      <w:pPr>
        <w:pStyle w:val="ListParagraph"/>
        <w:numPr>
          <w:ilvl w:val="0"/>
          <w:numId w:val="27"/>
        </w:numPr>
      </w:pPr>
      <w:r>
        <w:t>Community education, participation, and engagement activities are conducted to: achieve community understanding of the objectives of the program; inform the community of the availability of services; and promote continued participation in the project by diverse persons to whom family planning services may be beneficial to ensure access to equitable, affordable, client centered, quality family planning services</w:t>
      </w:r>
    </w:p>
    <w:p w14:paraId="6F412F58" w14:textId="77777777" w:rsidR="003875CA" w:rsidRDefault="00AE0CE6" w:rsidP="008B5280">
      <w:pPr>
        <w:spacing w:before="240" w:after="0" w:line="240" w:lineRule="auto"/>
        <w:ind w:left="86" w:hanging="86"/>
        <w:rPr>
          <w:rFonts w:ascii="Arial" w:eastAsia="Arial" w:hAnsi="Arial" w:cs="Arial"/>
          <w:i/>
        </w:rPr>
      </w:pPr>
      <w:r>
        <w:rPr>
          <w:rFonts w:ascii="Arial" w:eastAsia="Arial" w:hAnsi="Arial" w:cs="Arial"/>
          <w:b/>
        </w:rPr>
        <w:t xml:space="preserve">Procedure: </w:t>
      </w:r>
      <w:r>
        <w:rPr>
          <w:rFonts w:ascii="Arial" w:eastAsia="Arial" w:hAnsi="Arial" w:cs="Arial"/>
          <w:i/>
        </w:rPr>
        <w:t>[Agency may want to include the following]</w:t>
      </w:r>
    </w:p>
    <w:p w14:paraId="32C23CF4" w14:textId="77777777" w:rsidR="003875CA" w:rsidRDefault="00AE0CE6" w:rsidP="00643742">
      <w:pPr>
        <w:pStyle w:val="ListParagraph"/>
        <w:numPr>
          <w:ilvl w:val="0"/>
          <w:numId w:val="26"/>
        </w:numPr>
      </w:pPr>
      <w:r>
        <w:t>How the agency provides community education, participation, and engagement to:</w:t>
      </w:r>
    </w:p>
    <w:p w14:paraId="60A92B63" w14:textId="7F72D4EF" w:rsidR="003875CA" w:rsidRDefault="00756FEF" w:rsidP="00643742">
      <w:pPr>
        <w:pStyle w:val="ListParagraph"/>
        <w:numPr>
          <w:ilvl w:val="1"/>
          <w:numId w:val="26"/>
        </w:numPr>
      </w:pPr>
      <w:r>
        <w:rPr>
          <w:color w:val="000000"/>
        </w:rPr>
        <w:lastRenderedPageBreak/>
        <w:t>inform the community of the objectives of the program to advance community understanding</w:t>
      </w:r>
      <w:r>
        <w:t>;</w:t>
      </w:r>
    </w:p>
    <w:p w14:paraId="54F2717F" w14:textId="77777777" w:rsidR="003875CA" w:rsidRDefault="00AE0CE6" w:rsidP="00643742">
      <w:pPr>
        <w:pStyle w:val="ListParagraph"/>
        <w:numPr>
          <w:ilvl w:val="1"/>
          <w:numId w:val="26"/>
        </w:numPr>
      </w:pPr>
      <w:r>
        <w:t xml:space="preserve">inform the community of the availability of services; and </w:t>
      </w:r>
    </w:p>
    <w:p w14:paraId="73F8EAA1" w14:textId="77777777" w:rsidR="003875CA" w:rsidRDefault="00AE0CE6" w:rsidP="00643742">
      <w:pPr>
        <w:pStyle w:val="ListParagraph"/>
        <w:numPr>
          <w:ilvl w:val="1"/>
          <w:numId w:val="26"/>
        </w:numPr>
      </w:pPr>
      <w:r>
        <w:t xml:space="preserve">promote continued participation in the project. </w:t>
      </w:r>
    </w:p>
    <w:p w14:paraId="2F4E05FF" w14:textId="77777777" w:rsidR="003875CA" w:rsidRDefault="00AE0CE6" w:rsidP="00643742">
      <w:pPr>
        <w:pStyle w:val="ListParagraph"/>
        <w:numPr>
          <w:ilvl w:val="0"/>
          <w:numId w:val="26"/>
        </w:numPr>
      </w:pPr>
      <w:r>
        <w:t>How the agency identifies diverse audiences for whom family planning services may be beneficial, such as by conducting a needs assessment.</w:t>
      </w:r>
    </w:p>
    <w:p w14:paraId="5F48C381" w14:textId="77777777" w:rsidR="003875CA" w:rsidRDefault="00AE0CE6" w:rsidP="00643742">
      <w:pPr>
        <w:pStyle w:val="ListParagraph"/>
        <w:numPr>
          <w:ilvl w:val="0"/>
          <w:numId w:val="26"/>
        </w:numPr>
      </w:pPr>
      <w:r>
        <w:t>How the agency engages diverse audiences for whom family planning services may be beneficial such as through developing a community education, participation and engagement plan that identifies objectives of engagement and intended audiences.</w:t>
      </w:r>
    </w:p>
    <w:p w14:paraId="05810ABA" w14:textId="77777777" w:rsidR="003875CA" w:rsidRDefault="00AE0CE6" w:rsidP="00643742">
      <w:pPr>
        <w:pStyle w:val="ListParagraph"/>
        <w:numPr>
          <w:ilvl w:val="0"/>
          <w:numId w:val="26"/>
        </w:numPr>
      </w:pPr>
      <w:r>
        <w:t>Recipient’s process for monitoring subrecipients and service sites to ensure compliance with this expectation.</w:t>
      </w:r>
    </w:p>
    <w:p w14:paraId="42853366" w14:textId="0F3CF557" w:rsidR="003875CA" w:rsidRDefault="002D3C2F" w:rsidP="00643742">
      <w:pPr>
        <w:pStyle w:val="ListParagraph"/>
        <w:numPr>
          <w:ilvl w:val="0"/>
          <w:numId w:val="26"/>
        </w:numPr>
      </w:pPr>
      <w:r>
        <w:t xml:space="preserve">Process for notifying staff about this policy. </w:t>
      </w:r>
    </w:p>
    <w:p w14:paraId="0B11A1E1" w14:textId="77777777" w:rsidR="003875CA" w:rsidRDefault="00AE0CE6" w:rsidP="00643742">
      <w:pPr>
        <w:pStyle w:val="ListParagraph"/>
        <w:numPr>
          <w:ilvl w:val="0"/>
          <w:numId w:val="26"/>
        </w:numPr>
      </w:pPr>
      <w:r>
        <w:t xml:space="preserve">Where staff notification is documented (e.g., statement signed by employee, staff circulars, training records, orientation checklist, etc.) at the recipient, subrecipient, and service site levels. </w:t>
      </w:r>
    </w:p>
    <w:p w14:paraId="3E7BF5B4" w14:textId="77777777" w:rsidR="003875CA" w:rsidRDefault="00AE0CE6" w:rsidP="00643742">
      <w:pPr>
        <w:pStyle w:val="ListParagraph"/>
        <w:numPr>
          <w:ilvl w:val="0"/>
          <w:numId w:val="26"/>
        </w:numPr>
      </w:pPr>
      <w:r>
        <w:t>How staff are trained and updated on changes to this policy.</w:t>
      </w:r>
    </w:p>
    <w:p w14:paraId="348DC060" w14:textId="77777777" w:rsidR="003875CA" w:rsidRDefault="00AE0CE6" w:rsidP="00643742">
      <w:pPr>
        <w:pStyle w:val="ListParagraph"/>
        <w:numPr>
          <w:ilvl w:val="0"/>
          <w:numId w:val="26"/>
        </w:numPr>
      </w:pPr>
      <w:r>
        <w:t>How staff can access this policy (location of paper and/or electronic versions).</w:t>
      </w:r>
    </w:p>
    <w:p w14:paraId="3D19EF61" w14:textId="77777777" w:rsidR="003875CA" w:rsidRDefault="00AE0CE6">
      <w:pPr>
        <w:spacing w:after="0" w:line="240" w:lineRule="auto"/>
        <w:ind w:left="720"/>
        <w:rPr>
          <w:rFonts w:ascii="Arial" w:eastAsia="Arial" w:hAnsi="Arial" w:cs="Arial"/>
        </w:rPr>
      </w:pPr>
      <w:r>
        <w:br w:type="page"/>
      </w:r>
    </w:p>
    <w:p w14:paraId="2701212D" w14:textId="77777777" w:rsidR="003875CA" w:rsidRDefault="00AE0CE6">
      <w:pPr>
        <w:spacing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71627304" w14:textId="7E9BF62F" w:rsidR="003875CA" w:rsidRDefault="000031F4" w:rsidP="008B5280">
      <w:pPr>
        <w:pStyle w:val="Heading3"/>
      </w:pPr>
      <w:r>
        <w:rPr>
          <w:noProof/>
        </w:rPr>
        <mc:AlternateContent>
          <mc:Choice Requires="wps">
            <w:drawing>
              <wp:anchor distT="0" distB="0" distL="114300" distR="114300" simplePos="0" relativeHeight="251745280" behindDoc="1" locked="0" layoutInCell="1" allowOverlap="1" wp14:anchorId="6A2C8B72" wp14:editId="00E4C438">
                <wp:simplePos x="0" y="0"/>
                <wp:positionH relativeFrom="margin">
                  <wp:posOffset>-103505</wp:posOffset>
                </wp:positionH>
                <wp:positionV relativeFrom="paragraph">
                  <wp:posOffset>311521</wp:posOffset>
                </wp:positionV>
                <wp:extent cx="6141720" cy="1831939"/>
                <wp:effectExtent l="0" t="0" r="11430" b="35560"/>
                <wp:wrapNone/>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831939"/>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AD498AD" id="Rectangle 44" o:spid="_x0000_s1026" alt="&quot;&quot;" style="position:absolute;margin-left:-8.15pt;margin-top:24.55pt;width:483.6pt;height:144.25pt;z-index:-251571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33C5AD5D" w14:textId="321AAC05" w:rsidR="000031F4" w:rsidRDefault="000031F4" w:rsidP="000031F4">
      <w:pPr>
        <w:pStyle w:val="Heading4"/>
      </w:pPr>
      <w:bookmarkStart w:id="138" w:name="_Toc126330032"/>
      <w:r>
        <w:t>Community Education, Participation, and Engagement #2:  Collaborative Planning and Community Engagement</w:t>
      </w:r>
      <w:bookmarkEnd w:id="138"/>
    </w:p>
    <w:p w14:paraId="4198906B" w14:textId="4CA204B8" w:rsidR="000031F4" w:rsidRDefault="000031F4" w:rsidP="000031F4">
      <w:pPr>
        <w:spacing w:before="120"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to provide, to the maximum feasible extent, an opportunity for participation in the development, implementation, and evaluation of the project by persons broadly representative of all significant elements of the population to be served, and by others in the community knowledgeable about the community’s needs for family planning services. (42 CFR § 59.5(b)(10))</w:t>
      </w:r>
    </w:p>
    <w:tbl>
      <w:tblPr>
        <w:tblStyle w:val="afffffffffffffffff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21"/>
        <w:gridCol w:w="7255"/>
      </w:tblGrid>
      <w:tr w:rsidR="003875CA" w14:paraId="27E39E8E" w14:textId="77777777" w:rsidTr="00A80BBD">
        <w:tc>
          <w:tcPr>
            <w:tcW w:w="232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5C38191" w14:textId="77777777" w:rsidR="003875CA" w:rsidRDefault="00AE0CE6">
            <w:pPr>
              <w:rPr>
                <w:rFonts w:ascii="Arial" w:eastAsia="Arial" w:hAnsi="Arial" w:cs="Arial"/>
                <w:b/>
              </w:rPr>
            </w:pPr>
            <w:bookmarkStart w:id="139" w:name="_heading=h.ddzjubgxib3l" w:colFirst="0" w:colLast="0"/>
            <w:bookmarkStart w:id="140" w:name="ColumnHeader_41"/>
            <w:bookmarkEnd w:id="139"/>
            <w:bookmarkEnd w:id="140"/>
            <w:r>
              <w:rPr>
                <w:rFonts w:ascii="Arial" w:eastAsia="Arial" w:hAnsi="Arial" w:cs="Arial"/>
                <w:b/>
              </w:rPr>
              <w:t>Policy Information</w:t>
            </w:r>
          </w:p>
        </w:tc>
        <w:tc>
          <w:tcPr>
            <w:tcW w:w="72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84E88D1" w14:textId="77777777" w:rsidR="003875CA" w:rsidRDefault="00AE0CE6">
            <w:pPr>
              <w:rPr>
                <w:rFonts w:ascii="Arial" w:eastAsia="Arial" w:hAnsi="Arial" w:cs="Arial"/>
                <w:b/>
              </w:rPr>
            </w:pPr>
            <w:r>
              <w:rPr>
                <w:rFonts w:ascii="Arial" w:eastAsia="Arial" w:hAnsi="Arial" w:cs="Arial"/>
                <w:b/>
              </w:rPr>
              <w:t>Description</w:t>
            </w:r>
          </w:p>
        </w:tc>
      </w:tr>
      <w:tr w:rsidR="003875CA" w14:paraId="3E895BA1" w14:textId="77777777" w:rsidTr="00A80BBD">
        <w:tc>
          <w:tcPr>
            <w:tcW w:w="23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468540" w14:textId="77777777" w:rsidR="003875CA" w:rsidRDefault="00AE0CE6">
            <w:pPr>
              <w:rPr>
                <w:rFonts w:ascii="Arial" w:eastAsia="Arial" w:hAnsi="Arial" w:cs="Arial"/>
              </w:rPr>
            </w:pPr>
            <w:r>
              <w:rPr>
                <w:rFonts w:ascii="Arial" w:eastAsia="Arial" w:hAnsi="Arial" w:cs="Arial"/>
                <w:b/>
              </w:rPr>
              <w:t>Title</w:t>
            </w:r>
          </w:p>
        </w:tc>
        <w:tc>
          <w:tcPr>
            <w:tcW w:w="7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72D605" w14:textId="77777777" w:rsidR="003875CA" w:rsidRDefault="00AE0CE6">
            <w:pPr>
              <w:rPr>
                <w:rFonts w:ascii="Arial" w:eastAsia="Arial" w:hAnsi="Arial" w:cs="Arial"/>
              </w:rPr>
            </w:pPr>
            <w:r>
              <w:rPr>
                <w:rFonts w:ascii="Arial" w:eastAsia="Arial" w:hAnsi="Arial" w:cs="Arial"/>
                <w:b/>
              </w:rPr>
              <w:t>Collaborative Planning and Community Engagement</w:t>
            </w:r>
          </w:p>
        </w:tc>
      </w:tr>
      <w:tr w:rsidR="003875CA" w14:paraId="299BCCA1" w14:textId="77777777" w:rsidTr="00A80BBD">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CF2DA" w14:textId="77777777" w:rsidR="003875CA" w:rsidRDefault="00AE0CE6">
            <w:pPr>
              <w:rPr>
                <w:rFonts w:ascii="Arial" w:eastAsia="Arial" w:hAnsi="Arial" w:cs="Arial"/>
              </w:rPr>
            </w:pPr>
            <w:r>
              <w:rPr>
                <w:rFonts w:ascii="Arial" w:eastAsia="Arial" w:hAnsi="Arial" w:cs="Arial"/>
                <w:b/>
              </w:rPr>
              <w:t>Effective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D53FC" w14:textId="77777777" w:rsidR="003875CA" w:rsidRDefault="003875CA">
            <w:pPr>
              <w:rPr>
                <w:rFonts w:ascii="Arial" w:eastAsia="Arial" w:hAnsi="Arial" w:cs="Arial"/>
              </w:rPr>
            </w:pPr>
          </w:p>
        </w:tc>
      </w:tr>
      <w:tr w:rsidR="003875CA" w14:paraId="4408DFD7" w14:textId="77777777" w:rsidTr="00A80BBD">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60D69" w14:textId="77777777" w:rsidR="003875CA" w:rsidRDefault="00AE0CE6">
            <w:pPr>
              <w:rPr>
                <w:rFonts w:ascii="Arial" w:eastAsia="Arial" w:hAnsi="Arial" w:cs="Arial"/>
              </w:rPr>
            </w:pPr>
            <w:r>
              <w:rPr>
                <w:rFonts w:ascii="Arial" w:eastAsia="Arial" w:hAnsi="Arial" w:cs="Arial"/>
                <w:b/>
              </w:rPr>
              <w:t>Revision Dates</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D5593" w14:textId="77777777" w:rsidR="003875CA" w:rsidRDefault="003875CA">
            <w:pPr>
              <w:rPr>
                <w:rFonts w:ascii="Arial" w:eastAsia="Arial" w:hAnsi="Arial" w:cs="Arial"/>
              </w:rPr>
            </w:pPr>
          </w:p>
        </w:tc>
      </w:tr>
      <w:tr w:rsidR="003875CA" w14:paraId="19F336E8" w14:textId="77777777" w:rsidTr="00A80BBD">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0031D" w14:textId="77777777" w:rsidR="003875CA" w:rsidRDefault="00AE0CE6">
            <w:pPr>
              <w:rPr>
                <w:rFonts w:ascii="Arial" w:eastAsia="Arial" w:hAnsi="Arial" w:cs="Arial"/>
              </w:rPr>
            </w:pPr>
            <w:r>
              <w:rPr>
                <w:rFonts w:ascii="Arial" w:eastAsia="Arial" w:hAnsi="Arial" w:cs="Arial"/>
                <w:b/>
              </w:rPr>
              <w:t>Review Due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4385F" w14:textId="77777777" w:rsidR="003875CA" w:rsidRDefault="003875CA">
            <w:pPr>
              <w:rPr>
                <w:rFonts w:ascii="Arial" w:eastAsia="Arial" w:hAnsi="Arial" w:cs="Arial"/>
              </w:rPr>
            </w:pPr>
          </w:p>
        </w:tc>
      </w:tr>
      <w:tr w:rsidR="003875CA" w14:paraId="20018D4D" w14:textId="77777777" w:rsidTr="00A80BBD">
        <w:trPr>
          <w:trHeight w:val="2096"/>
        </w:trPr>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E2412" w14:textId="77777777" w:rsidR="003875CA" w:rsidRDefault="00AE0CE6">
            <w:pPr>
              <w:rPr>
                <w:rFonts w:ascii="Arial" w:eastAsia="Arial" w:hAnsi="Arial" w:cs="Arial"/>
              </w:rPr>
            </w:pPr>
            <w:r>
              <w:rPr>
                <w:rFonts w:ascii="Arial" w:eastAsia="Arial" w:hAnsi="Arial" w:cs="Arial"/>
                <w:b/>
              </w:rPr>
              <w:t>References</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A97F3" w14:textId="77777777" w:rsidR="003875CA" w:rsidRDefault="00AE0CE6">
            <w:pPr>
              <w:rPr>
                <w:rFonts w:ascii="Arial" w:eastAsia="Arial" w:hAnsi="Arial" w:cs="Arial"/>
              </w:rPr>
            </w:pPr>
            <w:r>
              <w:rPr>
                <w:rFonts w:ascii="Arial" w:eastAsia="Arial" w:hAnsi="Arial" w:cs="Arial"/>
              </w:rPr>
              <w:t>Title X Program Handbook, Community Education, Participation, and Engagement #2</w:t>
            </w:r>
            <w:r w:rsidR="00921489">
              <w:rPr>
                <w:rFonts w:ascii="Arial" w:eastAsia="Arial" w:hAnsi="Arial" w:cs="Arial"/>
              </w:rPr>
              <w:br/>
            </w:r>
            <w:r>
              <w:rPr>
                <w:rFonts w:ascii="Arial" w:eastAsia="Arial" w:hAnsi="Arial" w:cs="Arial"/>
              </w:rPr>
              <w:t>(</w:t>
            </w:r>
            <w:hyperlink r:id="rId189" w:anchor="page=25">
              <w:r>
                <w:rPr>
                  <w:rFonts w:ascii="Arial" w:eastAsia="Arial" w:hAnsi="Arial" w:cs="Arial"/>
                  <w:color w:val="0070C0"/>
                  <w:u w:val="single"/>
                </w:rPr>
                <w:t>https://opa.hhs.gov/sites/default/files/2022-08/title-x-program-handbook-july-2022-508-updated.pdf#page=25</w:t>
              </w:r>
            </w:hyperlink>
            <w:r>
              <w:rPr>
                <w:rFonts w:ascii="Arial" w:eastAsia="Arial" w:hAnsi="Arial" w:cs="Arial"/>
              </w:rPr>
              <w:t xml:space="preserve">) </w:t>
            </w:r>
          </w:p>
          <w:p w14:paraId="2B741976" w14:textId="77777777" w:rsidR="003875CA" w:rsidRDefault="00AE0CE6">
            <w:pPr>
              <w:rPr>
                <w:rFonts w:ascii="Arial" w:eastAsia="Arial" w:hAnsi="Arial" w:cs="Arial"/>
              </w:rPr>
            </w:pPr>
            <w:r>
              <w:rPr>
                <w:rFonts w:ascii="Arial" w:eastAsia="Arial" w:hAnsi="Arial" w:cs="Arial"/>
              </w:rPr>
              <w:t>2021 Title X Final Rule 42 CFR § 59.5(b)(10)</w:t>
            </w:r>
            <w:r w:rsidR="00921489">
              <w:rPr>
                <w:rFonts w:ascii="Arial" w:eastAsia="Arial" w:hAnsi="Arial" w:cs="Arial"/>
              </w:rPr>
              <w:br/>
            </w:r>
            <w:r>
              <w:rPr>
                <w:rFonts w:ascii="Arial" w:eastAsia="Arial" w:hAnsi="Arial" w:cs="Arial"/>
              </w:rPr>
              <w:t>(</w:t>
            </w:r>
            <w:hyperlink r:id="rId190" w:anchor="59.5">
              <w:r>
                <w:rPr>
                  <w:rFonts w:ascii="Arial" w:eastAsia="Arial" w:hAnsi="Arial" w:cs="Arial"/>
                  <w:color w:val="0070C0"/>
                  <w:u w:val="single"/>
                </w:rPr>
                <w:t>https://www.ecfr.gov/current/title-42/chapter-I/subchapter-D/part-59#59.5</w:t>
              </w:r>
            </w:hyperlink>
            <w:r>
              <w:rPr>
                <w:rFonts w:ascii="Arial" w:eastAsia="Arial" w:hAnsi="Arial" w:cs="Arial"/>
              </w:rPr>
              <w:t>)</w:t>
            </w:r>
          </w:p>
        </w:tc>
      </w:tr>
      <w:tr w:rsidR="003875CA" w14:paraId="5F511BE1" w14:textId="77777777" w:rsidTr="00A80BBD">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676BF" w14:textId="77777777" w:rsidR="003875CA" w:rsidRDefault="00AE0CE6">
            <w:pPr>
              <w:rPr>
                <w:rFonts w:ascii="Arial" w:eastAsia="Arial" w:hAnsi="Arial" w:cs="Arial"/>
              </w:rPr>
            </w:pPr>
            <w:r>
              <w:rPr>
                <w:rFonts w:ascii="Arial" w:eastAsia="Arial" w:hAnsi="Arial" w:cs="Arial"/>
                <w:b/>
              </w:rPr>
              <w:t>Approval Signature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66AF0" w14:textId="77777777" w:rsidR="003875CA" w:rsidRDefault="003875CA">
            <w:pPr>
              <w:rPr>
                <w:rFonts w:ascii="Arial" w:eastAsia="Arial" w:hAnsi="Arial" w:cs="Arial"/>
              </w:rPr>
            </w:pPr>
          </w:p>
        </w:tc>
      </w:tr>
      <w:tr w:rsidR="003875CA" w14:paraId="02FFBD81" w14:textId="77777777" w:rsidTr="00A80BBD">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76466" w14:textId="77777777" w:rsidR="003875CA" w:rsidRDefault="00AE0CE6">
            <w:pPr>
              <w:rPr>
                <w:rFonts w:ascii="Arial" w:eastAsia="Arial" w:hAnsi="Arial" w:cs="Arial"/>
              </w:rPr>
            </w:pPr>
            <w:r>
              <w:rPr>
                <w:rFonts w:ascii="Arial" w:eastAsia="Arial" w:hAnsi="Arial" w:cs="Arial"/>
                <w:b/>
              </w:rPr>
              <w:t>Approved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378D8" w14:textId="77777777" w:rsidR="003875CA" w:rsidRDefault="003875CA">
            <w:pPr>
              <w:rPr>
                <w:rFonts w:ascii="Arial" w:eastAsia="Arial" w:hAnsi="Arial" w:cs="Arial"/>
              </w:rPr>
            </w:pPr>
          </w:p>
        </w:tc>
      </w:tr>
    </w:tbl>
    <w:p w14:paraId="2815B8D5" w14:textId="77777777" w:rsidR="003875CA" w:rsidRDefault="00AE0CE6" w:rsidP="00575E35">
      <w:pPr>
        <w:spacing w:before="200" w:after="0" w:line="240" w:lineRule="auto"/>
        <w:rPr>
          <w:rFonts w:ascii="Arial" w:eastAsia="Arial" w:hAnsi="Arial" w:cs="Arial"/>
          <w:i/>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64609B58" w14:textId="77777777" w:rsidR="003875CA" w:rsidRDefault="00AE0CE6" w:rsidP="00643742">
      <w:pPr>
        <w:pStyle w:val="ListParagraph"/>
        <w:numPr>
          <w:ilvl w:val="0"/>
          <w:numId w:val="25"/>
        </w:numPr>
      </w:pPr>
      <w:r>
        <w:t xml:space="preserve">Community engagement plans are developed and implemented to ensure that individuals broadly representative of the population are being served, and those </w:t>
      </w:r>
      <w:r>
        <w:br/>
        <w:t xml:space="preserve">who are knowledgeable about the community’s needs for family planning services, </w:t>
      </w:r>
      <w:r>
        <w:br/>
        <w:t>participate in developing, implementing, and evaluating the Title X project.</w:t>
      </w:r>
    </w:p>
    <w:p w14:paraId="69347940" w14:textId="77777777" w:rsidR="003875CA" w:rsidRDefault="00AE0CE6" w:rsidP="00575E35">
      <w:pPr>
        <w:spacing w:before="200" w:after="0" w:line="240" w:lineRule="auto"/>
        <w:rPr>
          <w:rFonts w:ascii="Arial" w:eastAsia="Arial" w:hAnsi="Arial" w:cs="Arial"/>
          <w:i/>
        </w:rPr>
      </w:pPr>
      <w:r>
        <w:rPr>
          <w:rFonts w:ascii="Arial" w:eastAsia="Arial" w:hAnsi="Arial" w:cs="Arial"/>
          <w:b/>
        </w:rPr>
        <w:t>Procedure:</w:t>
      </w:r>
      <w:r>
        <w:rPr>
          <w:rFonts w:ascii="Arial" w:eastAsia="Arial" w:hAnsi="Arial" w:cs="Arial"/>
        </w:rPr>
        <w:t xml:space="preserve"> </w:t>
      </w:r>
      <w:r>
        <w:rPr>
          <w:rFonts w:ascii="Arial" w:eastAsia="Arial" w:hAnsi="Arial" w:cs="Arial"/>
          <w:i/>
        </w:rPr>
        <w:t>[Agency may want to include the following]</w:t>
      </w:r>
    </w:p>
    <w:p w14:paraId="1D1C76E0" w14:textId="77777777" w:rsidR="003875CA" w:rsidRDefault="00AE0CE6" w:rsidP="00643742">
      <w:pPr>
        <w:pStyle w:val="ListParagraph"/>
        <w:numPr>
          <w:ilvl w:val="0"/>
          <w:numId w:val="24"/>
        </w:numPr>
      </w:pPr>
      <w:r>
        <w:t>Process by which diverse community members (identified through needs assessment) are involved in efforts to develop, assess, and/or evaluate the family planning project.</w:t>
      </w:r>
    </w:p>
    <w:p w14:paraId="6809350E" w14:textId="77777777" w:rsidR="003875CA" w:rsidRDefault="00AE0CE6" w:rsidP="00643742">
      <w:pPr>
        <w:pStyle w:val="ListParagraph"/>
        <w:numPr>
          <w:ilvl w:val="0"/>
          <w:numId w:val="24"/>
        </w:numPr>
      </w:pPr>
      <w:r>
        <w:lastRenderedPageBreak/>
        <w:t>Process for documenting community engagement activities (e.g., community engagement plan, reports, meeting minutes).</w:t>
      </w:r>
    </w:p>
    <w:p w14:paraId="44455771" w14:textId="77777777" w:rsidR="003875CA" w:rsidRDefault="00AE0CE6" w:rsidP="00643742">
      <w:pPr>
        <w:pStyle w:val="ListParagraph"/>
        <w:numPr>
          <w:ilvl w:val="0"/>
          <w:numId w:val="24"/>
        </w:numPr>
      </w:pPr>
      <w:r>
        <w:t>Recipient’s process for monitoring subrecipients and service sites to ensure compliance with this expectation.</w:t>
      </w:r>
    </w:p>
    <w:p w14:paraId="33385F78" w14:textId="07F2E047" w:rsidR="003875CA" w:rsidRDefault="002D3C2F" w:rsidP="00643742">
      <w:pPr>
        <w:pStyle w:val="ListParagraph"/>
        <w:numPr>
          <w:ilvl w:val="0"/>
          <w:numId w:val="24"/>
        </w:numPr>
      </w:pPr>
      <w:r>
        <w:t xml:space="preserve">Process for notifying staff about this policy. </w:t>
      </w:r>
    </w:p>
    <w:p w14:paraId="14B35B22" w14:textId="77777777" w:rsidR="003875CA" w:rsidRDefault="00AE0CE6" w:rsidP="00643742">
      <w:pPr>
        <w:pStyle w:val="ListParagraph"/>
        <w:numPr>
          <w:ilvl w:val="0"/>
          <w:numId w:val="24"/>
        </w:numPr>
      </w:pPr>
      <w:r>
        <w:t xml:space="preserve">Where staff notification is documented (e.g., statement signed by employee, staff circulars, training records, orientation checklist, etc.) at the recipient, subrecipient, and service site levels. </w:t>
      </w:r>
    </w:p>
    <w:p w14:paraId="3FBBE757" w14:textId="77777777" w:rsidR="003875CA" w:rsidRDefault="00AE0CE6" w:rsidP="00643742">
      <w:pPr>
        <w:pStyle w:val="ListParagraph"/>
        <w:numPr>
          <w:ilvl w:val="0"/>
          <w:numId w:val="24"/>
        </w:numPr>
      </w:pPr>
      <w:r>
        <w:t>How staff are trained and updated on changes to this policy.</w:t>
      </w:r>
    </w:p>
    <w:p w14:paraId="68FCF511" w14:textId="0A4ECACF" w:rsidR="003875CA" w:rsidRPr="008B5280" w:rsidRDefault="00AE0CE6" w:rsidP="008B5280">
      <w:pPr>
        <w:pStyle w:val="ListParagraph"/>
        <w:numPr>
          <w:ilvl w:val="0"/>
          <w:numId w:val="24"/>
        </w:numPr>
      </w:pPr>
      <w:r>
        <w:t>How staff can access this policy (location of paper and/or electronic versions).</w:t>
      </w:r>
    </w:p>
    <w:p w14:paraId="20E149D1" w14:textId="77777777" w:rsidR="008B5280" w:rsidRDefault="008B5280" w:rsidP="008B5280">
      <w:pPr>
        <w:pStyle w:val="Heading2"/>
        <w:sectPr w:rsidR="008B5280" w:rsidSect="00845F59">
          <w:pgSz w:w="12240" w:h="15840" w:code="1"/>
          <w:pgMar w:top="1440" w:right="1440" w:bottom="1440" w:left="1440" w:header="720" w:footer="662" w:gutter="0"/>
          <w:cols w:space="720"/>
          <w:docGrid w:linePitch="299"/>
        </w:sectPr>
      </w:pPr>
      <w:bookmarkStart w:id="141" w:name="_heading=h.rvxrc5plcw7i" w:colFirst="0" w:colLast="0"/>
      <w:bookmarkEnd w:id="141"/>
    </w:p>
    <w:p w14:paraId="28202C11" w14:textId="3A57EC62" w:rsidR="003875CA" w:rsidRPr="008B5280" w:rsidRDefault="00AE0CE6" w:rsidP="008B5280">
      <w:pPr>
        <w:pStyle w:val="Heading2"/>
        <w:jc w:val="center"/>
        <w:rPr>
          <w:rFonts w:ascii="Calibri" w:eastAsia="Calibri" w:hAnsi="Calibri" w:cs="Calibri"/>
        </w:rPr>
      </w:pPr>
      <w:bookmarkStart w:id="142" w:name="_heading=h.a1pcsudqkdet" w:colFirst="0" w:colLast="0"/>
      <w:bookmarkStart w:id="143" w:name="_heading=h.c0u6kcxldvoz" w:colFirst="0" w:colLast="0"/>
      <w:bookmarkStart w:id="144" w:name="_heading=h.1j2oehcwpytz" w:colFirst="0" w:colLast="0"/>
      <w:bookmarkStart w:id="145" w:name="_Toc126330033"/>
      <w:bookmarkEnd w:id="142"/>
      <w:bookmarkEnd w:id="143"/>
      <w:bookmarkEnd w:id="144"/>
      <w:r>
        <w:lastRenderedPageBreak/>
        <w:t>Information and E</w:t>
      </w:r>
      <w:r w:rsidR="002D3C2F">
        <w:t>ducation</w:t>
      </w:r>
      <w:r>
        <w:t xml:space="preserve"> (I&amp;E)</w:t>
      </w:r>
      <w:bookmarkEnd w:id="145"/>
    </w:p>
    <w:p w14:paraId="7DD9A692" w14:textId="77777777" w:rsidR="008B5280" w:rsidRDefault="008B5280">
      <w:pPr>
        <w:spacing w:after="0"/>
        <w:jc w:val="center"/>
        <w:rPr>
          <w:rFonts w:ascii="Arial" w:eastAsia="Arial" w:hAnsi="Arial" w:cs="Arial"/>
          <w:i/>
          <w:sz w:val="28"/>
          <w:szCs w:val="28"/>
        </w:rPr>
        <w:sectPr w:rsidR="008B5280" w:rsidSect="00191187">
          <w:pgSz w:w="12240" w:h="15840" w:code="1"/>
          <w:pgMar w:top="1440" w:right="1440" w:bottom="1440" w:left="1440" w:header="720" w:footer="662" w:gutter="0"/>
          <w:cols w:space="720"/>
          <w:vAlign w:val="center"/>
          <w:docGrid w:linePitch="299"/>
        </w:sectPr>
      </w:pPr>
    </w:p>
    <w:p w14:paraId="75475174" w14:textId="77777777" w:rsidR="003875CA" w:rsidRDefault="00AE0CE6">
      <w:pPr>
        <w:spacing w:after="0"/>
        <w:jc w:val="center"/>
        <w:rPr>
          <w:rFonts w:ascii="Arial" w:eastAsia="Arial" w:hAnsi="Arial" w:cs="Arial"/>
          <w:i/>
          <w:sz w:val="26"/>
          <w:szCs w:val="26"/>
        </w:rPr>
      </w:pPr>
      <w:r>
        <w:rPr>
          <w:rFonts w:ascii="Arial" w:eastAsia="Arial" w:hAnsi="Arial" w:cs="Arial"/>
          <w:i/>
          <w:sz w:val="28"/>
          <w:szCs w:val="28"/>
        </w:rPr>
        <w:lastRenderedPageBreak/>
        <w:t>[INSERT AGENCY NAME AND LOGO]</w:t>
      </w:r>
    </w:p>
    <w:p w14:paraId="4C0CC1B5" w14:textId="313D3592" w:rsidR="003875CA" w:rsidRDefault="00365262" w:rsidP="00A1703C">
      <w:pPr>
        <w:pStyle w:val="Heading3"/>
        <w:spacing w:after="480"/>
      </w:pPr>
      <w:r>
        <w:rPr>
          <w:noProof/>
        </w:rPr>
        <mc:AlternateContent>
          <mc:Choice Requires="wps">
            <w:drawing>
              <wp:anchor distT="0" distB="0" distL="114300" distR="114300" simplePos="0" relativeHeight="251747328" behindDoc="1" locked="0" layoutInCell="1" allowOverlap="1" wp14:anchorId="26893160" wp14:editId="69B20BEE">
                <wp:simplePos x="0" y="0"/>
                <wp:positionH relativeFrom="margin">
                  <wp:posOffset>-120770</wp:posOffset>
                </wp:positionH>
                <wp:positionV relativeFrom="paragraph">
                  <wp:posOffset>460159</wp:posOffset>
                </wp:positionV>
                <wp:extent cx="6141720" cy="4028536"/>
                <wp:effectExtent l="0" t="0" r="11430" b="29210"/>
                <wp:wrapNone/>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4028536"/>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7EA64D05" id="Rectangle 45" o:spid="_x0000_s1026" alt="&quot;&quot;" style="position:absolute;margin-left:-9.5pt;margin-top:36.25pt;width:483.6pt;height:317.2pt;z-index:-251569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56523F8D" w14:textId="2BF717E6" w:rsidR="00365262" w:rsidRPr="00B136FA" w:rsidRDefault="00365262" w:rsidP="00365262">
      <w:pPr>
        <w:pStyle w:val="Heading4"/>
      </w:pPr>
      <w:bookmarkStart w:id="146" w:name="_Toc126330035"/>
      <w:r w:rsidRPr="00B136FA">
        <w:t xml:space="preserve">Information and Education (I&amp;E) #1, #2: </w:t>
      </w:r>
      <w:r w:rsidRPr="00B136FA">
        <w:br/>
        <w:t>I&amp;E Materials Review and Approval</w:t>
      </w:r>
      <w:bookmarkEnd w:id="146"/>
      <w:r w:rsidRPr="00B136FA">
        <w:t xml:space="preserve"> </w:t>
      </w:r>
    </w:p>
    <w:p w14:paraId="2C5CED80" w14:textId="54123BD3" w:rsidR="00365262" w:rsidRDefault="00365262" w:rsidP="00365262">
      <w:pPr>
        <w:spacing w:before="120" w:after="12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to have an advisory committee (sometimes referred to as information and education committee) that reviews and approves print and electronic informational and educational materials developed or made available under the project, prior to their distribution, to assure that the materials are suitable for the population or community to which they are to be made available and the purposes of Title X. The project shall not disseminate any materials which are not approved by the advisory committee. (Section 1006(d)(1) and (2), PHS Act; 42 CFR § 59.6(a))</w:t>
      </w:r>
    </w:p>
    <w:p w14:paraId="041002D9" w14:textId="68A8DD43" w:rsidR="00365262" w:rsidRDefault="00365262" w:rsidP="00365262">
      <w:pPr>
        <w:spacing w:before="120" w:after="360" w:line="240" w:lineRule="auto"/>
        <w:textDirection w:val="btLr"/>
      </w:pPr>
      <w:r>
        <w:rPr>
          <w:rFonts w:ascii="Arial" w:eastAsia="Arial" w:hAnsi="Arial" w:cs="Arial"/>
          <w:color w:val="000000"/>
        </w:rPr>
        <w:t>Think specifically about the print and electronic materials made available to Title X clients under the Title X project when considering which materials require review and approval by the advisory committee. To help identify which materials require review and approval by the advisory committee, Title X projects should think specifically about the materials that they are making available to Title X clients under the Title X project. For Title X projects that provide non-Title X services (e.g., hospitals, FQHCs), this does not include all possible materials that a Title X client may find on the organization’s website or as they walk through the building, but only those specific materials that are made available to the Title X client under the Title X project and those materials developed specifically for the Title X client. If the material is intended to be provided to the client as information and education, it should be reviewed by the advisory committee; this does not include tweets. (2021 Final Rule FAQs)</w:t>
      </w:r>
      <w:r w:rsidRPr="00365262">
        <w:rPr>
          <w:noProof/>
        </w:rPr>
        <w:t xml:space="preserve"> </w:t>
      </w:r>
    </w:p>
    <w:tbl>
      <w:tblPr>
        <w:tblStyle w:val="afffffffffffffffff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26"/>
        <w:gridCol w:w="7250"/>
      </w:tblGrid>
      <w:tr w:rsidR="003875CA" w14:paraId="02293097" w14:textId="77777777" w:rsidTr="00A80BBD">
        <w:trPr>
          <w:cantSplit/>
          <w:tblHeader/>
        </w:trPr>
        <w:tc>
          <w:tcPr>
            <w:tcW w:w="23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592E8BE" w14:textId="77777777" w:rsidR="003875CA" w:rsidRDefault="00AE0CE6">
            <w:pPr>
              <w:rPr>
                <w:rFonts w:ascii="Arial" w:eastAsia="Arial" w:hAnsi="Arial" w:cs="Arial"/>
                <w:b/>
              </w:rPr>
            </w:pPr>
            <w:bookmarkStart w:id="147" w:name="_heading=h.5pzvkvb7astw" w:colFirst="0" w:colLast="0"/>
            <w:bookmarkStart w:id="148" w:name="ColumnHeader_42"/>
            <w:bookmarkEnd w:id="147"/>
            <w:bookmarkEnd w:id="148"/>
            <w:r>
              <w:rPr>
                <w:rFonts w:ascii="Arial" w:eastAsia="Arial" w:hAnsi="Arial" w:cs="Arial"/>
                <w:b/>
              </w:rPr>
              <w:t>Policy Information</w:t>
            </w:r>
          </w:p>
        </w:tc>
        <w:tc>
          <w:tcPr>
            <w:tcW w:w="72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FF76D4E" w14:textId="77777777" w:rsidR="003875CA" w:rsidRDefault="00AE0CE6">
            <w:pPr>
              <w:rPr>
                <w:rFonts w:ascii="Arial" w:eastAsia="Arial" w:hAnsi="Arial" w:cs="Arial"/>
                <w:b/>
              </w:rPr>
            </w:pPr>
            <w:r>
              <w:rPr>
                <w:rFonts w:ascii="Arial" w:eastAsia="Arial" w:hAnsi="Arial" w:cs="Arial"/>
                <w:b/>
              </w:rPr>
              <w:t>Description</w:t>
            </w:r>
          </w:p>
        </w:tc>
      </w:tr>
      <w:tr w:rsidR="003875CA" w14:paraId="4976128D" w14:textId="77777777" w:rsidTr="00A80BBD">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9D006" w14:textId="77777777" w:rsidR="003875CA" w:rsidRDefault="00AE0CE6">
            <w:pPr>
              <w:rPr>
                <w:rFonts w:ascii="Arial" w:eastAsia="Arial" w:hAnsi="Arial" w:cs="Arial"/>
              </w:rPr>
            </w:pPr>
            <w:bookmarkStart w:id="149" w:name="_heading=h.1ksv4uv" w:colFirst="0" w:colLast="0"/>
            <w:bookmarkEnd w:id="149"/>
            <w:r>
              <w:rPr>
                <w:rFonts w:ascii="Arial" w:eastAsia="Arial" w:hAnsi="Arial" w:cs="Arial"/>
                <w:b/>
              </w:rPr>
              <w:t>Title</w:t>
            </w:r>
          </w:p>
        </w:tc>
        <w:tc>
          <w:tcPr>
            <w:tcW w:w="7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E2E61" w14:textId="77777777" w:rsidR="003875CA" w:rsidRDefault="00AE0CE6">
            <w:pPr>
              <w:rPr>
                <w:rFonts w:ascii="Arial" w:eastAsia="Arial" w:hAnsi="Arial" w:cs="Arial"/>
                <w:b/>
              </w:rPr>
            </w:pPr>
            <w:r>
              <w:rPr>
                <w:rFonts w:ascii="Arial" w:eastAsia="Arial" w:hAnsi="Arial" w:cs="Arial"/>
                <w:b/>
              </w:rPr>
              <w:t>I&amp;E Materials Review and Approval</w:t>
            </w:r>
          </w:p>
        </w:tc>
      </w:tr>
      <w:tr w:rsidR="003875CA" w14:paraId="69843054" w14:textId="77777777" w:rsidTr="00A80BBD">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297AE" w14:textId="77777777" w:rsidR="003875CA" w:rsidRDefault="00AE0CE6">
            <w:pPr>
              <w:rPr>
                <w:rFonts w:ascii="Arial" w:eastAsia="Arial" w:hAnsi="Arial" w:cs="Arial"/>
              </w:rPr>
            </w:pPr>
            <w:r>
              <w:rPr>
                <w:rFonts w:ascii="Arial" w:eastAsia="Arial" w:hAnsi="Arial" w:cs="Arial"/>
                <w:b/>
              </w:rPr>
              <w:t>Effective Date</w:t>
            </w:r>
          </w:p>
        </w:tc>
        <w:tc>
          <w:tcPr>
            <w:tcW w:w="7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1D84F" w14:textId="77777777" w:rsidR="003875CA" w:rsidRDefault="003875CA">
            <w:pPr>
              <w:rPr>
                <w:rFonts w:ascii="Arial" w:eastAsia="Arial" w:hAnsi="Arial" w:cs="Arial"/>
              </w:rPr>
            </w:pPr>
          </w:p>
        </w:tc>
      </w:tr>
      <w:tr w:rsidR="003875CA" w14:paraId="5E2C6B62" w14:textId="77777777" w:rsidTr="00A80BBD">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EFA5C" w14:textId="77777777" w:rsidR="003875CA" w:rsidRDefault="00AE0CE6">
            <w:pPr>
              <w:rPr>
                <w:rFonts w:ascii="Arial" w:eastAsia="Arial" w:hAnsi="Arial" w:cs="Arial"/>
              </w:rPr>
            </w:pPr>
            <w:r>
              <w:rPr>
                <w:rFonts w:ascii="Arial" w:eastAsia="Arial" w:hAnsi="Arial" w:cs="Arial"/>
                <w:b/>
              </w:rPr>
              <w:t>Revision Dates</w:t>
            </w:r>
          </w:p>
        </w:tc>
        <w:tc>
          <w:tcPr>
            <w:tcW w:w="7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747DA" w14:textId="77777777" w:rsidR="003875CA" w:rsidRDefault="003875CA">
            <w:pPr>
              <w:rPr>
                <w:rFonts w:ascii="Arial" w:eastAsia="Arial" w:hAnsi="Arial" w:cs="Arial"/>
              </w:rPr>
            </w:pPr>
          </w:p>
        </w:tc>
      </w:tr>
      <w:tr w:rsidR="003875CA" w14:paraId="62CB2DC9" w14:textId="77777777" w:rsidTr="00A80BBD">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06BBC" w14:textId="77777777" w:rsidR="003875CA" w:rsidRDefault="00AE0CE6">
            <w:pPr>
              <w:rPr>
                <w:rFonts w:ascii="Arial" w:eastAsia="Arial" w:hAnsi="Arial" w:cs="Arial"/>
              </w:rPr>
            </w:pPr>
            <w:r>
              <w:rPr>
                <w:rFonts w:ascii="Arial" w:eastAsia="Arial" w:hAnsi="Arial" w:cs="Arial"/>
                <w:b/>
              </w:rPr>
              <w:t>Review Due Date</w:t>
            </w:r>
          </w:p>
        </w:tc>
        <w:tc>
          <w:tcPr>
            <w:tcW w:w="7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20309" w14:textId="77777777" w:rsidR="003875CA" w:rsidRDefault="003875CA">
            <w:pPr>
              <w:rPr>
                <w:rFonts w:ascii="Arial" w:eastAsia="Arial" w:hAnsi="Arial" w:cs="Arial"/>
              </w:rPr>
            </w:pPr>
          </w:p>
        </w:tc>
      </w:tr>
      <w:tr w:rsidR="003875CA" w14:paraId="320563EE" w14:textId="77777777" w:rsidTr="00A80BBD">
        <w:trPr>
          <w:trHeight w:val="1889"/>
        </w:trPr>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856BB" w14:textId="77777777" w:rsidR="003875CA" w:rsidRDefault="00AE0CE6">
            <w:pPr>
              <w:rPr>
                <w:rFonts w:ascii="Arial" w:eastAsia="Arial" w:hAnsi="Arial" w:cs="Arial"/>
              </w:rPr>
            </w:pPr>
            <w:r>
              <w:rPr>
                <w:rFonts w:ascii="Arial" w:eastAsia="Arial" w:hAnsi="Arial" w:cs="Arial"/>
                <w:b/>
              </w:rPr>
              <w:t>References</w:t>
            </w:r>
          </w:p>
        </w:tc>
        <w:tc>
          <w:tcPr>
            <w:tcW w:w="7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40E31" w14:textId="77777777" w:rsidR="003875CA" w:rsidRDefault="00AE0CE6" w:rsidP="00A1703C">
            <w:pPr>
              <w:rPr>
                <w:rFonts w:ascii="Arial" w:eastAsia="Arial" w:hAnsi="Arial" w:cs="Arial"/>
              </w:rPr>
            </w:pPr>
            <w:r>
              <w:rPr>
                <w:rFonts w:ascii="Arial" w:eastAsia="Arial" w:hAnsi="Arial" w:cs="Arial"/>
              </w:rPr>
              <w:t>Title X Program Handbook, Section 3, Information and Education (I&amp;E) #1, #2 (</w:t>
            </w:r>
            <w:hyperlink r:id="rId191" w:anchor="page=26">
              <w:r>
                <w:rPr>
                  <w:rFonts w:ascii="Arial" w:eastAsia="Arial" w:hAnsi="Arial" w:cs="Arial"/>
                  <w:color w:val="0070C0"/>
                  <w:u w:val="single"/>
                </w:rPr>
                <w:t>https://opa.hhs.gov/sites/default/files/2022-08/title-x-program-handbook-july-2022-508-updated.pdf#page=26</w:t>
              </w:r>
            </w:hyperlink>
            <w:r>
              <w:rPr>
                <w:rFonts w:ascii="Arial" w:eastAsia="Arial" w:hAnsi="Arial" w:cs="Arial"/>
              </w:rPr>
              <w:t xml:space="preserve">) </w:t>
            </w:r>
          </w:p>
          <w:p w14:paraId="1C712181" w14:textId="77777777" w:rsidR="003875CA" w:rsidRDefault="00AE0CE6">
            <w:pPr>
              <w:rPr>
                <w:rFonts w:ascii="Arial" w:eastAsia="Arial" w:hAnsi="Arial" w:cs="Arial"/>
              </w:rPr>
            </w:pPr>
            <w:r>
              <w:rPr>
                <w:rFonts w:ascii="Arial" w:eastAsia="Arial" w:hAnsi="Arial" w:cs="Arial"/>
              </w:rPr>
              <w:t xml:space="preserve">Section 1006(d)(1) and (2), Public Health Service (PHS) </w:t>
            </w:r>
            <w:proofErr w:type="gramStart"/>
            <w:r>
              <w:rPr>
                <w:rFonts w:ascii="Arial" w:eastAsia="Arial" w:hAnsi="Arial" w:cs="Arial"/>
              </w:rPr>
              <w:t xml:space="preserve">Act </w:t>
            </w:r>
            <w:r>
              <w:rPr>
                <w:rFonts w:ascii="Arial" w:eastAsia="Arial" w:hAnsi="Arial" w:cs="Arial"/>
                <w:highlight w:val="yellow"/>
              </w:rPr>
              <w:t xml:space="preserve"> </w:t>
            </w:r>
            <w:r>
              <w:rPr>
                <w:rFonts w:ascii="Arial" w:eastAsia="Arial" w:hAnsi="Arial" w:cs="Arial"/>
              </w:rPr>
              <w:t>(</w:t>
            </w:r>
            <w:proofErr w:type="gramEnd"/>
            <w:r w:rsidR="00FB7266">
              <w:fldChar w:fldCharType="begin"/>
            </w:r>
            <w:r w:rsidR="00FB7266">
              <w:instrText xml:space="preserve"> HYPERLINK "https://opa.hhs.gov/sites/default/files/2020-07/title-x-statute-attachment-a_0.pdf" \h </w:instrText>
            </w:r>
            <w:r w:rsidR="00FB7266">
              <w:fldChar w:fldCharType="separate"/>
            </w:r>
            <w:r>
              <w:rPr>
                <w:rFonts w:ascii="Arial" w:eastAsia="Arial" w:hAnsi="Arial" w:cs="Arial"/>
                <w:color w:val="0070C0"/>
                <w:u w:val="single"/>
              </w:rPr>
              <w:t>https://opa.hhs.gov/sites/default/files/2020-07/title-x-statute-attachment-a_0.pdf</w:t>
            </w:r>
            <w:r w:rsidR="00FB7266">
              <w:rPr>
                <w:rFonts w:ascii="Arial" w:eastAsia="Arial" w:hAnsi="Arial" w:cs="Arial"/>
                <w:color w:val="0070C0"/>
                <w:u w:val="single"/>
              </w:rPr>
              <w:fldChar w:fldCharType="end"/>
            </w:r>
            <w:r>
              <w:rPr>
                <w:rFonts w:ascii="Arial" w:eastAsia="Arial" w:hAnsi="Arial" w:cs="Arial"/>
              </w:rPr>
              <w:t>)</w:t>
            </w:r>
          </w:p>
          <w:p w14:paraId="3B1F1214" w14:textId="77777777" w:rsidR="003875CA" w:rsidRPr="00921489" w:rsidRDefault="00AE0CE6">
            <w:pPr>
              <w:rPr>
                <w:rFonts w:ascii="Arial" w:eastAsia="Arial" w:hAnsi="Arial" w:cs="Arial"/>
              </w:rPr>
            </w:pPr>
            <w:r>
              <w:rPr>
                <w:rFonts w:ascii="Arial" w:eastAsia="Arial" w:hAnsi="Arial" w:cs="Arial"/>
              </w:rPr>
              <w:lastRenderedPageBreak/>
              <w:t>2021 Title X Final Rule 42 CFR § 59.6(a)</w:t>
            </w:r>
            <w:r w:rsidR="00921489">
              <w:rPr>
                <w:rFonts w:ascii="Arial" w:eastAsia="Arial" w:hAnsi="Arial" w:cs="Arial"/>
              </w:rPr>
              <w:br/>
            </w:r>
            <w:r>
              <w:rPr>
                <w:rFonts w:ascii="Arial" w:eastAsia="Arial" w:hAnsi="Arial" w:cs="Arial"/>
              </w:rPr>
              <w:t>(</w:t>
            </w:r>
            <w:hyperlink r:id="rId192" w:anchor="p-59.6(a)">
              <w:r>
                <w:rPr>
                  <w:rFonts w:ascii="Arial" w:eastAsia="Arial" w:hAnsi="Arial" w:cs="Arial"/>
                  <w:color w:val="0070C0"/>
                  <w:u w:val="single"/>
                </w:rPr>
                <w:t>https://www.ecfr.gov/current/title-42/chapter-I/subchapter-D/part-59/subpart-A/section-59.6#p-59.6(a)</w:t>
              </w:r>
            </w:hyperlink>
            <w:r>
              <w:rPr>
                <w:rFonts w:ascii="Arial" w:eastAsia="Arial" w:hAnsi="Arial" w:cs="Arial"/>
                <w:color w:val="0070C0"/>
                <w:u w:val="single"/>
              </w:rPr>
              <w:t>)</w:t>
            </w:r>
          </w:p>
        </w:tc>
      </w:tr>
      <w:tr w:rsidR="003875CA" w14:paraId="1D3DB55C" w14:textId="77777777" w:rsidTr="00A80BBD">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77310" w14:textId="77777777" w:rsidR="003875CA" w:rsidRDefault="00AE0CE6">
            <w:pPr>
              <w:rPr>
                <w:rFonts w:ascii="Arial" w:eastAsia="Arial" w:hAnsi="Arial" w:cs="Arial"/>
              </w:rPr>
            </w:pPr>
            <w:r>
              <w:rPr>
                <w:rFonts w:ascii="Arial" w:eastAsia="Arial" w:hAnsi="Arial" w:cs="Arial"/>
                <w:b/>
              </w:rPr>
              <w:lastRenderedPageBreak/>
              <w:t>Approval Signature</w:t>
            </w:r>
          </w:p>
        </w:tc>
        <w:tc>
          <w:tcPr>
            <w:tcW w:w="7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5D8DF" w14:textId="77777777" w:rsidR="003875CA" w:rsidRDefault="003875CA">
            <w:pPr>
              <w:rPr>
                <w:rFonts w:ascii="Arial" w:eastAsia="Arial" w:hAnsi="Arial" w:cs="Arial"/>
              </w:rPr>
            </w:pPr>
          </w:p>
        </w:tc>
      </w:tr>
      <w:tr w:rsidR="003875CA" w14:paraId="39CAE795" w14:textId="77777777" w:rsidTr="00A80BBD">
        <w:tc>
          <w:tcPr>
            <w:tcW w:w="2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355CC" w14:textId="77777777" w:rsidR="003875CA" w:rsidRDefault="00AE0CE6">
            <w:pPr>
              <w:rPr>
                <w:rFonts w:ascii="Arial" w:eastAsia="Arial" w:hAnsi="Arial" w:cs="Arial"/>
              </w:rPr>
            </w:pPr>
            <w:r>
              <w:rPr>
                <w:rFonts w:ascii="Arial" w:eastAsia="Arial" w:hAnsi="Arial" w:cs="Arial"/>
                <w:b/>
              </w:rPr>
              <w:t>Approved Date</w:t>
            </w:r>
          </w:p>
        </w:tc>
        <w:tc>
          <w:tcPr>
            <w:tcW w:w="7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F68F8" w14:textId="77777777" w:rsidR="003875CA" w:rsidRDefault="003875CA">
            <w:pPr>
              <w:rPr>
                <w:rFonts w:ascii="Arial" w:eastAsia="Arial" w:hAnsi="Arial" w:cs="Arial"/>
              </w:rPr>
            </w:pPr>
          </w:p>
        </w:tc>
      </w:tr>
    </w:tbl>
    <w:p w14:paraId="346DC02F" w14:textId="77777777" w:rsidR="003875CA" w:rsidRDefault="00AE0CE6" w:rsidP="008B5280">
      <w:pPr>
        <w:spacing w:before="240" w:after="0" w:line="240" w:lineRule="auto"/>
        <w:rPr>
          <w:rFonts w:ascii="Arial" w:eastAsia="Arial" w:hAnsi="Arial" w:cs="Arial"/>
          <w:i/>
        </w:rPr>
      </w:pPr>
      <w:r>
        <w:rPr>
          <w:rFonts w:ascii="Arial" w:eastAsia="Arial" w:hAnsi="Arial" w:cs="Arial"/>
          <w:b/>
        </w:rPr>
        <w:t xml:space="preserve">Policy: </w:t>
      </w:r>
      <w:r>
        <w:rPr>
          <w:rFonts w:ascii="Arial" w:eastAsia="Arial" w:hAnsi="Arial" w:cs="Arial"/>
          <w:i/>
        </w:rPr>
        <w:t>[Agency may want to include the following]</w:t>
      </w:r>
    </w:p>
    <w:p w14:paraId="71728A16" w14:textId="77777777" w:rsidR="003875CA" w:rsidRDefault="00AE0CE6" w:rsidP="00643742">
      <w:pPr>
        <w:pStyle w:val="ListParagraph"/>
        <w:numPr>
          <w:ilvl w:val="0"/>
          <w:numId w:val="23"/>
        </w:numPr>
      </w:pPr>
      <w:r>
        <w:t>All I&amp;E materials developed or made available under the Title X project are reviewed and approved by an I&amp;E Advisory Committee prior to their distribution.</w:t>
      </w:r>
    </w:p>
    <w:p w14:paraId="522864FA" w14:textId="77777777" w:rsidR="003875CA" w:rsidRDefault="00AE0CE6" w:rsidP="00643742">
      <w:pPr>
        <w:pStyle w:val="ListParagraph"/>
        <w:numPr>
          <w:ilvl w:val="0"/>
          <w:numId w:val="23"/>
        </w:numPr>
      </w:pPr>
      <w:bookmarkStart w:id="150" w:name="_heading=h.44sinio" w:colFirst="0" w:colLast="0"/>
      <w:bookmarkEnd w:id="150"/>
      <w:r>
        <w:t xml:space="preserve">While I&amp;E materials shared on social media undergo an I&amp;E Advisory Committee review and approval process, social media posts themselves do not require I&amp;E Advisory Committee approval and are instead subject to </w:t>
      </w:r>
      <w:r>
        <w:rPr>
          <w:b/>
          <w:i/>
        </w:rPr>
        <w:t>(reference Agency social media policy)</w:t>
      </w:r>
      <w:r>
        <w:t>.</w:t>
      </w:r>
    </w:p>
    <w:p w14:paraId="72B6B5BD" w14:textId="77777777" w:rsidR="003875CA" w:rsidRDefault="00AE0CE6">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66671B94" w14:textId="77777777" w:rsidR="003875CA" w:rsidRDefault="00AE0CE6" w:rsidP="00643742">
      <w:pPr>
        <w:pStyle w:val="ListParagraph"/>
        <w:numPr>
          <w:ilvl w:val="0"/>
          <w:numId w:val="22"/>
        </w:numPr>
      </w:pPr>
      <w:r>
        <w:t>Identification of whether the recipient implements the materials review and approval process for all subrecipients and/or service sites at the recipient level, or requires that each subrecipient develop its own process for meeting this requirement.</w:t>
      </w:r>
    </w:p>
    <w:p w14:paraId="1C99E9CA" w14:textId="77777777" w:rsidR="003875CA" w:rsidRDefault="00AE0CE6" w:rsidP="00643742">
      <w:pPr>
        <w:pStyle w:val="ListParagraph"/>
        <w:numPr>
          <w:ilvl w:val="0"/>
          <w:numId w:val="22"/>
        </w:numPr>
      </w:pPr>
      <w:r>
        <w:t>Process for reviewing materials (e.g., in person, virtually, electronically).</w:t>
      </w:r>
    </w:p>
    <w:p w14:paraId="57AAA8DF" w14:textId="77777777" w:rsidR="003875CA" w:rsidRDefault="00AE0CE6" w:rsidP="00643742">
      <w:pPr>
        <w:pStyle w:val="ListParagraph"/>
        <w:numPr>
          <w:ilvl w:val="0"/>
          <w:numId w:val="22"/>
        </w:numPr>
      </w:pPr>
      <w:r>
        <w:t>Criteria (and any relevant review tools) I&amp;E Advisory Committee members use for reviewing and approving materials to ensure that they are suitable for the population and community for which they are intended and to ensure their consistency with Title X Program Expectations.</w:t>
      </w:r>
    </w:p>
    <w:p w14:paraId="491D5F95" w14:textId="77777777" w:rsidR="003875CA" w:rsidRDefault="00AE0CE6" w:rsidP="00643742">
      <w:pPr>
        <w:pStyle w:val="ListParagraph"/>
        <w:numPr>
          <w:ilvl w:val="0"/>
          <w:numId w:val="22"/>
        </w:numPr>
      </w:pPr>
      <w:r>
        <w:t>Frequency of materials review and approval process.</w:t>
      </w:r>
    </w:p>
    <w:p w14:paraId="06E8B88A" w14:textId="77777777" w:rsidR="003875CA" w:rsidRDefault="00AE0CE6" w:rsidP="00643742">
      <w:pPr>
        <w:pStyle w:val="ListParagraph"/>
        <w:numPr>
          <w:ilvl w:val="0"/>
          <w:numId w:val="22"/>
        </w:numPr>
      </w:pPr>
      <w:r>
        <w:t>Documentation (e.g., roster of committee members, list of materials reviewed including dates reviewed and approved, meeting minutes) to demonstrate compliance with this requirement.</w:t>
      </w:r>
    </w:p>
    <w:p w14:paraId="28FC3EB5" w14:textId="77777777" w:rsidR="003875CA" w:rsidRDefault="00AE0CE6" w:rsidP="00643742">
      <w:pPr>
        <w:pStyle w:val="ListParagraph"/>
        <w:numPr>
          <w:ilvl w:val="0"/>
          <w:numId w:val="22"/>
        </w:numPr>
      </w:pPr>
      <w:r>
        <w:t>Recipient’s process for monitoring subrecipients and service sites to ensure compliance with this expectation.</w:t>
      </w:r>
    </w:p>
    <w:p w14:paraId="6FFE5E8C" w14:textId="19312559" w:rsidR="003875CA" w:rsidRDefault="002D3C2F" w:rsidP="00643742">
      <w:pPr>
        <w:pStyle w:val="ListParagraph"/>
        <w:numPr>
          <w:ilvl w:val="0"/>
          <w:numId w:val="22"/>
        </w:numPr>
      </w:pPr>
      <w:r>
        <w:t xml:space="preserve">Process for notifying staff about this policy. </w:t>
      </w:r>
    </w:p>
    <w:p w14:paraId="0C7E14ED" w14:textId="77777777" w:rsidR="003875CA" w:rsidRDefault="00AE0CE6" w:rsidP="00643742">
      <w:pPr>
        <w:pStyle w:val="ListParagraph"/>
        <w:numPr>
          <w:ilvl w:val="0"/>
          <w:numId w:val="22"/>
        </w:numPr>
      </w:pPr>
      <w:r>
        <w:t xml:space="preserve">Where staff notification is documented (e.g., statement signed by employee, staff circulars, training records, orientation checklist, etc.) at the recipient, subrecipient, and service site levels. </w:t>
      </w:r>
    </w:p>
    <w:p w14:paraId="5BF58982" w14:textId="77777777" w:rsidR="003875CA" w:rsidRDefault="00AE0CE6" w:rsidP="00643742">
      <w:pPr>
        <w:pStyle w:val="ListParagraph"/>
        <w:numPr>
          <w:ilvl w:val="0"/>
          <w:numId w:val="22"/>
        </w:numPr>
      </w:pPr>
      <w:r>
        <w:t>How staff are trained and updated on changes to this policy.</w:t>
      </w:r>
    </w:p>
    <w:p w14:paraId="76A409F4" w14:textId="59A79FD5" w:rsidR="003875CA" w:rsidRPr="008B5280" w:rsidRDefault="00AE0CE6" w:rsidP="008B5280">
      <w:pPr>
        <w:pStyle w:val="ListParagraph"/>
        <w:numPr>
          <w:ilvl w:val="0"/>
          <w:numId w:val="22"/>
        </w:numPr>
      </w:pPr>
      <w:r>
        <w:t>How staff can access this policy (location of paper and/or electronic versions).</w:t>
      </w:r>
    </w:p>
    <w:p w14:paraId="0E1EC344" w14:textId="77777777" w:rsidR="003875CA" w:rsidRDefault="00AE0CE6">
      <w:pPr>
        <w:spacing w:after="0" w:line="480" w:lineRule="auto"/>
        <w:jc w:val="center"/>
        <w:rPr>
          <w:rFonts w:ascii="Arial" w:eastAsia="Arial" w:hAnsi="Arial" w:cs="Arial"/>
          <w:sz w:val="24"/>
          <w:szCs w:val="24"/>
        </w:rPr>
      </w:pPr>
      <w:r>
        <w:br w:type="page"/>
      </w:r>
    </w:p>
    <w:p w14:paraId="4D35B14A" w14:textId="77777777" w:rsidR="003875CA" w:rsidRDefault="00AE0CE6">
      <w:pPr>
        <w:spacing w:after="0"/>
        <w:jc w:val="center"/>
        <w:rPr>
          <w:rFonts w:ascii="Arial" w:eastAsia="Arial" w:hAnsi="Arial" w:cs="Arial"/>
          <w:i/>
          <w:sz w:val="26"/>
          <w:szCs w:val="26"/>
        </w:rPr>
      </w:pPr>
      <w:r>
        <w:rPr>
          <w:rFonts w:ascii="Arial" w:eastAsia="Arial" w:hAnsi="Arial" w:cs="Arial"/>
          <w:i/>
          <w:sz w:val="28"/>
          <w:szCs w:val="28"/>
        </w:rPr>
        <w:lastRenderedPageBreak/>
        <w:t>[INSERT AGENCY NAME AND LOGO]</w:t>
      </w:r>
    </w:p>
    <w:p w14:paraId="1FDF3675" w14:textId="14F0AC5C" w:rsidR="003875CA" w:rsidRDefault="00365262" w:rsidP="008B5280">
      <w:pPr>
        <w:pStyle w:val="Heading3"/>
      </w:pPr>
      <w:r>
        <w:rPr>
          <w:noProof/>
        </w:rPr>
        <mc:AlternateContent>
          <mc:Choice Requires="wps">
            <w:drawing>
              <wp:anchor distT="0" distB="0" distL="114300" distR="114300" simplePos="0" relativeHeight="251749376" behindDoc="1" locked="0" layoutInCell="1" allowOverlap="1" wp14:anchorId="2BC83BF2" wp14:editId="4ED6C5D9">
                <wp:simplePos x="0" y="0"/>
                <wp:positionH relativeFrom="margin">
                  <wp:posOffset>-51435</wp:posOffset>
                </wp:positionH>
                <wp:positionV relativeFrom="paragraph">
                  <wp:posOffset>338191</wp:posOffset>
                </wp:positionV>
                <wp:extent cx="6141720" cy="3028590"/>
                <wp:effectExtent l="0" t="0" r="11430" b="38735"/>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3028590"/>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47A2A481" id="Rectangle 46" o:spid="_x0000_s1026" alt="&quot;&quot;" style="position:absolute;margin-left:-4.05pt;margin-top:26.65pt;width:483.6pt;height:238.45pt;z-index:-251567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2A5BD60C" w14:textId="497662E3" w:rsidR="00365262" w:rsidRPr="00B136FA" w:rsidRDefault="00365262" w:rsidP="00365262">
      <w:pPr>
        <w:pStyle w:val="Heading4"/>
      </w:pPr>
      <w:bookmarkStart w:id="151" w:name="_Toc126330037"/>
      <w:r>
        <w:t>In</w:t>
      </w:r>
      <w:r w:rsidRPr="00B136FA">
        <w:t xml:space="preserve">formation and Education (I&amp;E) #3: </w:t>
      </w:r>
      <w:r w:rsidRPr="00B136FA">
        <w:br/>
        <w:t>I&amp;E Advisory Committee Membership</w:t>
      </w:r>
      <w:bookmarkEnd w:id="151"/>
    </w:p>
    <w:p w14:paraId="202F4DCC" w14:textId="29613EBB" w:rsidR="00365262" w:rsidRDefault="00365262" w:rsidP="00365262">
      <w:pPr>
        <w:spacing w:after="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to establish and maintain an advisory committee that:</w:t>
      </w:r>
    </w:p>
    <w:p w14:paraId="51C850DE" w14:textId="77777777" w:rsidR="00365262" w:rsidRDefault="00365262" w:rsidP="00365262">
      <w:pPr>
        <w:pStyle w:val="ListParagraph"/>
        <w:numPr>
          <w:ilvl w:val="0"/>
          <w:numId w:val="108"/>
        </w:numPr>
      </w:pPr>
      <w:r>
        <w:t>consists of no fewer than five members and up to as many members the recipient determines and</w:t>
      </w:r>
    </w:p>
    <w:p w14:paraId="0CD3329D" w14:textId="6A92987C" w:rsidR="00365262" w:rsidRDefault="00365262" w:rsidP="00365262">
      <w:pPr>
        <w:pStyle w:val="ListParagraph"/>
        <w:numPr>
          <w:ilvl w:val="0"/>
          <w:numId w:val="108"/>
        </w:numPr>
        <w:spacing w:after="360"/>
        <w:contextualSpacing w:val="0"/>
      </w:pPr>
      <w:r>
        <w:t>includes individuals broadly representative of the population or community for which the materials are intended (in terms of demographic factors such as race, ethnicity, color, national origin, disability, sex, sexual orientation, gender identity, sex characteristics, age, marital status, income, geography, and including but not limited to individuals who belong to underserved communities,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(Section 1006(d)(2), PHS Act; 42 CFR § 59.6(b))</w:t>
      </w:r>
      <w:r w:rsidRPr="00365262">
        <w:rPr>
          <w:noProof/>
        </w:rPr>
        <w:t xml:space="preserve"> </w:t>
      </w:r>
    </w:p>
    <w:tbl>
      <w:tblPr>
        <w:tblStyle w:val="afffffffffffffffff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21"/>
        <w:gridCol w:w="7255"/>
      </w:tblGrid>
      <w:tr w:rsidR="003875CA" w14:paraId="601986F0" w14:textId="77777777" w:rsidTr="00A80BBD">
        <w:trPr>
          <w:cantSplit/>
          <w:tblHeader/>
        </w:trPr>
        <w:tc>
          <w:tcPr>
            <w:tcW w:w="232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E0678BD" w14:textId="77777777" w:rsidR="003875CA" w:rsidRDefault="00AE0CE6">
            <w:pPr>
              <w:rPr>
                <w:rFonts w:ascii="Arial" w:eastAsia="Arial" w:hAnsi="Arial" w:cs="Arial"/>
                <w:b/>
              </w:rPr>
            </w:pPr>
            <w:bookmarkStart w:id="152" w:name="_heading=h.l9oyw1bxhyvu" w:colFirst="0" w:colLast="0"/>
            <w:bookmarkStart w:id="153" w:name="ColumnHeader_43"/>
            <w:bookmarkEnd w:id="152"/>
            <w:bookmarkEnd w:id="153"/>
            <w:r>
              <w:rPr>
                <w:rFonts w:ascii="Arial" w:eastAsia="Arial" w:hAnsi="Arial" w:cs="Arial"/>
                <w:b/>
              </w:rPr>
              <w:t>Policy Information</w:t>
            </w:r>
          </w:p>
        </w:tc>
        <w:tc>
          <w:tcPr>
            <w:tcW w:w="72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952948C" w14:textId="77777777" w:rsidR="003875CA" w:rsidRDefault="00AE0CE6">
            <w:pPr>
              <w:rPr>
                <w:rFonts w:ascii="Arial" w:eastAsia="Arial" w:hAnsi="Arial" w:cs="Arial"/>
              </w:rPr>
            </w:pPr>
            <w:r>
              <w:rPr>
                <w:rFonts w:ascii="Arial" w:eastAsia="Arial" w:hAnsi="Arial" w:cs="Arial"/>
                <w:b/>
              </w:rPr>
              <w:t>Description</w:t>
            </w:r>
          </w:p>
        </w:tc>
      </w:tr>
      <w:tr w:rsidR="003875CA" w14:paraId="67DBCF0A" w14:textId="77777777" w:rsidTr="00A80BBD">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A9B59" w14:textId="77777777" w:rsidR="003875CA" w:rsidRDefault="00AE0CE6">
            <w:pPr>
              <w:rPr>
                <w:rFonts w:ascii="Arial" w:eastAsia="Arial" w:hAnsi="Arial" w:cs="Arial"/>
              </w:rPr>
            </w:pPr>
            <w:bookmarkStart w:id="154" w:name="_heading=h.3j2qqm3" w:colFirst="0" w:colLast="0"/>
            <w:bookmarkEnd w:id="154"/>
            <w:r>
              <w:rPr>
                <w:rFonts w:ascii="Arial" w:eastAsia="Arial" w:hAnsi="Arial" w:cs="Arial"/>
                <w:b/>
              </w:rPr>
              <w:t>Title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69055" w14:textId="77777777" w:rsidR="003875CA" w:rsidRDefault="00AE0CE6">
            <w:pPr>
              <w:rPr>
                <w:rFonts w:ascii="Arial" w:eastAsia="Arial" w:hAnsi="Arial" w:cs="Arial"/>
              </w:rPr>
            </w:pPr>
            <w:r>
              <w:rPr>
                <w:rFonts w:ascii="Arial" w:eastAsia="Arial" w:hAnsi="Arial" w:cs="Arial"/>
                <w:b/>
              </w:rPr>
              <w:t>I&amp;E</w:t>
            </w:r>
            <w:r>
              <w:rPr>
                <w:rFonts w:ascii="Arial" w:eastAsia="Arial" w:hAnsi="Arial" w:cs="Arial"/>
              </w:rPr>
              <w:t xml:space="preserve"> </w:t>
            </w:r>
            <w:r>
              <w:rPr>
                <w:rFonts w:ascii="Arial" w:eastAsia="Arial" w:hAnsi="Arial" w:cs="Arial"/>
                <w:b/>
              </w:rPr>
              <w:t>Advisory Committee Membership</w:t>
            </w:r>
          </w:p>
        </w:tc>
      </w:tr>
      <w:tr w:rsidR="003875CA" w14:paraId="612D7D31" w14:textId="77777777" w:rsidTr="00A80BBD">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29B61" w14:textId="77777777" w:rsidR="003875CA" w:rsidRDefault="00AE0CE6">
            <w:pPr>
              <w:rPr>
                <w:rFonts w:ascii="Arial" w:eastAsia="Arial" w:hAnsi="Arial" w:cs="Arial"/>
              </w:rPr>
            </w:pPr>
            <w:r>
              <w:rPr>
                <w:rFonts w:ascii="Arial" w:eastAsia="Arial" w:hAnsi="Arial" w:cs="Arial"/>
                <w:b/>
              </w:rPr>
              <w:t>Effective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FD5E4" w14:textId="77777777" w:rsidR="003875CA" w:rsidRDefault="003875CA">
            <w:pPr>
              <w:rPr>
                <w:rFonts w:ascii="Arial" w:eastAsia="Arial" w:hAnsi="Arial" w:cs="Arial"/>
              </w:rPr>
            </w:pPr>
          </w:p>
        </w:tc>
      </w:tr>
      <w:tr w:rsidR="003875CA" w14:paraId="0F092F9D" w14:textId="77777777" w:rsidTr="00A80BBD">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8BA30" w14:textId="77777777" w:rsidR="003875CA" w:rsidRDefault="00AE0CE6">
            <w:pPr>
              <w:rPr>
                <w:rFonts w:ascii="Arial" w:eastAsia="Arial" w:hAnsi="Arial" w:cs="Arial"/>
              </w:rPr>
            </w:pPr>
            <w:r>
              <w:rPr>
                <w:rFonts w:ascii="Arial" w:eastAsia="Arial" w:hAnsi="Arial" w:cs="Arial"/>
                <w:b/>
              </w:rPr>
              <w:t>Revision Dates</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B80CE" w14:textId="77777777" w:rsidR="003875CA" w:rsidRDefault="003875CA">
            <w:pPr>
              <w:rPr>
                <w:rFonts w:ascii="Arial" w:eastAsia="Arial" w:hAnsi="Arial" w:cs="Arial"/>
              </w:rPr>
            </w:pPr>
          </w:p>
        </w:tc>
      </w:tr>
      <w:tr w:rsidR="003875CA" w14:paraId="19279672" w14:textId="77777777" w:rsidTr="00A80BBD">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4462A" w14:textId="77777777" w:rsidR="003875CA" w:rsidRDefault="00AE0CE6">
            <w:pPr>
              <w:rPr>
                <w:rFonts w:ascii="Arial" w:eastAsia="Arial" w:hAnsi="Arial" w:cs="Arial"/>
              </w:rPr>
            </w:pPr>
            <w:r>
              <w:rPr>
                <w:rFonts w:ascii="Arial" w:eastAsia="Arial" w:hAnsi="Arial" w:cs="Arial"/>
                <w:b/>
              </w:rPr>
              <w:t>Review Due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4B8EF" w14:textId="77777777" w:rsidR="003875CA" w:rsidRDefault="003875CA">
            <w:pPr>
              <w:rPr>
                <w:rFonts w:ascii="Arial" w:eastAsia="Arial" w:hAnsi="Arial" w:cs="Arial"/>
              </w:rPr>
            </w:pPr>
          </w:p>
        </w:tc>
      </w:tr>
      <w:tr w:rsidR="003875CA" w14:paraId="54869B0E" w14:textId="77777777" w:rsidTr="00A80BBD">
        <w:trPr>
          <w:trHeight w:val="2096"/>
        </w:trPr>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3635D" w14:textId="77777777" w:rsidR="003875CA" w:rsidRDefault="00AE0CE6">
            <w:pPr>
              <w:rPr>
                <w:rFonts w:ascii="Arial" w:eastAsia="Arial" w:hAnsi="Arial" w:cs="Arial"/>
              </w:rPr>
            </w:pPr>
            <w:r>
              <w:rPr>
                <w:rFonts w:ascii="Arial" w:eastAsia="Arial" w:hAnsi="Arial" w:cs="Arial"/>
                <w:b/>
              </w:rPr>
              <w:t>References</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7B95B" w14:textId="77777777" w:rsidR="003875CA" w:rsidRDefault="00AE0CE6">
            <w:pPr>
              <w:rPr>
                <w:rFonts w:ascii="Arial" w:eastAsia="Arial" w:hAnsi="Arial" w:cs="Arial"/>
              </w:rPr>
            </w:pPr>
            <w:r>
              <w:rPr>
                <w:rFonts w:ascii="Arial" w:eastAsia="Arial" w:hAnsi="Arial" w:cs="Arial"/>
              </w:rPr>
              <w:t>Title X Program Handbook, Section 3, Information and Education (I&amp;E) #3 (</w:t>
            </w:r>
            <w:hyperlink r:id="rId193" w:anchor="page=26">
              <w:r>
                <w:rPr>
                  <w:rFonts w:ascii="Arial" w:eastAsia="Arial" w:hAnsi="Arial" w:cs="Arial"/>
                  <w:color w:val="0070C0"/>
                  <w:u w:val="single"/>
                </w:rPr>
                <w:t>https://opa.hhs.gov/sites/default/files/2022-08/title-x-program-handbook-july-2022-508-updated.pdf#page=26</w:t>
              </w:r>
            </w:hyperlink>
            <w:r>
              <w:rPr>
                <w:rFonts w:ascii="Arial" w:eastAsia="Arial" w:hAnsi="Arial" w:cs="Arial"/>
              </w:rPr>
              <w:t xml:space="preserve">) </w:t>
            </w:r>
          </w:p>
          <w:p w14:paraId="311EB858" w14:textId="77777777" w:rsidR="003875CA" w:rsidRDefault="00AE0CE6">
            <w:pPr>
              <w:rPr>
                <w:rFonts w:ascii="Arial" w:eastAsia="Arial" w:hAnsi="Arial" w:cs="Arial"/>
              </w:rPr>
            </w:pPr>
            <w:r>
              <w:rPr>
                <w:rFonts w:ascii="Arial" w:eastAsia="Arial" w:hAnsi="Arial" w:cs="Arial"/>
              </w:rPr>
              <w:t>Section 1006(d)(2</w:t>
            </w:r>
            <w:proofErr w:type="gramStart"/>
            <w:r>
              <w:rPr>
                <w:rFonts w:ascii="Arial" w:eastAsia="Arial" w:hAnsi="Arial" w:cs="Arial"/>
              </w:rPr>
              <w:t>),Public</w:t>
            </w:r>
            <w:proofErr w:type="gramEnd"/>
            <w:r>
              <w:rPr>
                <w:rFonts w:ascii="Arial" w:eastAsia="Arial" w:hAnsi="Arial" w:cs="Arial"/>
              </w:rPr>
              <w:t xml:space="preserve"> Health Service (PHS) Act (</w:t>
            </w:r>
            <w:hyperlink r:id="rId194" w:history="1">
              <w:r w:rsidRPr="00921489">
                <w:rPr>
                  <w:rStyle w:val="Hyperlink"/>
                  <w:rFonts w:eastAsia="Arial" w:cs="Arial"/>
                </w:rPr>
                <w:t>https://opa.hhs.gov/sites/default/files/2020-07/title-x-statute-attachment-a_0.pdf</w:t>
              </w:r>
            </w:hyperlink>
            <w:r>
              <w:rPr>
                <w:rFonts w:ascii="Arial" w:eastAsia="Arial" w:hAnsi="Arial" w:cs="Arial"/>
              </w:rPr>
              <w:t>)</w:t>
            </w:r>
          </w:p>
          <w:p w14:paraId="0292CB1C" w14:textId="77777777" w:rsidR="003875CA" w:rsidRPr="00921489" w:rsidRDefault="00AE0CE6" w:rsidP="00921489">
            <w:pPr>
              <w:rPr>
                <w:rFonts w:ascii="Arial" w:eastAsia="Arial" w:hAnsi="Arial" w:cs="Arial"/>
              </w:rPr>
            </w:pPr>
            <w:r>
              <w:rPr>
                <w:rFonts w:ascii="Arial" w:eastAsia="Arial" w:hAnsi="Arial" w:cs="Arial"/>
              </w:rPr>
              <w:t>2021 Title X Final Rules 42 CFR 59.6(b)(1), and 42 CFR § 59.6(b)(2) (</w:t>
            </w:r>
            <w:hyperlink r:id="rId195" w:anchor="p-59.6">
              <w:r w:rsidR="00921489" w:rsidRPr="00921489">
                <w:rPr>
                  <w:rStyle w:val="Hyperlink"/>
                </w:rPr>
                <w:t>https://www.ecfr.gov/current/title-42/chapter-I/subchapter-D/part-59/subpart-A/section-59.6 - p-59.6</w:t>
              </w:r>
            </w:hyperlink>
            <w:r>
              <w:rPr>
                <w:rFonts w:ascii="Arial" w:eastAsia="Arial" w:hAnsi="Arial" w:cs="Arial"/>
              </w:rPr>
              <w:t>)</w:t>
            </w:r>
          </w:p>
        </w:tc>
      </w:tr>
      <w:tr w:rsidR="003875CA" w14:paraId="078C8130" w14:textId="77777777" w:rsidTr="00A80BBD">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75688" w14:textId="77777777" w:rsidR="003875CA" w:rsidRDefault="00AE0CE6">
            <w:pPr>
              <w:rPr>
                <w:rFonts w:ascii="Arial" w:eastAsia="Arial" w:hAnsi="Arial" w:cs="Arial"/>
              </w:rPr>
            </w:pPr>
            <w:r>
              <w:rPr>
                <w:rFonts w:ascii="Arial" w:eastAsia="Arial" w:hAnsi="Arial" w:cs="Arial"/>
                <w:b/>
              </w:rPr>
              <w:t>Approval Signature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F8636" w14:textId="77777777" w:rsidR="003875CA" w:rsidRDefault="003875CA">
            <w:pPr>
              <w:rPr>
                <w:rFonts w:ascii="Arial" w:eastAsia="Arial" w:hAnsi="Arial" w:cs="Arial"/>
              </w:rPr>
            </w:pPr>
          </w:p>
        </w:tc>
      </w:tr>
      <w:tr w:rsidR="003875CA" w14:paraId="0D802EF9" w14:textId="77777777" w:rsidTr="00A80BBD">
        <w:tc>
          <w:tcPr>
            <w:tcW w:w="2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4D16D" w14:textId="77777777" w:rsidR="003875CA" w:rsidRDefault="00AE0CE6">
            <w:pPr>
              <w:rPr>
                <w:rFonts w:ascii="Arial" w:eastAsia="Arial" w:hAnsi="Arial" w:cs="Arial"/>
              </w:rPr>
            </w:pPr>
            <w:r>
              <w:rPr>
                <w:rFonts w:ascii="Arial" w:eastAsia="Arial" w:hAnsi="Arial" w:cs="Arial"/>
                <w:b/>
              </w:rPr>
              <w:lastRenderedPageBreak/>
              <w:t>Approved Date</w:t>
            </w:r>
          </w:p>
        </w:tc>
        <w:tc>
          <w:tcPr>
            <w:tcW w:w="7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304E9" w14:textId="77777777" w:rsidR="003875CA" w:rsidRDefault="003875CA">
            <w:pPr>
              <w:rPr>
                <w:rFonts w:ascii="Arial" w:eastAsia="Arial" w:hAnsi="Arial" w:cs="Arial"/>
              </w:rPr>
            </w:pPr>
          </w:p>
        </w:tc>
      </w:tr>
    </w:tbl>
    <w:p w14:paraId="0996AF26" w14:textId="77777777" w:rsidR="003875CA" w:rsidRDefault="00AE0CE6">
      <w:pPr>
        <w:spacing w:before="240" w:after="0" w:line="240" w:lineRule="auto"/>
        <w:rPr>
          <w:rFonts w:ascii="Arial" w:eastAsia="Arial" w:hAnsi="Arial" w:cs="Arial"/>
        </w:rPr>
      </w:pPr>
      <w:r>
        <w:rPr>
          <w:rFonts w:ascii="Arial" w:eastAsia="Arial" w:hAnsi="Arial" w:cs="Arial"/>
          <w:b/>
        </w:rPr>
        <w:t xml:space="preserve">Policy: </w:t>
      </w:r>
      <w:r>
        <w:rPr>
          <w:rFonts w:ascii="Arial" w:eastAsia="Arial" w:hAnsi="Arial" w:cs="Arial"/>
          <w:i/>
        </w:rPr>
        <w:t>[Agency may want to include the following]</w:t>
      </w:r>
    </w:p>
    <w:p w14:paraId="74C9EA1E" w14:textId="77777777" w:rsidR="003875CA" w:rsidRDefault="00AE0CE6" w:rsidP="00643742">
      <w:pPr>
        <w:pStyle w:val="ListParagraph"/>
        <w:numPr>
          <w:ilvl w:val="0"/>
          <w:numId w:val="21"/>
        </w:numPr>
      </w:pPr>
      <w:r>
        <w:t>I&amp;E Advisory Committee(s) established for the materials review and approval process consists of at least five members.</w:t>
      </w:r>
    </w:p>
    <w:p w14:paraId="01276C46" w14:textId="77777777" w:rsidR="003875CA" w:rsidRPr="00921489" w:rsidRDefault="00AE0CE6" w:rsidP="00643742">
      <w:pPr>
        <w:pStyle w:val="ListParagraph"/>
        <w:numPr>
          <w:ilvl w:val="0"/>
          <w:numId w:val="21"/>
        </w:numPr>
      </w:pPr>
      <w:r>
        <w:t>The committee includes individuals broadly representative of the population or community for which the materials are intended.</w:t>
      </w:r>
    </w:p>
    <w:p w14:paraId="60717825" w14:textId="77777777" w:rsidR="003875CA" w:rsidRDefault="00AE0CE6">
      <w:pPr>
        <w:spacing w:before="240" w:after="0" w:line="240" w:lineRule="auto"/>
        <w:rPr>
          <w:rFonts w:ascii="Arial" w:eastAsia="Arial" w:hAnsi="Arial" w:cs="Arial"/>
          <w:b/>
        </w:rPr>
      </w:pPr>
      <w:r>
        <w:rPr>
          <w:rFonts w:ascii="Arial" w:eastAsia="Arial" w:hAnsi="Arial" w:cs="Arial"/>
          <w:b/>
        </w:rPr>
        <w:t xml:space="preserve">Procedure: </w:t>
      </w:r>
      <w:r>
        <w:rPr>
          <w:rFonts w:ascii="Arial" w:eastAsia="Arial" w:hAnsi="Arial" w:cs="Arial"/>
          <w:i/>
        </w:rPr>
        <w:t>[Agency may want to include the following]</w:t>
      </w:r>
    </w:p>
    <w:p w14:paraId="7C1AFE8D" w14:textId="77777777" w:rsidR="003875CA" w:rsidRDefault="00AE0CE6" w:rsidP="00643742">
      <w:pPr>
        <w:pStyle w:val="ListParagraph"/>
        <w:numPr>
          <w:ilvl w:val="0"/>
          <w:numId w:val="20"/>
        </w:numPr>
      </w:pPr>
      <w:r>
        <w:t>Specification of the number of members that are included in the I&amp;E Advisory Committee (e.g., five or more).</w:t>
      </w:r>
    </w:p>
    <w:p w14:paraId="32A46E18" w14:textId="77777777" w:rsidR="003875CA" w:rsidRDefault="00AE0CE6" w:rsidP="00643742">
      <w:pPr>
        <w:pStyle w:val="ListParagraph"/>
        <w:numPr>
          <w:ilvl w:val="0"/>
          <w:numId w:val="20"/>
        </w:numPr>
      </w:pPr>
      <w:r>
        <w:t xml:space="preserve">Specification of demographic factors that are met by the I&amp;E Advisory Committee with special consideration given to client population needs specific to the clinic (or clinics) being served, such as foreign language-speaking populations or specific ethnic or minority groups served.  </w:t>
      </w:r>
    </w:p>
    <w:p w14:paraId="692066C2" w14:textId="77777777" w:rsidR="003875CA" w:rsidRDefault="00AE0CE6" w:rsidP="00643742">
      <w:pPr>
        <w:pStyle w:val="ListParagraph"/>
        <w:numPr>
          <w:ilvl w:val="0"/>
          <w:numId w:val="20"/>
        </w:numPr>
      </w:pPr>
      <w:r>
        <w:t>Process to document compliance with the membership size requirement for any I&amp;E Advisory Committee (e.g., updated lists/rosters, meeting minutes).</w:t>
      </w:r>
    </w:p>
    <w:p w14:paraId="1B130ABA" w14:textId="77777777" w:rsidR="003875CA" w:rsidRDefault="00AE0CE6" w:rsidP="00643742">
      <w:pPr>
        <w:pStyle w:val="ListParagraph"/>
        <w:numPr>
          <w:ilvl w:val="0"/>
          <w:numId w:val="20"/>
        </w:numPr>
      </w:pPr>
      <w:r>
        <w:t>Process to document that an I&amp;E Advisory Committee is active (e.g., meeting minutes).</w:t>
      </w:r>
    </w:p>
    <w:p w14:paraId="448F4AC6" w14:textId="77777777" w:rsidR="003875CA" w:rsidRDefault="00AE0CE6" w:rsidP="00643742">
      <w:pPr>
        <w:pStyle w:val="ListParagraph"/>
        <w:numPr>
          <w:ilvl w:val="0"/>
          <w:numId w:val="20"/>
        </w:numPr>
      </w:pPr>
      <w:r>
        <w:t>Recipient’s process for monitoring subrecipients and service sites to ensure compliance with this expectation.</w:t>
      </w:r>
    </w:p>
    <w:p w14:paraId="48347987" w14:textId="0025579A" w:rsidR="003875CA" w:rsidRDefault="002D3C2F" w:rsidP="00643742">
      <w:pPr>
        <w:pStyle w:val="ListParagraph"/>
        <w:numPr>
          <w:ilvl w:val="0"/>
          <w:numId w:val="20"/>
        </w:numPr>
      </w:pPr>
      <w:r>
        <w:t xml:space="preserve">Process for notifying staff about this policy. </w:t>
      </w:r>
    </w:p>
    <w:p w14:paraId="20270397" w14:textId="77777777" w:rsidR="003875CA" w:rsidRDefault="00AE0CE6" w:rsidP="00643742">
      <w:pPr>
        <w:pStyle w:val="ListParagraph"/>
        <w:numPr>
          <w:ilvl w:val="0"/>
          <w:numId w:val="20"/>
        </w:numPr>
      </w:pPr>
      <w:r>
        <w:t xml:space="preserve">Where staff notification is documented (e.g., statement signed by employee, staff circulars, training records, orientation checklist, etc.) at the recipient, subrecipient, and service site levels. </w:t>
      </w:r>
    </w:p>
    <w:p w14:paraId="13C17FA4" w14:textId="77777777" w:rsidR="003875CA" w:rsidRDefault="00AE0CE6" w:rsidP="00643742">
      <w:pPr>
        <w:pStyle w:val="ListParagraph"/>
        <w:numPr>
          <w:ilvl w:val="0"/>
          <w:numId w:val="20"/>
        </w:numPr>
      </w:pPr>
      <w:r>
        <w:t>How staff are trained and updated on changes to this policy.</w:t>
      </w:r>
    </w:p>
    <w:p w14:paraId="014A6A82" w14:textId="77777777" w:rsidR="003875CA" w:rsidRDefault="00AE0CE6" w:rsidP="00643742">
      <w:pPr>
        <w:pStyle w:val="ListParagraph"/>
        <w:numPr>
          <w:ilvl w:val="0"/>
          <w:numId w:val="20"/>
        </w:numPr>
      </w:pPr>
      <w:r>
        <w:t>How staff can access this policy (location of paper and/or electronic versions).</w:t>
      </w:r>
    </w:p>
    <w:p w14:paraId="24D02A98" w14:textId="77777777" w:rsidR="003875CA" w:rsidRDefault="00AE0CE6">
      <w:pPr>
        <w:spacing w:line="240" w:lineRule="auto"/>
        <w:rPr>
          <w:rFonts w:ascii="Arial" w:eastAsia="Arial" w:hAnsi="Arial" w:cs="Arial"/>
          <w:sz w:val="24"/>
          <w:szCs w:val="24"/>
        </w:rPr>
      </w:pPr>
      <w:r>
        <w:br w:type="page"/>
      </w:r>
    </w:p>
    <w:p w14:paraId="60FECE73" w14:textId="77777777" w:rsidR="003875CA" w:rsidRDefault="00AE0CE6">
      <w:pPr>
        <w:spacing w:after="160" w:line="240" w:lineRule="auto"/>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2A430BB0" w14:textId="568AECD3" w:rsidR="003875CA" w:rsidRDefault="00365262" w:rsidP="008B5280">
      <w:pPr>
        <w:pStyle w:val="Heading3"/>
      </w:pPr>
      <w:r>
        <w:rPr>
          <w:noProof/>
        </w:rPr>
        <mc:AlternateContent>
          <mc:Choice Requires="wps">
            <w:drawing>
              <wp:anchor distT="0" distB="0" distL="114300" distR="114300" simplePos="0" relativeHeight="251751424" behindDoc="1" locked="0" layoutInCell="1" allowOverlap="1" wp14:anchorId="51F651EE" wp14:editId="706C05A1">
                <wp:simplePos x="0" y="0"/>
                <wp:positionH relativeFrom="margin">
                  <wp:posOffset>-51758</wp:posOffset>
                </wp:positionH>
                <wp:positionV relativeFrom="paragraph">
                  <wp:posOffset>268270</wp:posOffset>
                </wp:positionV>
                <wp:extent cx="6141720" cy="2984739"/>
                <wp:effectExtent l="0" t="0" r="11430" b="44450"/>
                <wp:wrapNone/>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2984739"/>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E833A7A" id="Rectangle 47" o:spid="_x0000_s1026" alt="&quot;&quot;" style="position:absolute;margin-left:-4.1pt;margin-top:21.1pt;width:483.6pt;height:235pt;z-index:-251565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579DBFB6" w14:textId="7DB8A0F1" w:rsidR="00365262" w:rsidRDefault="00365262" w:rsidP="00365262">
      <w:pPr>
        <w:pStyle w:val="Heading4"/>
      </w:pPr>
      <w:bookmarkStart w:id="155" w:name="_Toc126330039"/>
      <w:r>
        <w:t xml:space="preserve">Information and Education (I&amp;E) #4: </w:t>
      </w:r>
      <w:r>
        <w:br/>
        <w:t>I&amp;E Advisory Committee Requirements</w:t>
      </w:r>
      <w:bookmarkEnd w:id="155"/>
    </w:p>
    <w:p w14:paraId="59D08E92" w14:textId="77777777" w:rsidR="00365262" w:rsidRPr="00B136FA" w:rsidRDefault="00365262" w:rsidP="00365262">
      <w:pPr>
        <w:spacing w:before="120" w:after="0" w:line="240" w:lineRule="auto"/>
        <w:textDirection w:val="btLr"/>
      </w:pPr>
      <w:r w:rsidRPr="00B136FA">
        <w:rPr>
          <w:rFonts w:ascii="Arial" w:eastAsia="Arial" w:hAnsi="Arial" w:cs="Arial"/>
          <w:color w:val="000000"/>
        </w:rPr>
        <w:t xml:space="preserve">The purpose of this policy is to describe </w:t>
      </w:r>
      <w:r w:rsidRPr="00B136FA">
        <w:rPr>
          <w:rFonts w:ascii="Arial" w:eastAsia="Arial" w:hAnsi="Arial" w:cs="Arial"/>
          <w:b/>
          <w:i/>
          <w:color w:val="000000"/>
          <w:u w:val="single"/>
        </w:rPr>
        <w:t>(insert Agency Name)</w:t>
      </w:r>
      <w:r w:rsidRPr="00B136FA">
        <w:rPr>
          <w:rFonts w:ascii="Arial" w:eastAsia="Arial" w:hAnsi="Arial" w:cs="Arial"/>
          <w:color w:val="000000"/>
        </w:rPr>
        <w:t xml:space="preserve"> process for ensuring compliance (including the recipient, subrecipient, and service sites, as appropriate) with the expectations for an I&amp;E Advisory Committee that must: </w:t>
      </w:r>
    </w:p>
    <w:p w14:paraId="30FA4EA2" w14:textId="77777777" w:rsidR="00365262" w:rsidRPr="00B136FA" w:rsidRDefault="00365262" w:rsidP="00365262">
      <w:pPr>
        <w:pStyle w:val="ListParagraph"/>
        <w:numPr>
          <w:ilvl w:val="0"/>
          <w:numId w:val="109"/>
        </w:numPr>
        <w:ind w:left="900"/>
        <w:textDirection w:val="btLr"/>
      </w:pPr>
      <w:r w:rsidRPr="00B136FA">
        <w:rPr>
          <w:rFonts w:eastAsia="Arial" w:cs="Arial"/>
          <w:color w:val="000000"/>
        </w:rPr>
        <w:t>Consider the educational, cultural, and diverse backgrounds of the individuals to whom the material is addressed</w:t>
      </w:r>
    </w:p>
    <w:p w14:paraId="0DA75D4B" w14:textId="77777777" w:rsidR="00365262" w:rsidRPr="00B136FA" w:rsidRDefault="00365262" w:rsidP="00365262">
      <w:pPr>
        <w:pStyle w:val="ListParagraph"/>
        <w:numPr>
          <w:ilvl w:val="0"/>
          <w:numId w:val="109"/>
        </w:numPr>
        <w:ind w:left="900"/>
        <w:textDirection w:val="btLr"/>
      </w:pPr>
      <w:r w:rsidRPr="00B136FA">
        <w:rPr>
          <w:rFonts w:eastAsia="Arial" w:cs="Arial"/>
          <w:color w:val="000000"/>
        </w:rPr>
        <w:t>Consider the standards of the population or community to be served with respect to such materials</w:t>
      </w:r>
    </w:p>
    <w:p w14:paraId="68B2C1D0" w14:textId="77777777" w:rsidR="00365262" w:rsidRPr="00B136FA" w:rsidRDefault="00365262" w:rsidP="00365262">
      <w:pPr>
        <w:pStyle w:val="ListParagraph"/>
        <w:numPr>
          <w:ilvl w:val="0"/>
          <w:numId w:val="109"/>
        </w:numPr>
        <w:ind w:left="900"/>
        <w:textDirection w:val="btLr"/>
      </w:pPr>
      <w:r w:rsidRPr="00B136FA">
        <w:rPr>
          <w:rFonts w:eastAsia="Arial" w:cs="Arial"/>
          <w:color w:val="000000"/>
        </w:rPr>
        <w:t>Review the content of the material to assure that the information is factually correct, medically accurate, culturally and linguistically appropriate, inclusive, and trauma-informed</w:t>
      </w:r>
    </w:p>
    <w:p w14:paraId="2CC231EA" w14:textId="31F6D3E8" w:rsidR="00365262" w:rsidRPr="00B136FA" w:rsidRDefault="00365262" w:rsidP="00365262">
      <w:pPr>
        <w:pStyle w:val="ListParagraph"/>
        <w:numPr>
          <w:ilvl w:val="0"/>
          <w:numId w:val="109"/>
        </w:numPr>
        <w:ind w:left="900"/>
        <w:textDirection w:val="btLr"/>
      </w:pPr>
      <w:r w:rsidRPr="00B136FA">
        <w:rPr>
          <w:rFonts w:eastAsia="Arial" w:cs="Arial"/>
          <w:color w:val="000000"/>
        </w:rPr>
        <w:t>Determine whether the material is suitable for the population or</w:t>
      </w:r>
      <w:r w:rsidRPr="00B136FA">
        <w:rPr>
          <w:rFonts w:eastAsia="Arial" w:cs="Arial"/>
          <w:color w:val="000000"/>
          <w:sz w:val="28"/>
        </w:rPr>
        <w:t xml:space="preserve"> </w:t>
      </w:r>
      <w:r w:rsidRPr="00B136FA">
        <w:rPr>
          <w:rFonts w:eastAsia="Arial" w:cs="Arial"/>
          <w:color w:val="000000"/>
        </w:rPr>
        <w:t>community to which it is to be made available</w:t>
      </w:r>
    </w:p>
    <w:p w14:paraId="3101A052" w14:textId="73A686B6" w:rsidR="00365262" w:rsidRDefault="00365262" w:rsidP="00365262">
      <w:pPr>
        <w:pStyle w:val="ListParagraph"/>
        <w:numPr>
          <w:ilvl w:val="0"/>
          <w:numId w:val="109"/>
        </w:numPr>
        <w:spacing w:after="360"/>
        <w:ind w:left="907"/>
        <w:contextualSpacing w:val="0"/>
        <w:textDirection w:val="btLr"/>
      </w:pPr>
      <w:r w:rsidRPr="00B136FA">
        <w:rPr>
          <w:rFonts w:eastAsia="Arial" w:cs="Arial"/>
          <w:color w:val="000000"/>
        </w:rPr>
        <w:t>Establish a written record of its determinations. (Section 1006(d), PHS Act; 42 CFR § 59.6(b)(3))</w:t>
      </w:r>
      <w:r w:rsidRPr="00365262">
        <w:rPr>
          <w:noProof/>
        </w:rPr>
        <w:t xml:space="preserve"> </w:t>
      </w:r>
    </w:p>
    <w:tbl>
      <w:tblPr>
        <w:tblStyle w:val="afffffffffffffffffd"/>
        <w:tblW w:w="95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53"/>
        <w:gridCol w:w="7231"/>
      </w:tblGrid>
      <w:tr w:rsidR="003875CA" w14:paraId="356B4E9F" w14:textId="77777777" w:rsidTr="00A80BBD">
        <w:trPr>
          <w:cantSplit/>
          <w:tblHeader/>
        </w:trPr>
        <w:tc>
          <w:tcPr>
            <w:tcW w:w="23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AEE3B22" w14:textId="77777777" w:rsidR="003875CA" w:rsidRDefault="00AE0CE6">
            <w:pPr>
              <w:rPr>
                <w:rFonts w:ascii="Arial" w:eastAsia="Arial" w:hAnsi="Arial" w:cs="Arial"/>
                <w:b/>
              </w:rPr>
            </w:pPr>
            <w:bookmarkStart w:id="156" w:name="_heading=h.wjdbanp1pqid" w:colFirst="0" w:colLast="0"/>
            <w:bookmarkStart w:id="157" w:name="ColumnHeader_44"/>
            <w:bookmarkEnd w:id="156"/>
            <w:bookmarkEnd w:id="157"/>
            <w:r>
              <w:rPr>
                <w:rFonts w:ascii="Arial" w:eastAsia="Arial" w:hAnsi="Arial" w:cs="Arial"/>
                <w:b/>
              </w:rPr>
              <w:t>Policy Information</w:t>
            </w:r>
          </w:p>
        </w:tc>
        <w:tc>
          <w:tcPr>
            <w:tcW w:w="723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05F5C79" w14:textId="77777777" w:rsidR="003875CA" w:rsidRDefault="00AE0CE6">
            <w:pPr>
              <w:rPr>
                <w:rFonts w:ascii="Arial" w:eastAsia="Arial" w:hAnsi="Arial" w:cs="Arial"/>
                <w:b/>
              </w:rPr>
            </w:pPr>
            <w:r>
              <w:rPr>
                <w:rFonts w:ascii="Arial" w:eastAsia="Arial" w:hAnsi="Arial" w:cs="Arial"/>
                <w:b/>
              </w:rPr>
              <w:t>Description</w:t>
            </w:r>
          </w:p>
        </w:tc>
      </w:tr>
      <w:tr w:rsidR="003875CA" w14:paraId="13585E88" w14:textId="77777777" w:rsidTr="00A80BBD">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3FA3B" w14:textId="77777777" w:rsidR="003875CA" w:rsidRDefault="00AE0CE6">
            <w:pPr>
              <w:rPr>
                <w:rFonts w:ascii="Arial" w:eastAsia="Arial" w:hAnsi="Arial" w:cs="Arial"/>
                <w:b/>
              </w:rPr>
            </w:pPr>
            <w:r>
              <w:rPr>
                <w:rFonts w:ascii="Arial" w:eastAsia="Arial" w:hAnsi="Arial" w:cs="Arial"/>
                <w:b/>
              </w:rPr>
              <w:t>Title</w:t>
            </w:r>
          </w:p>
        </w:tc>
        <w:tc>
          <w:tcPr>
            <w:tcW w:w="7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3ACC8" w14:textId="77777777" w:rsidR="003875CA" w:rsidRDefault="00AE0CE6">
            <w:pPr>
              <w:rPr>
                <w:rFonts w:ascii="Arial" w:eastAsia="Arial" w:hAnsi="Arial" w:cs="Arial"/>
                <w:b/>
              </w:rPr>
            </w:pPr>
            <w:r>
              <w:rPr>
                <w:rFonts w:ascii="Arial" w:eastAsia="Arial" w:hAnsi="Arial" w:cs="Arial"/>
                <w:b/>
              </w:rPr>
              <w:t>I&amp;E Advisory Committee Requirements</w:t>
            </w:r>
          </w:p>
        </w:tc>
      </w:tr>
      <w:tr w:rsidR="003875CA" w14:paraId="1CB2077A" w14:textId="77777777" w:rsidTr="00A80BBD">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F5422" w14:textId="77777777" w:rsidR="003875CA" w:rsidRDefault="00AE0CE6">
            <w:pPr>
              <w:rPr>
                <w:rFonts w:ascii="Arial" w:eastAsia="Arial" w:hAnsi="Arial" w:cs="Arial"/>
              </w:rPr>
            </w:pPr>
            <w:r>
              <w:rPr>
                <w:rFonts w:ascii="Arial" w:eastAsia="Arial" w:hAnsi="Arial" w:cs="Arial"/>
                <w:b/>
              </w:rPr>
              <w:t>Effective Date</w:t>
            </w:r>
          </w:p>
        </w:tc>
        <w:tc>
          <w:tcPr>
            <w:tcW w:w="7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B7630" w14:textId="77777777" w:rsidR="003875CA" w:rsidRDefault="003875CA">
            <w:pPr>
              <w:rPr>
                <w:rFonts w:ascii="Arial" w:eastAsia="Arial" w:hAnsi="Arial" w:cs="Arial"/>
              </w:rPr>
            </w:pPr>
          </w:p>
        </w:tc>
      </w:tr>
      <w:tr w:rsidR="003875CA" w14:paraId="0B1A57A3" w14:textId="77777777" w:rsidTr="00A80BBD">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5867E" w14:textId="77777777" w:rsidR="003875CA" w:rsidRDefault="00AE0CE6">
            <w:pPr>
              <w:rPr>
                <w:rFonts w:ascii="Arial" w:eastAsia="Arial" w:hAnsi="Arial" w:cs="Arial"/>
              </w:rPr>
            </w:pPr>
            <w:r>
              <w:rPr>
                <w:rFonts w:ascii="Arial" w:eastAsia="Arial" w:hAnsi="Arial" w:cs="Arial"/>
                <w:b/>
              </w:rPr>
              <w:t>Revision Dates</w:t>
            </w:r>
          </w:p>
        </w:tc>
        <w:tc>
          <w:tcPr>
            <w:tcW w:w="7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5924D" w14:textId="77777777" w:rsidR="003875CA" w:rsidRDefault="003875CA">
            <w:pPr>
              <w:rPr>
                <w:rFonts w:ascii="Arial" w:eastAsia="Arial" w:hAnsi="Arial" w:cs="Arial"/>
              </w:rPr>
            </w:pPr>
          </w:p>
        </w:tc>
      </w:tr>
      <w:tr w:rsidR="003875CA" w14:paraId="25AF24A5" w14:textId="77777777" w:rsidTr="00A80BBD">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0BC85" w14:textId="77777777" w:rsidR="003875CA" w:rsidRDefault="00AE0CE6">
            <w:pPr>
              <w:rPr>
                <w:rFonts w:ascii="Arial" w:eastAsia="Arial" w:hAnsi="Arial" w:cs="Arial"/>
              </w:rPr>
            </w:pPr>
            <w:r>
              <w:rPr>
                <w:rFonts w:ascii="Arial" w:eastAsia="Arial" w:hAnsi="Arial" w:cs="Arial"/>
                <w:b/>
              </w:rPr>
              <w:t>Review Due Date</w:t>
            </w:r>
          </w:p>
        </w:tc>
        <w:tc>
          <w:tcPr>
            <w:tcW w:w="7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CE58E" w14:textId="77777777" w:rsidR="003875CA" w:rsidRDefault="003875CA">
            <w:pPr>
              <w:rPr>
                <w:rFonts w:ascii="Arial" w:eastAsia="Arial" w:hAnsi="Arial" w:cs="Arial"/>
              </w:rPr>
            </w:pPr>
          </w:p>
        </w:tc>
      </w:tr>
      <w:tr w:rsidR="003875CA" w14:paraId="6837A014" w14:textId="77777777" w:rsidTr="00A80BBD">
        <w:trPr>
          <w:trHeight w:val="3491"/>
        </w:trPr>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DA04A" w14:textId="77777777" w:rsidR="003875CA" w:rsidRDefault="00AE0CE6">
            <w:pPr>
              <w:rPr>
                <w:rFonts w:ascii="Arial" w:eastAsia="Arial" w:hAnsi="Arial" w:cs="Arial"/>
              </w:rPr>
            </w:pPr>
            <w:r>
              <w:rPr>
                <w:rFonts w:ascii="Arial" w:eastAsia="Arial" w:hAnsi="Arial" w:cs="Arial"/>
                <w:b/>
              </w:rPr>
              <w:t>References</w:t>
            </w:r>
          </w:p>
        </w:tc>
        <w:tc>
          <w:tcPr>
            <w:tcW w:w="7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B0243" w14:textId="77777777" w:rsidR="003875CA" w:rsidRDefault="00AE0CE6">
            <w:pPr>
              <w:rPr>
                <w:rFonts w:ascii="Arial" w:eastAsia="Arial" w:hAnsi="Arial" w:cs="Arial"/>
              </w:rPr>
            </w:pPr>
            <w:r>
              <w:rPr>
                <w:rFonts w:ascii="Arial" w:eastAsia="Arial" w:hAnsi="Arial" w:cs="Arial"/>
              </w:rPr>
              <w:t>Title X Program Handbook, Section 3, Information and Education (I&amp;E) #4 (</w:t>
            </w:r>
            <w:hyperlink r:id="rId196" w:anchor="page=26">
              <w:r>
                <w:rPr>
                  <w:rFonts w:ascii="Arial" w:eastAsia="Arial" w:hAnsi="Arial" w:cs="Arial"/>
                  <w:color w:val="0070C0"/>
                  <w:u w:val="single"/>
                </w:rPr>
                <w:t>https://opa.hhs.gov/sites/default/files/2022-08/title-x-program-handbook-july-2022-508-updated.pdf#page=26</w:t>
              </w:r>
            </w:hyperlink>
            <w:r>
              <w:rPr>
                <w:rFonts w:ascii="Arial" w:eastAsia="Arial" w:hAnsi="Arial" w:cs="Arial"/>
              </w:rPr>
              <w:t xml:space="preserve">) </w:t>
            </w:r>
          </w:p>
          <w:p w14:paraId="37B293D7" w14:textId="77777777" w:rsidR="003875CA" w:rsidRDefault="00AE0CE6">
            <w:pPr>
              <w:rPr>
                <w:rFonts w:ascii="Arial" w:eastAsia="Arial" w:hAnsi="Arial" w:cs="Arial"/>
              </w:rPr>
            </w:pPr>
            <w:r>
              <w:rPr>
                <w:rFonts w:ascii="Arial" w:eastAsia="Arial" w:hAnsi="Arial" w:cs="Arial"/>
              </w:rPr>
              <w:t xml:space="preserve">Section 1006(d)(1), Public Health Service (PHS) Act </w:t>
            </w:r>
            <w:hyperlink r:id="rId197">
              <w:r>
                <w:rPr>
                  <w:rFonts w:ascii="Arial" w:eastAsia="Arial" w:hAnsi="Arial" w:cs="Arial"/>
                  <w:color w:val="1155CC"/>
                  <w:u w:val="single"/>
                </w:rPr>
                <w:t>(https://opa.hhs.gov/sites/default/files/2020-07/title-x-statute-attachment-a_0.pdf)</w:t>
              </w:r>
            </w:hyperlink>
          </w:p>
          <w:p w14:paraId="58DE6E3B" w14:textId="77777777" w:rsidR="003875CA" w:rsidRPr="007F59E7" w:rsidRDefault="00AE0CE6" w:rsidP="007F59E7">
            <w:pPr>
              <w:spacing w:before="240"/>
              <w:rPr>
                <w:rFonts w:ascii="Arial" w:eastAsia="Arial" w:hAnsi="Arial" w:cs="Arial"/>
              </w:rPr>
            </w:pPr>
            <w:r>
              <w:rPr>
                <w:rFonts w:ascii="Arial" w:eastAsia="Arial" w:hAnsi="Arial" w:cs="Arial"/>
              </w:rPr>
              <w:t>2021 Title X Final Rules 42 CFR § 59.6(b)(3)</w:t>
            </w:r>
            <w:r w:rsidR="007F59E7">
              <w:rPr>
                <w:rFonts w:ascii="Arial" w:eastAsia="Arial" w:hAnsi="Arial" w:cs="Arial"/>
              </w:rPr>
              <w:br/>
            </w:r>
            <w:r>
              <w:t>(</w:t>
            </w:r>
            <w:hyperlink r:id="rId198" w:anchor="p-59.6(b)">
              <w:r>
                <w:rPr>
                  <w:rFonts w:ascii="Arial" w:eastAsia="Arial" w:hAnsi="Arial" w:cs="Arial"/>
                  <w:color w:val="0070C0"/>
                  <w:u w:val="single"/>
                </w:rPr>
                <w:t>https://www.ecfr.gov/current/title-42/chapter-I/subchapter-D/part-59/subpart-A/section-59.6#p-59.6(b)</w:t>
              </w:r>
            </w:hyperlink>
            <w:r>
              <w:rPr>
                <w:rFonts w:ascii="Arial" w:eastAsia="Arial" w:hAnsi="Arial" w:cs="Arial"/>
              </w:rPr>
              <w:t>)</w:t>
            </w:r>
          </w:p>
        </w:tc>
      </w:tr>
      <w:tr w:rsidR="003875CA" w14:paraId="3980456C" w14:textId="77777777" w:rsidTr="00A80BBD">
        <w:trPr>
          <w:trHeight w:val="1601"/>
        </w:trPr>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50684" w14:textId="77777777" w:rsidR="003875CA" w:rsidRDefault="00AE0CE6">
            <w:pPr>
              <w:rPr>
                <w:rFonts w:ascii="Arial" w:eastAsia="Arial" w:hAnsi="Arial" w:cs="Arial"/>
                <w:b/>
              </w:rPr>
            </w:pPr>
            <w:r>
              <w:rPr>
                <w:rFonts w:ascii="Arial" w:eastAsia="Arial" w:hAnsi="Arial" w:cs="Arial"/>
                <w:b/>
              </w:rPr>
              <w:lastRenderedPageBreak/>
              <w:t>Additional Resources</w:t>
            </w:r>
          </w:p>
        </w:tc>
        <w:tc>
          <w:tcPr>
            <w:tcW w:w="7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7DB56" w14:textId="77777777" w:rsidR="003875CA" w:rsidRPr="007F59E7" w:rsidRDefault="00AE0CE6">
            <w:pPr>
              <w:rPr>
                <w:rFonts w:ascii="Arial" w:eastAsia="Arial" w:hAnsi="Arial" w:cs="Arial"/>
              </w:rPr>
            </w:pPr>
            <w:r>
              <w:rPr>
                <w:rFonts w:ascii="Arial" w:eastAsia="Arial" w:hAnsi="Arial" w:cs="Arial"/>
              </w:rPr>
              <w:t>CDC Health Literacy Resources</w:t>
            </w:r>
            <w:r w:rsidR="007F59E7">
              <w:rPr>
                <w:rFonts w:ascii="Arial" w:eastAsia="Arial" w:hAnsi="Arial" w:cs="Arial"/>
              </w:rPr>
              <w:br/>
            </w:r>
            <w:r>
              <w:rPr>
                <w:rFonts w:ascii="Arial" w:eastAsia="Arial" w:hAnsi="Arial" w:cs="Arial"/>
              </w:rPr>
              <w:t>(</w:t>
            </w:r>
            <w:hyperlink r:id="rId199">
              <w:r>
                <w:rPr>
                  <w:rFonts w:ascii="Arial" w:eastAsia="Arial" w:hAnsi="Arial" w:cs="Arial"/>
                  <w:color w:val="0070C0"/>
                  <w:u w:val="single"/>
                </w:rPr>
                <w:t>https://www.cdc.gov/healthliteracy/developmaterials/testing-messages-materials.html</w:t>
              </w:r>
            </w:hyperlink>
            <w:r>
              <w:rPr>
                <w:rFonts w:ascii="Arial" w:eastAsia="Arial" w:hAnsi="Arial" w:cs="Arial"/>
                <w:color w:val="0070C0"/>
                <w:u w:val="single"/>
              </w:rPr>
              <w:t xml:space="preserve">) </w:t>
            </w:r>
          </w:p>
          <w:p w14:paraId="44061C80" w14:textId="77777777" w:rsidR="003875CA" w:rsidRPr="007F59E7" w:rsidRDefault="00AE0CE6" w:rsidP="007F59E7">
            <w:pPr>
              <w:spacing w:before="120"/>
              <w:rPr>
                <w:rFonts w:ascii="Arial" w:eastAsia="Arial" w:hAnsi="Arial" w:cs="Arial"/>
                <w:color w:val="0070C0"/>
                <w:u w:val="single"/>
              </w:rPr>
            </w:pPr>
            <w:r>
              <w:rPr>
                <w:rFonts w:ascii="Arial" w:eastAsia="Arial" w:hAnsi="Arial" w:cs="Arial"/>
                <w:color w:val="0070C0"/>
                <w:u w:val="single"/>
              </w:rPr>
              <w:t>(</w:t>
            </w:r>
            <w:hyperlink r:id="rId200">
              <w:r>
                <w:rPr>
                  <w:rFonts w:ascii="Arial" w:eastAsia="Arial" w:hAnsi="Arial" w:cs="Arial"/>
                  <w:color w:val="0070C0"/>
                  <w:u w:val="single"/>
                </w:rPr>
                <w:t>https://www.cdc.gov/healthliteracy/culture.html</w:t>
              </w:r>
            </w:hyperlink>
            <w:r w:rsidRPr="007F59E7">
              <w:rPr>
                <w:rFonts w:ascii="Arial" w:eastAsia="Arial" w:hAnsi="Arial" w:cs="Arial"/>
                <w:color w:val="000000" w:themeColor="text1"/>
              </w:rPr>
              <w:t>)</w:t>
            </w:r>
          </w:p>
        </w:tc>
      </w:tr>
      <w:tr w:rsidR="003875CA" w14:paraId="463EA788" w14:textId="77777777" w:rsidTr="00A80BBD">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421CB" w14:textId="77777777" w:rsidR="003875CA" w:rsidRDefault="00AE0CE6">
            <w:pPr>
              <w:rPr>
                <w:rFonts w:ascii="Arial" w:eastAsia="Arial" w:hAnsi="Arial" w:cs="Arial"/>
              </w:rPr>
            </w:pPr>
            <w:r>
              <w:rPr>
                <w:rFonts w:ascii="Arial" w:eastAsia="Arial" w:hAnsi="Arial" w:cs="Arial"/>
                <w:b/>
              </w:rPr>
              <w:t>Approval Signature</w:t>
            </w:r>
          </w:p>
        </w:tc>
        <w:tc>
          <w:tcPr>
            <w:tcW w:w="7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12F42" w14:textId="77777777" w:rsidR="003875CA" w:rsidRDefault="003875CA">
            <w:pPr>
              <w:rPr>
                <w:rFonts w:ascii="Arial" w:eastAsia="Arial" w:hAnsi="Arial" w:cs="Arial"/>
              </w:rPr>
            </w:pPr>
          </w:p>
        </w:tc>
      </w:tr>
      <w:tr w:rsidR="00BD2510" w14:paraId="29CDBEC6" w14:textId="77777777" w:rsidTr="00A80BBD">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8C892" w14:textId="59188E48" w:rsidR="00BD2510" w:rsidRDefault="00BD2510">
            <w:pPr>
              <w:rPr>
                <w:rFonts w:ascii="Arial" w:eastAsia="Arial" w:hAnsi="Arial" w:cs="Arial"/>
                <w:b/>
              </w:rPr>
            </w:pPr>
            <w:r>
              <w:rPr>
                <w:rFonts w:ascii="Arial" w:eastAsia="Arial" w:hAnsi="Arial" w:cs="Arial"/>
                <w:b/>
              </w:rPr>
              <w:t>Approved Date</w:t>
            </w:r>
          </w:p>
        </w:tc>
        <w:tc>
          <w:tcPr>
            <w:tcW w:w="7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3407D" w14:textId="77777777" w:rsidR="00BD2510" w:rsidRDefault="00BD2510">
            <w:pPr>
              <w:rPr>
                <w:rFonts w:ascii="Arial" w:eastAsia="Arial" w:hAnsi="Arial" w:cs="Arial"/>
              </w:rPr>
            </w:pPr>
          </w:p>
        </w:tc>
      </w:tr>
    </w:tbl>
    <w:p w14:paraId="161713C1" w14:textId="77777777" w:rsidR="007F59E7" w:rsidRDefault="007F59E7" w:rsidP="007F59E7">
      <w:pPr>
        <w:spacing w:before="240" w:after="0" w:line="240" w:lineRule="auto"/>
        <w:rPr>
          <w:rFonts w:ascii="Arial" w:eastAsia="Arial" w:hAnsi="Arial" w:cs="Arial"/>
        </w:rPr>
      </w:pPr>
      <w:r w:rsidRPr="007F59E7">
        <w:rPr>
          <w:rFonts w:ascii="Arial" w:eastAsia="Arial" w:hAnsi="Arial" w:cs="Arial"/>
          <w:b/>
        </w:rPr>
        <w:t xml:space="preserve">Policy: </w:t>
      </w:r>
      <w:r w:rsidRPr="007F59E7">
        <w:rPr>
          <w:rFonts w:ascii="Arial" w:eastAsia="Arial" w:hAnsi="Arial" w:cs="Arial"/>
          <w:i/>
        </w:rPr>
        <w:t>[Agency may want to include the following]</w:t>
      </w:r>
    </w:p>
    <w:p w14:paraId="0E5D94D4" w14:textId="77777777" w:rsidR="003875CA" w:rsidRPr="000C4265" w:rsidRDefault="00AE0CE6" w:rsidP="00643742">
      <w:pPr>
        <w:pStyle w:val="ListParagraph"/>
        <w:numPr>
          <w:ilvl w:val="0"/>
          <w:numId w:val="19"/>
        </w:numPr>
      </w:pPr>
      <w:r w:rsidRPr="000C4265">
        <w:t>The I&amp;E Advisory Committee determines whether a material is suitable for the intended population or community through a documented review and approval process that includes:</w:t>
      </w:r>
    </w:p>
    <w:p w14:paraId="372347F5" w14:textId="77777777" w:rsidR="003875CA" w:rsidRPr="000C4265" w:rsidRDefault="00AE0CE6" w:rsidP="00643742">
      <w:pPr>
        <w:pStyle w:val="ListParagraph"/>
        <w:numPr>
          <w:ilvl w:val="1"/>
          <w:numId w:val="19"/>
        </w:numPr>
      </w:pPr>
      <w:r w:rsidRPr="000C4265">
        <w:t>Consideration of the educational, cultural, and diverse backgrounds of the individuals to whom the materials are addressed,</w:t>
      </w:r>
    </w:p>
    <w:p w14:paraId="5F8C4BA8" w14:textId="77777777" w:rsidR="003875CA" w:rsidRPr="000C4265" w:rsidRDefault="00AE0CE6" w:rsidP="00643742">
      <w:pPr>
        <w:pStyle w:val="ListParagraph"/>
        <w:numPr>
          <w:ilvl w:val="1"/>
          <w:numId w:val="19"/>
        </w:numPr>
      </w:pPr>
      <w:r w:rsidRPr="000C4265">
        <w:t>Consideration of the standards of the population or community to be served, and</w:t>
      </w:r>
    </w:p>
    <w:p w14:paraId="243F5B14" w14:textId="77777777" w:rsidR="003875CA" w:rsidRPr="000C4265" w:rsidRDefault="00AE0CE6" w:rsidP="00643742">
      <w:pPr>
        <w:pStyle w:val="ListParagraph"/>
        <w:numPr>
          <w:ilvl w:val="1"/>
          <w:numId w:val="19"/>
        </w:numPr>
      </w:pPr>
      <w:r w:rsidRPr="000C4265">
        <w:t>Assessment of whether material content is factually correct and medically accurate, culturally and linguistically appropriate, inclusive, and trauma-informed.</w:t>
      </w:r>
    </w:p>
    <w:p w14:paraId="2D95C916" w14:textId="77777777" w:rsidR="003875CA" w:rsidRDefault="00AE0CE6" w:rsidP="008B5280">
      <w:pPr>
        <w:spacing w:before="240"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66501B05" w14:textId="77777777" w:rsidR="003875CA" w:rsidRPr="000C4265" w:rsidRDefault="00AE0CE6" w:rsidP="00643742">
      <w:pPr>
        <w:pStyle w:val="ListParagraph"/>
        <w:numPr>
          <w:ilvl w:val="0"/>
          <w:numId w:val="18"/>
        </w:numPr>
      </w:pPr>
      <w:r w:rsidRPr="000C4265">
        <w:t>Process for conducting I&amp;E material reviews.</w:t>
      </w:r>
    </w:p>
    <w:p w14:paraId="2A297A57" w14:textId="77777777" w:rsidR="003875CA" w:rsidRPr="000C4265" w:rsidRDefault="00AE0CE6" w:rsidP="00643742">
      <w:pPr>
        <w:pStyle w:val="ListParagraph"/>
        <w:numPr>
          <w:ilvl w:val="0"/>
          <w:numId w:val="18"/>
        </w:numPr>
      </w:pPr>
      <w:r w:rsidRPr="000C4265">
        <w:t>Process for assessing whether material content is factually correct and medically accurate.</w:t>
      </w:r>
    </w:p>
    <w:p w14:paraId="1447282F" w14:textId="77777777" w:rsidR="003875CA" w:rsidRPr="000C4265" w:rsidRDefault="00AE0CE6" w:rsidP="00643742">
      <w:pPr>
        <w:pStyle w:val="ListParagraph"/>
        <w:numPr>
          <w:ilvl w:val="0"/>
          <w:numId w:val="18"/>
        </w:numPr>
      </w:pPr>
      <w:r w:rsidRPr="000C4265">
        <w:t>Process for assessing whether material content is culturally and linguistically appropriate.</w:t>
      </w:r>
    </w:p>
    <w:p w14:paraId="08DD5EFB" w14:textId="77777777" w:rsidR="003875CA" w:rsidRPr="000C4265" w:rsidRDefault="00AE0CE6" w:rsidP="00643742">
      <w:pPr>
        <w:pStyle w:val="ListParagraph"/>
        <w:numPr>
          <w:ilvl w:val="0"/>
          <w:numId w:val="18"/>
        </w:numPr>
      </w:pPr>
      <w:r w:rsidRPr="000C4265">
        <w:t>Process for assessing whether material content is inclusive.</w:t>
      </w:r>
    </w:p>
    <w:p w14:paraId="2F9176BC" w14:textId="77777777" w:rsidR="003875CA" w:rsidRPr="000C4265" w:rsidRDefault="00AE0CE6" w:rsidP="00643742">
      <w:pPr>
        <w:pStyle w:val="ListParagraph"/>
        <w:numPr>
          <w:ilvl w:val="0"/>
          <w:numId w:val="18"/>
        </w:numPr>
      </w:pPr>
      <w:r w:rsidRPr="000C4265">
        <w:t>Process for assessing whether material content is trauma-informed.</w:t>
      </w:r>
    </w:p>
    <w:p w14:paraId="7A84E2EF" w14:textId="77777777" w:rsidR="003875CA" w:rsidRPr="000C4265" w:rsidRDefault="00AE0CE6" w:rsidP="00643742">
      <w:pPr>
        <w:pStyle w:val="ListParagraph"/>
        <w:numPr>
          <w:ilvl w:val="0"/>
          <w:numId w:val="18"/>
        </w:numPr>
      </w:pPr>
      <w:r w:rsidRPr="000C4265">
        <w:t>Criteria (and any relevant review tools) that I&amp;E Advisory Committee members use to ensure that the materials are suitable for the population and community for which they are intended.</w:t>
      </w:r>
    </w:p>
    <w:p w14:paraId="5702E674" w14:textId="77777777" w:rsidR="003875CA" w:rsidRPr="000C4265" w:rsidRDefault="00AE0CE6" w:rsidP="00643742">
      <w:pPr>
        <w:pStyle w:val="ListParagraph"/>
        <w:numPr>
          <w:ilvl w:val="0"/>
          <w:numId w:val="18"/>
        </w:numPr>
      </w:pPr>
      <w:r w:rsidRPr="000C4265">
        <w:t>Process for ensuring that reviewers are proficient in the language of the material being reviewed.</w:t>
      </w:r>
    </w:p>
    <w:p w14:paraId="254FE541" w14:textId="77777777" w:rsidR="003875CA" w:rsidRPr="000C4265" w:rsidRDefault="00AE0CE6" w:rsidP="00643742">
      <w:pPr>
        <w:pStyle w:val="ListParagraph"/>
        <w:numPr>
          <w:ilvl w:val="0"/>
          <w:numId w:val="18"/>
        </w:numPr>
      </w:pPr>
      <w:r w:rsidRPr="000C4265">
        <w:t>Process for documenting compliance with all I&amp;E Advisory Committee requirements (i.e., meeting minutes, review form used).</w:t>
      </w:r>
    </w:p>
    <w:p w14:paraId="051AC4C9" w14:textId="77777777" w:rsidR="003875CA" w:rsidRPr="000C4265" w:rsidRDefault="00AE0CE6" w:rsidP="00643742">
      <w:pPr>
        <w:pStyle w:val="ListParagraph"/>
        <w:numPr>
          <w:ilvl w:val="0"/>
          <w:numId w:val="18"/>
        </w:numPr>
      </w:pPr>
      <w:r w:rsidRPr="000C4265">
        <w:t>Recipient’s process for monitoring subrecipients and service sites to ensure compliance with this expectation.</w:t>
      </w:r>
    </w:p>
    <w:p w14:paraId="6EFC0226" w14:textId="5E8BB6E6" w:rsidR="003875CA" w:rsidRPr="000C4265" w:rsidRDefault="002D3C2F" w:rsidP="00643742">
      <w:pPr>
        <w:pStyle w:val="ListParagraph"/>
        <w:numPr>
          <w:ilvl w:val="0"/>
          <w:numId w:val="18"/>
        </w:numPr>
      </w:pPr>
      <w:r w:rsidRPr="000C4265">
        <w:t xml:space="preserve">Process for notifying staff about this policy. </w:t>
      </w:r>
    </w:p>
    <w:p w14:paraId="54EB4F4F" w14:textId="77777777" w:rsidR="003875CA" w:rsidRPr="000C4265" w:rsidRDefault="00AE0CE6" w:rsidP="00643742">
      <w:pPr>
        <w:pStyle w:val="ListParagraph"/>
        <w:numPr>
          <w:ilvl w:val="0"/>
          <w:numId w:val="18"/>
        </w:numPr>
      </w:pPr>
      <w:r w:rsidRPr="000C4265">
        <w:t xml:space="preserve">Where staff notification is documented (e.g., statement signed by employee, staff circulars, training records, orientation checklist, etc.) at the recipient, subrecipient, and service site levels. </w:t>
      </w:r>
    </w:p>
    <w:p w14:paraId="624E6BEE" w14:textId="77777777" w:rsidR="003875CA" w:rsidRPr="000C4265" w:rsidRDefault="00AE0CE6" w:rsidP="00643742">
      <w:pPr>
        <w:pStyle w:val="ListParagraph"/>
        <w:numPr>
          <w:ilvl w:val="0"/>
          <w:numId w:val="18"/>
        </w:numPr>
      </w:pPr>
      <w:r w:rsidRPr="000C4265">
        <w:t>How staff are trained and updated on changes to this policy.</w:t>
      </w:r>
    </w:p>
    <w:p w14:paraId="2B9340E0" w14:textId="77777777" w:rsidR="008B5280" w:rsidRDefault="00AE0CE6" w:rsidP="00C32329">
      <w:pPr>
        <w:pStyle w:val="ListParagraph"/>
        <w:numPr>
          <w:ilvl w:val="0"/>
          <w:numId w:val="18"/>
        </w:numPr>
      </w:pPr>
      <w:r w:rsidRPr="000C4265">
        <w:t>How staff can access this policy (location of paper and/or electronic versions).</w:t>
      </w:r>
      <w:r>
        <w:br w:type="page"/>
      </w:r>
      <w:bookmarkStart w:id="158" w:name="_heading=h.spyemqfjm9ly" w:colFirst="0" w:colLast="0"/>
      <w:bookmarkStart w:id="159" w:name="_heading=h.2cuvu3gfdirv" w:colFirst="0" w:colLast="0"/>
      <w:bookmarkStart w:id="160" w:name="_Toc126330040"/>
      <w:bookmarkEnd w:id="158"/>
      <w:bookmarkEnd w:id="159"/>
    </w:p>
    <w:p w14:paraId="7EB82E04" w14:textId="77777777" w:rsidR="008B5280" w:rsidRDefault="008B5280" w:rsidP="008B5280">
      <w:pPr>
        <w:pStyle w:val="Heading2"/>
        <w:sectPr w:rsidR="008B5280" w:rsidSect="00191187">
          <w:pgSz w:w="12240" w:h="15840" w:code="1"/>
          <w:pgMar w:top="1440" w:right="1440" w:bottom="1440" w:left="1440" w:header="720" w:footer="662" w:gutter="0"/>
          <w:cols w:space="720"/>
          <w:docGrid w:linePitch="299"/>
        </w:sectPr>
      </w:pPr>
    </w:p>
    <w:p w14:paraId="016D424E" w14:textId="6BE9ADA9" w:rsidR="003875CA" w:rsidRDefault="00AE0CE6" w:rsidP="008B5280">
      <w:pPr>
        <w:pStyle w:val="Heading2"/>
        <w:jc w:val="center"/>
      </w:pPr>
      <w:r>
        <w:lastRenderedPageBreak/>
        <w:t>Staff Training</w:t>
      </w:r>
      <w:bookmarkEnd w:id="160"/>
    </w:p>
    <w:p w14:paraId="7ACA58F1" w14:textId="77777777" w:rsidR="008B5280" w:rsidRDefault="008B5280">
      <w:pPr>
        <w:spacing w:after="160" w:line="240" w:lineRule="auto"/>
        <w:jc w:val="center"/>
        <w:rPr>
          <w:rFonts w:ascii="Arial" w:eastAsia="Arial" w:hAnsi="Arial" w:cs="Arial"/>
          <w:i/>
          <w:sz w:val="28"/>
          <w:szCs w:val="28"/>
        </w:rPr>
        <w:sectPr w:rsidR="008B5280" w:rsidSect="00871A59">
          <w:pgSz w:w="12240" w:h="15840" w:code="1"/>
          <w:pgMar w:top="1440" w:right="1440" w:bottom="1440" w:left="1440" w:header="720" w:footer="662" w:gutter="0"/>
          <w:cols w:space="720"/>
          <w:vAlign w:val="center"/>
          <w:docGrid w:linePitch="299"/>
        </w:sectPr>
      </w:pPr>
    </w:p>
    <w:p w14:paraId="57954C5A" w14:textId="77777777" w:rsidR="003875CA" w:rsidRDefault="00AE0CE6">
      <w:pPr>
        <w:spacing w:after="160" w:line="240" w:lineRule="auto"/>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159F045F" w14:textId="6E1939F5" w:rsidR="003875CA" w:rsidRDefault="00365262" w:rsidP="008B5280">
      <w:pPr>
        <w:pStyle w:val="Heading3"/>
      </w:pPr>
      <w:r>
        <w:rPr>
          <w:noProof/>
        </w:rPr>
        <mc:AlternateContent>
          <mc:Choice Requires="wps">
            <w:drawing>
              <wp:anchor distT="0" distB="0" distL="114300" distR="114300" simplePos="0" relativeHeight="251753472" behindDoc="1" locked="0" layoutInCell="1" allowOverlap="1" wp14:anchorId="506262BB" wp14:editId="4947526D">
                <wp:simplePos x="0" y="0"/>
                <wp:positionH relativeFrom="margin">
                  <wp:posOffset>-85725</wp:posOffset>
                </wp:positionH>
                <wp:positionV relativeFrom="paragraph">
                  <wp:posOffset>267706</wp:posOffset>
                </wp:positionV>
                <wp:extent cx="6141720" cy="2875711"/>
                <wp:effectExtent l="0" t="0" r="11430" b="39370"/>
                <wp:wrapNone/>
                <wp:docPr id="48" name="Rectangl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2875711"/>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355B901" id="Rectangle 48" o:spid="_x0000_s1026" alt="&quot;&quot;" style="position:absolute;margin-left:-6.75pt;margin-top:21.1pt;width:483.6pt;height:226.45pt;z-index:-251563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08B292EB" w14:textId="6773F806" w:rsidR="00365262" w:rsidRDefault="00365262" w:rsidP="00365262">
      <w:pPr>
        <w:pStyle w:val="Heading4"/>
      </w:pPr>
      <w:bookmarkStart w:id="161" w:name="_Toc126330042"/>
      <w:r>
        <w:t>Staff Training #1, #2, #3, #4</w:t>
      </w:r>
      <w:bookmarkEnd w:id="161"/>
    </w:p>
    <w:p w14:paraId="45BB046F" w14:textId="279DD0F4" w:rsidR="00365262" w:rsidRPr="007F59E7" w:rsidRDefault="00365262" w:rsidP="00365262">
      <w:pPr>
        <w:spacing w:before="120" w:after="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w:t>
      </w:r>
      <w:r>
        <w:rPr>
          <w:rFonts w:ascii="Arial" w:eastAsia="Arial" w:hAnsi="Arial" w:cs="Arial"/>
          <w:color w:val="000000"/>
        </w:rPr>
        <w:br/>
        <w:t xml:space="preserve">the requirements for staff training to include: </w:t>
      </w:r>
    </w:p>
    <w:p w14:paraId="32A5DF9B" w14:textId="77777777" w:rsidR="00365262" w:rsidRPr="007F59E7" w:rsidRDefault="00365262" w:rsidP="00365262">
      <w:pPr>
        <w:pStyle w:val="ListParagraph"/>
        <w:numPr>
          <w:ilvl w:val="0"/>
          <w:numId w:val="110"/>
        </w:numPr>
        <w:ind w:left="630"/>
        <w:textDirection w:val="btLr"/>
      </w:pPr>
      <w:r w:rsidRPr="00B136FA">
        <w:rPr>
          <w:rFonts w:eastAsia="Arial" w:cs="Arial"/>
          <w:color w:val="000000"/>
        </w:rPr>
        <w:t>Provide for orientation and in-service training for all project personnel. (42 CFR § 59.5(b)(4))</w:t>
      </w:r>
    </w:p>
    <w:p w14:paraId="20800983" w14:textId="77777777" w:rsidR="00365262" w:rsidRPr="007F59E7" w:rsidRDefault="00365262" w:rsidP="00365262">
      <w:pPr>
        <w:pStyle w:val="ListParagraph"/>
        <w:numPr>
          <w:ilvl w:val="0"/>
          <w:numId w:val="110"/>
        </w:numPr>
        <w:ind w:left="630"/>
        <w:textDirection w:val="btLr"/>
      </w:pPr>
      <w:r w:rsidRPr="00B136FA">
        <w:rPr>
          <w:rFonts w:eastAsia="Arial" w:cs="Arial"/>
          <w:color w:val="000000"/>
        </w:rPr>
        <w:t>Ensure routine training of staff on federal/state requirements for reporting or notification of child abuse, child molestation, sexual abuse, rape, or incest, as well as on human trafficking.</w:t>
      </w:r>
    </w:p>
    <w:p w14:paraId="6AF9B603" w14:textId="77777777" w:rsidR="00365262" w:rsidRPr="007F59E7" w:rsidRDefault="00365262" w:rsidP="00365262">
      <w:pPr>
        <w:pStyle w:val="ListParagraph"/>
        <w:numPr>
          <w:ilvl w:val="0"/>
          <w:numId w:val="110"/>
        </w:numPr>
        <w:ind w:left="630"/>
        <w:textDirection w:val="btLr"/>
      </w:pPr>
      <w:r w:rsidRPr="00B136FA">
        <w:rPr>
          <w:rFonts w:eastAsia="Arial" w:cs="Arial"/>
          <w:color w:val="000000"/>
        </w:rPr>
        <w:t>Ensure routine training on involving family members in the decision of minors to seek family planning services and on counseling minors on how to resist being coerced into engaging in sexual activities.</w:t>
      </w:r>
    </w:p>
    <w:p w14:paraId="10777021" w14:textId="48AB48EB" w:rsidR="003875CA" w:rsidRPr="000C4265" w:rsidRDefault="00365262" w:rsidP="00365262">
      <w:pPr>
        <w:pStyle w:val="ListParagraph"/>
        <w:numPr>
          <w:ilvl w:val="0"/>
          <w:numId w:val="110"/>
        </w:numPr>
        <w:spacing w:after="360"/>
        <w:ind w:left="634"/>
        <w:contextualSpacing w:val="0"/>
        <w:textDirection w:val="btLr"/>
      </w:pPr>
      <w:r>
        <w:rPr>
          <w:rFonts w:eastAsia="Arial" w:cs="Arial"/>
          <w:color w:val="000000"/>
        </w:rPr>
        <w:t>Continue</w:t>
      </w:r>
      <w:r w:rsidRPr="00B136FA">
        <w:rPr>
          <w:rFonts w:eastAsia="Arial" w:cs="Arial"/>
          <w:color w:val="000000"/>
        </w:rPr>
        <w:t xml:space="preserve"> training as noted above on an annual basis. In addition, the Office of Population Affairs recommends that Title X recipients provide routine training in accordance with the Reproductive Health National Training Center’s (RHNTC) Title X Training Requirements Summary job aid.</w:t>
      </w:r>
      <w:bookmarkStart w:id="162" w:name="_heading=h.8ifpbts69l4s" w:colFirst="0" w:colLast="0"/>
      <w:bookmarkEnd w:id="162"/>
      <w:r w:rsidRPr="00365262">
        <w:rPr>
          <w:noProof/>
        </w:rPr>
        <w:t xml:space="preserve"> </w:t>
      </w:r>
    </w:p>
    <w:tbl>
      <w:tblPr>
        <w:tblStyle w:val="afffffffffffffffffe"/>
        <w:tblW w:w="95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15"/>
        <w:gridCol w:w="7170"/>
      </w:tblGrid>
      <w:tr w:rsidR="003875CA" w14:paraId="4A719864" w14:textId="77777777" w:rsidTr="00A80BBD">
        <w:trPr>
          <w:cantSplit/>
          <w:tblHeader/>
        </w:trPr>
        <w:tc>
          <w:tcPr>
            <w:tcW w:w="24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1155DA1" w14:textId="77777777" w:rsidR="003875CA" w:rsidRDefault="00AE0CE6">
            <w:pPr>
              <w:rPr>
                <w:rFonts w:ascii="Arial" w:eastAsia="Arial" w:hAnsi="Arial" w:cs="Arial"/>
                <w:b/>
              </w:rPr>
            </w:pPr>
            <w:bookmarkStart w:id="163" w:name="ColumnHeader_45"/>
            <w:bookmarkEnd w:id="163"/>
            <w:r>
              <w:rPr>
                <w:rFonts w:ascii="Arial" w:eastAsia="Arial" w:hAnsi="Arial" w:cs="Arial"/>
                <w:b/>
              </w:rPr>
              <w:t>Policy Information</w:t>
            </w:r>
          </w:p>
        </w:tc>
        <w:tc>
          <w:tcPr>
            <w:tcW w:w="71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B5D9CE" w14:textId="77777777" w:rsidR="003875CA" w:rsidRDefault="00AE0CE6">
            <w:pPr>
              <w:rPr>
                <w:rFonts w:ascii="Arial" w:eastAsia="Arial" w:hAnsi="Arial" w:cs="Arial"/>
                <w:b/>
              </w:rPr>
            </w:pPr>
            <w:r>
              <w:rPr>
                <w:rFonts w:ascii="Arial" w:eastAsia="Arial" w:hAnsi="Arial" w:cs="Arial"/>
                <w:b/>
              </w:rPr>
              <w:t>Description</w:t>
            </w:r>
          </w:p>
        </w:tc>
      </w:tr>
      <w:tr w:rsidR="003875CA" w14:paraId="3A4BF4FA" w14:textId="77777777" w:rsidTr="00A80BBD">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00508" w14:textId="77777777" w:rsidR="003875CA" w:rsidRDefault="00AE0CE6">
            <w:pPr>
              <w:rPr>
                <w:rFonts w:ascii="Arial" w:eastAsia="Arial" w:hAnsi="Arial" w:cs="Arial"/>
              </w:rPr>
            </w:pPr>
            <w:r>
              <w:rPr>
                <w:rFonts w:ascii="Arial" w:eastAsia="Arial" w:hAnsi="Arial" w:cs="Arial"/>
                <w:b/>
              </w:rPr>
              <w:t>Title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DA912" w14:textId="77777777" w:rsidR="003875CA" w:rsidRDefault="00AE0CE6">
            <w:pPr>
              <w:rPr>
                <w:rFonts w:ascii="Arial" w:eastAsia="Arial" w:hAnsi="Arial" w:cs="Arial"/>
                <w:b/>
              </w:rPr>
            </w:pPr>
            <w:r>
              <w:rPr>
                <w:rFonts w:ascii="Arial" w:eastAsia="Arial" w:hAnsi="Arial" w:cs="Arial"/>
                <w:b/>
              </w:rPr>
              <w:t xml:space="preserve">Staff Training </w:t>
            </w:r>
          </w:p>
        </w:tc>
      </w:tr>
      <w:tr w:rsidR="003875CA" w14:paraId="29EFC0AA" w14:textId="77777777" w:rsidTr="00A80BBD">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1F8B5" w14:textId="77777777" w:rsidR="003875CA" w:rsidRDefault="00AE0CE6">
            <w:pPr>
              <w:rPr>
                <w:rFonts w:ascii="Arial" w:eastAsia="Arial" w:hAnsi="Arial" w:cs="Arial"/>
              </w:rPr>
            </w:pPr>
            <w:r>
              <w:rPr>
                <w:rFonts w:ascii="Arial" w:eastAsia="Arial" w:hAnsi="Arial" w:cs="Arial"/>
                <w:b/>
              </w:rPr>
              <w:t>Effective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F0215" w14:textId="77777777" w:rsidR="003875CA" w:rsidRDefault="003875CA">
            <w:pPr>
              <w:rPr>
                <w:rFonts w:ascii="Arial" w:eastAsia="Arial" w:hAnsi="Arial" w:cs="Arial"/>
              </w:rPr>
            </w:pPr>
          </w:p>
        </w:tc>
      </w:tr>
      <w:tr w:rsidR="003875CA" w14:paraId="2B47AE7C" w14:textId="77777777" w:rsidTr="00A80BBD">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EF5D9" w14:textId="77777777" w:rsidR="003875CA" w:rsidRDefault="00AE0CE6">
            <w:pPr>
              <w:rPr>
                <w:rFonts w:ascii="Arial" w:eastAsia="Arial" w:hAnsi="Arial" w:cs="Arial"/>
              </w:rPr>
            </w:pPr>
            <w:r>
              <w:rPr>
                <w:rFonts w:ascii="Arial" w:eastAsia="Arial" w:hAnsi="Arial" w:cs="Arial"/>
                <w:b/>
              </w:rPr>
              <w:t>Revision Dates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A7998" w14:textId="77777777" w:rsidR="003875CA" w:rsidRDefault="003875CA">
            <w:pPr>
              <w:rPr>
                <w:rFonts w:ascii="Arial" w:eastAsia="Arial" w:hAnsi="Arial" w:cs="Arial"/>
              </w:rPr>
            </w:pPr>
          </w:p>
        </w:tc>
      </w:tr>
      <w:tr w:rsidR="003875CA" w14:paraId="315A0412" w14:textId="77777777" w:rsidTr="00A80BBD">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DA4F5" w14:textId="77777777" w:rsidR="003875CA" w:rsidRDefault="00AE0CE6">
            <w:pPr>
              <w:rPr>
                <w:rFonts w:ascii="Arial" w:eastAsia="Arial" w:hAnsi="Arial" w:cs="Arial"/>
              </w:rPr>
            </w:pPr>
            <w:r>
              <w:rPr>
                <w:rFonts w:ascii="Arial" w:eastAsia="Arial" w:hAnsi="Arial" w:cs="Arial"/>
                <w:b/>
              </w:rPr>
              <w:t>Review Due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E4A02" w14:textId="77777777" w:rsidR="003875CA" w:rsidRDefault="003875CA">
            <w:pPr>
              <w:rPr>
                <w:rFonts w:ascii="Arial" w:eastAsia="Arial" w:hAnsi="Arial" w:cs="Arial"/>
              </w:rPr>
            </w:pPr>
          </w:p>
        </w:tc>
      </w:tr>
      <w:tr w:rsidR="003875CA" w14:paraId="093529F1" w14:textId="77777777" w:rsidTr="00A80BBD">
        <w:trPr>
          <w:trHeight w:val="1835"/>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AFC1B" w14:textId="77777777" w:rsidR="003875CA" w:rsidRDefault="00AE0CE6">
            <w:pPr>
              <w:rPr>
                <w:rFonts w:ascii="Arial" w:eastAsia="Arial" w:hAnsi="Arial" w:cs="Arial"/>
              </w:rPr>
            </w:pPr>
            <w:r>
              <w:rPr>
                <w:rFonts w:ascii="Arial" w:eastAsia="Arial" w:hAnsi="Arial" w:cs="Arial"/>
                <w:b/>
              </w:rPr>
              <w:t>References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68247" w14:textId="77777777" w:rsidR="003875CA" w:rsidRDefault="00AE0CE6">
            <w:pPr>
              <w:rPr>
                <w:rFonts w:ascii="Arial" w:eastAsia="Arial" w:hAnsi="Arial" w:cs="Arial"/>
              </w:rPr>
            </w:pPr>
            <w:r>
              <w:rPr>
                <w:rFonts w:ascii="Arial" w:eastAsia="Arial" w:hAnsi="Arial" w:cs="Arial"/>
              </w:rPr>
              <w:t>Title X Program Handbook, Section 3, Staff Training #1, #2, #3, #4 (</w:t>
            </w:r>
            <w:hyperlink r:id="rId201" w:anchor="page=27">
              <w:r>
                <w:rPr>
                  <w:rFonts w:ascii="Arial" w:eastAsia="Arial" w:hAnsi="Arial" w:cs="Arial"/>
                  <w:color w:val="0070C0"/>
                  <w:u w:val="single"/>
                </w:rPr>
                <w:t>https://opa.hhs.gov/sites/default/files/2022-08/title-x-program-handbook-july-2022-508-updated.pdf - page=27</w:t>
              </w:r>
            </w:hyperlink>
            <w:r>
              <w:rPr>
                <w:rFonts w:ascii="Arial" w:eastAsia="Arial" w:hAnsi="Arial" w:cs="Arial"/>
                <w:color w:val="0070C0"/>
                <w:u w:val="single"/>
              </w:rPr>
              <w:t>)</w:t>
            </w:r>
            <w:r>
              <w:rPr>
                <w:rFonts w:ascii="Arial" w:eastAsia="Arial" w:hAnsi="Arial" w:cs="Arial"/>
              </w:rPr>
              <w:t xml:space="preserve"> </w:t>
            </w:r>
          </w:p>
          <w:p w14:paraId="3940E244" w14:textId="77777777" w:rsidR="003875CA" w:rsidRPr="007F59E7" w:rsidRDefault="00AE0CE6" w:rsidP="007F59E7">
            <w:pPr>
              <w:spacing w:before="240"/>
              <w:rPr>
                <w:rFonts w:ascii="Arial" w:eastAsia="Arial" w:hAnsi="Arial" w:cs="Arial"/>
              </w:rPr>
            </w:pPr>
            <w:r>
              <w:rPr>
                <w:rFonts w:ascii="Arial" w:eastAsia="Arial" w:hAnsi="Arial" w:cs="Arial"/>
              </w:rPr>
              <w:t>2021 Title X Final Rules 42 CFR § 59.5(b)(4)</w:t>
            </w:r>
            <w:r w:rsidR="007F59E7">
              <w:rPr>
                <w:rFonts w:ascii="Arial" w:eastAsia="Arial" w:hAnsi="Arial" w:cs="Arial"/>
              </w:rPr>
              <w:br/>
            </w:r>
            <w:r>
              <w:t>(</w:t>
            </w:r>
            <w:hyperlink r:id="rId202">
              <w:r>
                <w:rPr>
                  <w:rFonts w:ascii="Arial" w:eastAsia="Arial" w:hAnsi="Arial" w:cs="Arial"/>
                  <w:color w:val="0070C0"/>
                  <w:u w:val="single"/>
                </w:rPr>
                <w:t>https://www.ecfr.gov/current/title-42/chapter-I/subchapter-D/part-59/subpart-A/section-59.5</w:t>
              </w:r>
            </w:hyperlink>
            <w:r>
              <w:rPr>
                <w:rFonts w:ascii="Arial" w:eastAsia="Arial" w:hAnsi="Arial" w:cs="Arial"/>
              </w:rPr>
              <w:t>)</w:t>
            </w:r>
          </w:p>
        </w:tc>
      </w:tr>
      <w:tr w:rsidR="003875CA" w14:paraId="18CB18EB" w14:textId="77777777" w:rsidTr="00A80BBD">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6B0DB" w14:textId="77777777" w:rsidR="003875CA" w:rsidRDefault="00AE0CE6">
            <w:pPr>
              <w:rPr>
                <w:rFonts w:ascii="Arial" w:eastAsia="Arial" w:hAnsi="Arial" w:cs="Arial"/>
                <w:b/>
              </w:rPr>
            </w:pPr>
            <w:r>
              <w:rPr>
                <w:rFonts w:ascii="Arial" w:eastAsia="Arial" w:hAnsi="Arial" w:cs="Arial"/>
                <w:b/>
              </w:rPr>
              <w:t>Additional Resources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BA523" w14:textId="77777777" w:rsidR="003875CA" w:rsidRDefault="00AE0CE6">
            <w:pPr>
              <w:rPr>
                <w:rFonts w:ascii="Arial" w:eastAsia="Arial" w:hAnsi="Arial" w:cs="Arial"/>
              </w:rPr>
            </w:pPr>
            <w:r>
              <w:rPr>
                <w:rFonts w:ascii="Arial" w:eastAsia="Arial" w:hAnsi="Arial" w:cs="Arial"/>
                <w:color w:val="0070C0"/>
                <w:u w:val="single"/>
              </w:rPr>
              <w:t>RHNTC Title X Training Requirement Summary Job Aid (https://rhntc.org/resources/federal-title-x-training-requirements-summary)</w:t>
            </w:r>
          </w:p>
        </w:tc>
      </w:tr>
      <w:tr w:rsidR="003875CA" w14:paraId="1DC194F1" w14:textId="77777777" w:rsidTr="00A80BBD">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7A3BF" w14:textId="77777777" w:rsidR="003875CA" w:rsidRDefault="00AE0CE6">
            <w:pPr>
              <w:rPr>
                <w:rFonts w:ascii="Arial" w:eastAsia="Arial" w:hAnsi="Arial" w:cs="Arial"/>
              </w:rPr>
            </w:pPr>
            <w:r>
              <w:rPr>
                <w:rFonts w:ascii="Arial" w:eastAsia="Arial" w:hAnsi="Arial" w:cs="Arial"/>
                <w:b/>
              </w:rPr>
              <w:t>Approval Signature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1AEF3" w14:textId="77777777" w:rsidR="003875CA" w:rsidRDefault="003875CA">
            <w:pPr>
              <w:rPr>
                <w:rFonts w:ascii="Arial" w:eastAsia="Arial" w:hAnsi="Arial" w:cs="Arial"/>
              </w:rPr>
            </w:pPr>
          </w:p>
        </w:tc>
      </w:tr>
      <w:tr w:rsidR="003875CA" w14:paraId="3DCE36C7" w14:textId="77777777" w:rsidTr="00A80BBD">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BB446" w14:textId="77777777" w:rsidR="003875CA" w:rsidRDefault="00AE0CE6">
            <w:pPr>
              <w:rPr>
                <w:rFonts w:ascii="Arial" w:eastAsia="Arial" w:hAnsi="Arial" w:cs="Arial"/>
              </w:rPr>
            </w:pPr>
            <w:r>
              <w:rPr>
                <w:rFonts w:ascii="Arial" w:eastAsia="Arial" w:hAnsi="Arial" w:cs="Arial"/>
                <w:b/>
              </w:rPr>
              <w:t>Approved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FA948" w14:textId="77777777" w:rsidR="003875CA" w:rsidRDefault="003875CA">
            <w:pPr>
              <w:rPr>
                <w:rFonts w:ascii="Arial" w:eastAsia="Arial" w:hAnsi="Arial" w:cs="Arial"/>
              </w:rPr>
            </w:pPr>
          </w:p>
        </w:tc>
      </w:tr>
    </w:tbl>
    <w:p w14:paraId="2B184171" w14:textId="77777777" w:rsidR="003875CA" w:rsidRDefault="00AE0CE6">
      <w:pPr>
        <w:spacing w:before="240" w:after="0" w:line="240" w:lineRule="auto"/>
        <w:rPr>
          <w:rFonts w:ascii="Arial" w:eastAsia="Arial" w:hAnsi="Arial" w:cs="Arial"/>
          <w:i/>
        </w:rPr>
      </w:pPr>
      <w:r>
        <w:rPr>
          <w:rFonts w:ascii="Arial" w:eastAsia="Arial" w:hAnsi="Arial" w:cs="Arial"/>
          <w:b/>
        </w:rPr>
        <w:lastRenderedPageBreak/>
        <w:t xml:space="preserve">Policy: </w:t>
      </w:r>
      <w:r>
        <w:rPr>
          <w:rFonts w:ascii="Arial" w:eastAsia="Arial" w:hAnsi="Arial" w:cs="Arial"/>
          <w:i/>
        </w:rPr>
        <w:t>[Agency may want to include the following]</w:t>
      </w:r>
    </w:p>
    <w:p w14:paraId="1C17E041" w14:textId="1A492AEB" w:rsidR="003875CA" w:rsidRPr="008B5280" w:rsidRDefault="00AE0CE6" w:rsidP="008B5280">
      <w:pPr>
        <w:pStyle w:val="ListParagraph"/>
        <w:numPr>
          <w:ilvl w:val="0"/>
          <w:numId w:val="17"/>
        </w:numPr>
        <w:spacing w:after="240"/>
        <w:contextualSpacing w:val="0"/>
      </w:pPr>
      <w:r>
        <w:t>Orientation and in-service training for all project personnel is provided by the project.</w:t>
      </w:r>
    </w:p>
    <w:p w14:paraId="5B02E6BE" w14:textId="77777777" w:rsidR="003875CA" w:rsidRDefault="00AE0CE6">
      <w:pPr>
        <w:spacing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195AEBA8" w14:textId="77777777" w:rsidR="003875CA" w:rsidRDefault="00AE0CE6" w:rsidP="00643742">
      <w:pPr>
        <w:pStyle w:val="ListParagraph"/>
        <w:numPr>
          <w:ilvl w:val="0"/>
          <w:numId w:val="16"/>
        </w:numPr>
      </w:pPr>
      <w:r>
        <w:t>Description of orientation provided to new staff members, and the time period they have to complete such training.</w:t>
      </w:r>
    </w:p>
    <w:p w14:paraId="500F3D55" w14:textId="77777777" w:rsidR="003875CA" w:rsidRDefault="00AE0CE6" w:rsidP="00643742">
      <w:pPr>
        <w:pStyle w:val="ListParagraph"/>
        <w:numPr>
          <w:ilvl w:val="0"/>
          <w:numId w:val="16"/>
        </w:numPr>
      </w:pPr>
      <w:r>
        <w:t>Description of annual staff training and staff training that occurs once per project period.</w:t>
      </w:r>
    </w:p>
    <w:p w14:paraId="73B0D3A5" w14:textId="77777777" w:rsidR="003875CA" w:rsidRDefault="00AE0CE6" w:rsidP="00643742">
      <w:pPr>
        <w:pStyle w:val="ListParagraph"/>
        <w:numPr>
          <w:ilvl w:val="0"/>
          <w:numId w:val="16"/>
        </w:numPr>
      </w:pPr>
      <w:r>
        <w:t>Instructions for where to access and document staff training.</w:t>
      </w:r>
    </w:p>
    <w:p w14:paraId="61B4651D" w14:textId="77777777" w:rsidR="003875CA" w:rsidRDefault="00AE0CE6" w:rsidP="00643742">
      <w:pPr>
        <w:pStyle w:val="ListParagraph"/>
        <w:numPr>
          <w:ilvl w:val="0"/>
          <w:numId w:val="16"/>
        </w:numPr>
      </w:pPr>
      <w:r>
        <w:t>Recipient’s process for monitoring subrecipients and service sites to ensure compliance with this expectation.</w:t>
      </w:r>
    </w:p>
    <w:p w14:paraId="6097F342" w14:textId="2C93252B" w:rsidR="003875CA" w:rsidRDefault="002D3C2F" w:rsidP="00643742">
      <w:pPr>
        <w:pStyle w:val="ListParagraph"/>
        <w:numPr>
          <w:ilvl w:val="0"/>
          <w:numId w:val="16"/>
        </w:numPr>
      </w:pPr>
      <w:r>
        <w:t xml:space="preserve">Process for notifying staff about this policy. </w:t>
      </w:r>
    </w:p>
    <w:p w14:paraId="405C1021" w14:textId="77777777" w:rsidR="003875CA" w:rsidRDefault="00AE0CE6" w:rsidP="00643742">
      <w:pPr>
        <w:pStyle w:val="ListParagraph"/>
        <w:numPr>
          <w:ilvl w:val="0"/>
          <w:numId w:val="16"/>
        </w:numPr>
      </w:pPr>
      <w:r>
        <w:t xml:space="preserve">Where staff notification is documented (e.g., statement signed by employee, staff circulars, training records, orientation checklist, etc.) at the recipient, subrecipient, and service site levels. </w:t>
      </w:r>
    </w:p>
    <w:p w14:paraId="26E3A412" w14:textId="77777777" w:rsidR="003875CA" w:rsidRDefault="00AE0CE6" w:rsidP="00643742">
      <w:pPr>
        <w:pStyle w:val="ListParagraph"/>
        <w:numPr>
          <w:ilvl w:val="0"/>
          <w:numId w:val="16"/>
        </w:numPr>
      </w:pPr>
      <w:r>
        <w:t>How staff are trained and updated on changes to this policy.</w:t>
      </w:r>
    </w:p>
    <w:p w14:paraId="061A1777" w14:textId="77777777" w:rsidR="003875CA" w:rsidRDefault="00AE0CE6" w:rsidP="00643742">
      <w:pPr>
        <w:pStyle w:val="ListParagraph"/>
        <w:numPr>
          <w:ilvl w:val="0"/>
          <w:numId w:val="16"/>
        </w:numPr>
      </w:pPr>
      <w:r>
        <w:t>How staff can access this policy (location of paper and/or electronic versions).</w:t>
      </w:r>
    </w:p>
    <w:p w14:paraId="01B6F680" w14:textId="77777777" w:rsidR="00854379" w:rsidRDefault="00AE0CE6" w:rsidP="00854379">
      <w:pPr>
        <w:pStyle w:val="Heading2"/>
        <w:sectPr w:rsidR="00854379" w:rsidSect="00871A59">
          <w:pgSz w:w="12240" w:h="15840" w:code="1"/>
          <w:pgMar w:top="1440" w:right="1440" w:bottom="1440" w:left="1440" w:header="720" w:footer="662" w:gutter="0"/>
          <w:cols w:space="720"/>
          <w:docGrid w:linePitch="299"/>
        </w:sectPr>
      </w:pPr>
      <w:r>
        <w:br w:type="page"/>
      </w:r>
      <w:bookmarkStart w:id="164" w:name="_Toc126330043"/>
    </w:p>
    <w:p w14:paraId="7D55277C" w14:textId="2F6AB86C" w:rsidR="003875CA" w:rsidRPr="00854379" w:rsidRDefault="00AE0CE6" w:rsidP="00854379">
      <w:pPr>
        <w:pStyle w:val="Heading2"/>
        <w:jc w:val="center"/>
      </w:pPr>
      <w:r>
        <w:lastRenderedPageBreak/>
        <w:t>Quality Improvement (QI) and Quality Assurance (QA)</w:t>
      </w:r>
      <w:bookmarkEnd w:id="164"/>
    </w:p>
    <w:p w14:paraId="631B2BD1" w14:textId="77777777" w:rsidR="00854379" w:rsidRDefault="00854379">
      <w:pPr>
        <w:spacing w:after="160" w:line="240" w:lineRule="auto"/>
        <w:jc w:val="center"/>
        <w:rPr>
          <w:rFonts w:ascii="Arial" w:eastAsia="Arial" w:hAnsi="Arial" w:cs="Arial"/>
          <w:i/>
          <w:sz w:val="28"/>
          <w:szCs w:val="28"/>
        </w:rPr>
        <w:sectPr w:rsidR="00854379" w:rsidSect="00CC6631">
          <w:pgSz w:w="12240" w:h="15840" w:code="1"/>
          <w:pgMar w:top="1440" w:right="1440" w:bottom="1440" w:left="1440" w:header="720" w:footer="662" w:gutter="0"/>
          <w:cols w:space="720"/>
          <w:vAlign w:val="center"/>
          <w:docGrid w:linePitch="299"/>
        </w:sectPr>
      </w:pPr>
    </w:p>
    <w:p w14:paraId="46D8AF77" w14:textId="77777777" w:rsidR="003875CA" w:rsidRDefault="00AE0CE6">
      <w:pPr>
        <w:spacing w:after="160" w:line="240" w:lineRule="auto"/>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01D045F8" w14:textId="0889CD1D" w:rsidR="003875CA" w:rsidRDefault="00365262" w:rsidP="00854379">
      <w:pPr>
        <w:pStyle w:val="Heading3"/>
      </w:pPr>
      <w:r>
        <w:rPr>
          <w:noProof/>
        </w:rPr>
        <mc:AlternateContent>
          <mc:Choice Requires="wps">
            <w:drawing>
              <wp:anchor distT="0" distB="0" distL="114300" distR="114300" simplePos="0" relativeHeight="251755520" behindDoc="1" locked="0" layoutInCell="1" allowOverlap="1" wp14:anchorId="31A9C746" wp14:editId="368D9ED0">
                <wp:simplePos x="0" y="0"/>
                <wp:positionH relativeFrom="margin">
                  <wp:posOffset>-86264</wp:posOffset>
                </wp:positionH>
                <wp:positionV relativeFrom="paragraph">
                  <wp:posOffset>233764</wp:posOffset>
                </wp:positionV>
                <wp:extent cx="6141720" cy="2268747"/>
                <wp:effectExtent l="0" t="0" r="11430" b="3683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2268747"/>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DC487B0" id="Rectangle 49" o:spid="_x0000_s1026" alt="&quot;&quot;" style="position:absolute;margin-left:-6.8pt;margin-top:18.4pt;width:483.6pt;height:178.65pt;z-index:-251560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4F720556" w14:textId="77CABD5B" w:rsidR="00365262" w:rsidRDefault="00365262" w:rsidP="00365262">
      <w:pPr>
        <w:pStyle w:val="Heading4"/>
      </w:pPr>
      <w:bookmarkStart w:id="165" w:name="_Toc126330045"/>
      <w:r>
        <w:t>Quality Improvement (QI) and Quality Assurance (QA) #1, #2:</w:t>
      </w:r>
      <w:r>
        <w:br/>
        <w:t>QI/QA Plans</w:t>
      </w:r>
      <w:bookmarkEnd w:id="165"/>
    </w:p>
    <w:p w14:paraId="64439679" w14:textId="77777777" w:rsidR="00365262" w:rsidRDefault="00365262" w:rsidP="00365262">
      <w:pPr>
        <w:spacing w:before="120" w:after="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to develop and implement a QI/QA assurance plan that involves collecting and using data to monitor the delivery of quality family planning services, inform modifications to the provision of services, inform oversight and decision making regarding the provision of services, and assess patient satisfaction. (PA-FPH-22-001 NOFO)</w:t>
      </w:r>
    </w:p>
    <w:p w14:paraId="0FF07ED2" w14:textId="50320AD2" w:rsidR="00365262" w:rsidRDefault="00365262" w:rsidP="00365262">
      <w:pPr>
        <w:spacing w:before="120" w:after="360" w:line="240" w:lineRule="auto"/>
        <w:textDirection w:val="btLr"/>
      </w:pPr>
      <w:r>
        <w:rPr>
          <w:rFonts w:ascii="Arial" w:eastAsia="Arial" w:hAnsi="Arial" w:cs="Arial"/>
          <w:color w:val="000000"/>
        </w:rPr>
        <w:t>These plans are expected to address oversight and service provision at the recipient level, the subrecipient level, and the service site level within their QI/QA plan. (PA-FPH-22-001 NOFO and FY 22 Notice of Award Special Terms and Requirements)</w:t>
      </w:r>
    </w:p>
    <w:tbl>
      <w:tblPr>
        <w:tblStyle w:val="affffffffffffffffff"/>
        <w:tblW w:w="95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15"/>
        <w:gridCol w:w="7170"/>
      </w:tblGrid>
      <w:tr w:rsidR="003875CA" w14:paraId="3D4DB4E1" w14:textId="77777777" w:rsidTr="00A80BBD">
        <w:trPr>
          <w:cantSplit/>
          <w:tblHeader/>
        </w:trPr>
        <w:tc>
          <w:tcPr>
            <w:tcW w:w="24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EDB3954" w14:textId="77777777" w:rsidR="003875CA" w:rsidRDefault="00AE0CE6">
            <w:pPr>
              <w:rPr>
                <w:rFonts w:ascii="Arial" w:eastAsia="Arial" w:hAnsi="Arial" w:cs="Arial"/>
                <w:b/>
              </w:rPr>
            </w:pPr>
            <w:bookmarkStart w:id="166" w:name="_heading=h.pyfju7p92cg8" w:colFirst="0" w:colLast="0"/>
            <w:bookmarkStart w:id="167" w:name="ColumnHeader_46"/>
            <w:bookmarkEnd w:id="166"/>
            <w:bookmarkEnd w:id="167"/>
            <w:r>
              <w:rPr>
                <w:rFonts w:ascii="Arial" w:eastAsia="Arial" w:hAnsi="Arial" w:cs="Arial"/>
                <w:b/>
              </w:rPr>
              <w:t>Policy Information</w:t>
            </w:r>
          </w:p>
        </w:tc>
        <w:tc>
          <w:tcPr>
            <w:tcW w:w="71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B32F781" w14:textId="77777777" w:rsidR="003875CA" w:rsidRDefault="00AE0CE6">
            <w:pPr>
              <w:rPr>
                <w:rFonts w:ascii="Arial" w:eastAsia="Arial" w:hAnsi="Arial" w:cs="Arial"/>
                <w:b/>
              </w:rPr>
            </w:pPr>
            <w:r>
              <w:rPr>
                <w:rFonts w:ascii="Arial" w:eastAsia="Arial" w:hAnsi="Arial" w:cs="Arial"/>
                <w:b/>
              </w:rPr>
              <w:t>Description</w:t>
            </w:r>
          </w:p>
        </w:tc>
      </w:tr>
      <w:tr w:rsidR="003875CA" w14:paraId="617A8D2A" w14:textId="77777777" w:rsidTr="00A80BBD">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0EB3C" w14:textId="77777777" w:rsidR="003875CA" w:rsidRDefault="00AE0CE6">
            <w:pPr>
              <w:rPr>
                <w:rFonts w:ascii="Arial" w:eastAsia="Arial" w:hAnsi="Arial" w:cs="Arial"/>
              </w:rPr>
            </w:pPr>
            <w:r>
              <w:rPr>
                <w:rFonts w:ascii="Arial" w:eastAsia="Arial" w:hAnsi="Arial" w:cs="Arial"/>
                <w:b/>
              </w:rPr>
              <w:t>Title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D5249" w14:textId="77777777" w:rsidR="003875CA" w:rsidRDefault="00AE0CE6">
            <w:pPr>
              <w:rPr>
                <w:rFonts w:ascii="Arial" w:eastAsia="Arial" w:hAnsi="Arial" w:cs="Arial"/>
              </w:rPr>
            </w:pPr>
            <w:r>
              <w:rPr>
                <w:rFonts w:ascii="Arial" w:eastAsia="Arial" w:hAnsi="Arial" w:cs="Arial"/>
                <w:b/>
              </w:rPr>
              <w:t>QI/QA Plans</w:t>
            </w:r>
          </w:p>
        </w:tc>
      </w:tr>
      <w:tr w:rsidR="003875CA" w14:paraId="5CAFEDEE" w14:textId="77777777" w:rsidTr="00A80BBD">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66B83" w14:textId="77777777" w:rsidR="003875CA" w:rsidRDefault="00AE0CE6">
            <w:pPr>
              <w:rPr>
                <w:rFonts w:ascii="Arial" w:eastAsia="Arial" w:hAnsi="Arial" w:cs="Arial"/>
              </w:rPr>
            </w:pPr>
            <w:r>
              <w:rPr>
                <w:rFonts w:ascii="Arial" w:eastAsia="Arial" w:hAnsi="Arial" w:cs="Arial"/>
                <w:b/>
              </w:rPr>
              <w:t>Effective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73F9C" w14:textId="77777777" w:rsidR="003875CA" w:rsidRDefault="003875CA">
            <w:pPr>
              <w:rPr>
                <w:rFonts w:ascii="Arial" w:eastAsia="Arial" w:hAnsi="Arial" w:cs="Arial"/>
              </w:rPr>
            </w:pPr>
          </w:p>
        </w:tc>
      </w:tr>
      <w:tr w:rsidR="003875CA" w14:paraId="0712029E" w14:textId="77777777" w:rsidTr="00A80BBD">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7AE62" w14:textId="77777777" w:rsidR="003875CA" w:rsidRDefault="00AE0CE6">
            <w:pPr>
              <w:rPr>
                <w:rFonts w:ascii="Arial" w:eastAsia="Arial" w:hAnsi="Arial" w:cs="Arial"/>
              </w:rPr>
            </w:pPr>
            <w:r>
              <w:rPr>
                <w:rFonts w:ascii="Arial" w:eastAsia="Arial" w:hAnsi="Arial" w:cs="Arial"/>
                <w:b/>
              </w:rPr>
              <w:t>Revision Dates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9D2A0" w14:textId="77777777" w:rsidR="003875CA" w:rsidRDefault="003875CA">
            <w:pPr>
              <w:rPr>
                <w:rFonts w:ascii="Arial" w:eastAsia="Arial" w:hAnsi="Arial" w:cs="Arial"/>
              </w:rPr>
            </w:pPr>
          </w:p>
        </w:tc>
      </w:tr>
      <w:tr w:rsidR="003875CA" w14:paraId="33B76F6A" w14:textId="77777777" w:rsidTr="00A80BBD">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B2D9B" w14:textId="77777777" w:rsidR="003875CA" w:rsidRDefault="00AE0CE6">
            <w:pPr>
              <w:rPr>
                <w:rFonts w:ascii="Arial" w:eastAsia="Arial" w:hAnsi="Arial" w:cs="Arial"/>
              </w:rPr>
            </w:pPr>
            <w:r>
              <w:rPr>
                <w:rFonts w:ascii="Arial" w:eastAsia="Arial" w:hAnsi="Arial" w:cs="Arial"/>
                <w:b/>
              </w:rPr>
              <w:t>Review Due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174B7" w14:textId="77777777" w:rsidR="003875CA" w:rsidRDefault="003875CA">
            <w:pPr>
              <w:rPr>
                <w:rFonts w:ascii="Arial" w:eastAsia="Arial" w:hAnsi="Arial" w:cs="Arial"/>
              </w:rPr>
            </w:pPr>
          </w:p>
        </w:tc>
      </w:tr>
      <w:tr w:rsidR="003875CA" w14:paraId="412360A2" w14:textId="77777777" w:rsidTr="00A80BBD">
        <w:trPr>
          <w:trHeight w:val="1916"/>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A14AB" w14:textId="77777777" w:rsidR="003875CA" w:rsidRDefault="00AE0CE6">
            <w:pPr>
              <w:rPr>
                <w:rFonts w:ascii="Arial" w:eastAsia="Arial" w:hAnsi="Arial" w:cs="Arial"/>
              </w:rPr>
            </w:pPr>
            <w:r>
              <w:rPr>
                <w:rFonts w:ascii="Arial" w:eastAsia="Arial" w:hAnsi="Arial" w:cs="Arial"/>
                <w:b/>
              </w:rPr>
              <w:t>References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7B1D3" w14:textId="77777777" w:rsidR="003875CA" w:rsidRDefault="00AE0CE6">
            <w:pPr>
              <w:rPr>
                <w:rFonts w:ascii="Arial" w:eastAsia="Arial" w:hAnsi="Arial" w:cs="Arial"/>
              </w:rPr>
            </w:pPr>
            <w:r>
              <w:rPr>
                <w:rFonts w:ascii="Arial" w:eastAsia="Arial" w:hAnsi="Arial" w:cs="Arial"/>
              </w:rPr>
              <w:t>Title X Program Handbook, Section 3, Quality Improvement and Quality Assurance #1, #2 (</w:t>
            </w:r>
            <w:hyperlink r:id="rId203" w:anchor="page=27">
              <w:r>
                <w:rPr>
                  <w:rFonts w:ascii="Arial" w:eastAsia="Arial" w:hAnsi="Arial" w:cs="Arial"/>
                  <w:color w:val="0070C0"/>
                  <w:u w:val="single"/>
                </w:rPr>
                <w:t>https://opa.hhs.gov/sites/default/files/2022-08/title-x-program-handbook-july-2022-508-updated.pdf#page=27</w:t>
              </w:r>
            </w:hyperlink>
            <w:r>
              <w:rPr>
                <w:rFonts w:ascii="Arial" w:eastAsia="Arial" w:hAnsi="Arial" w:cs="Arial"/>
              </w:rPr>
              <w:t xml:space="preserve">) </w:t>
            </w:r>
          </w:p>
          <w:p w14:paraId="7DADACFD" w14:textId="77777777" w:rsidR="003875CA" w:rsidRPr="002F3D0C" w:rsidRDefault="00FB7266">
            <w:pPr>
              <w:spacing w:before="240"/>
              <w:rPr>
                <w:rFonts w:ascii="Arial" w:eastAsia="Arial" w:hAnsi="Arial" w:cs="Arial"/>
                <w:lang w:val="es-US"/>
              </w:rPr>
            </w:pPr>
            <w:hyperlink r:id="rId204">
              <w:r w:rsidR="00AE0CE6" w:rsidRPr="002F3D0C">
                <w:rPr>
                  <w:rFonts w:ascii="Arial" w:eastAsia="Arial" w:hAnsi="Arial" w:cs="Arial"/>
                  <w:lang w:val="es-US"/>
                </w:rPr>
                <w:t>PA-FPH-22-001 NOFO</w:t>
              </w:r>
            </w:hyperlink>
            <w:r w:rsidR="00AE0CE6" w:rsidRPr="002F3D0C">
              <w:rPr>
                <w:rFonts w:ascii="Arial" w:eastAsia="Arial" w:hAnsi="Arial" w:cs="Arial"/>
                <w:lang w:val="es-US"/>
              </w:rPr>
              <w:t xml:space="preserve"> (</w:t>
            </w:r>
            <w:hyperlink r:id="rId205">
              <w:r w:rsidR="00AE0CE6" w:rsidRPr="002F3D0C">
                <w:rPr>
                  <w:rFonts w:ascii="Arial" w:eastAsia="Arial" w:hAnsi="Arial" w:cs="Arial"/>
                  <w:color w:val="0070C0"/>
                  <w:u w:val="single"/>
                  <w:lang w:val="es-US"/>
                </w:rPr>
                <w:t>https://www.grantsolutions.gov/gs/preaward/previewPublicAnnouncement.do?id=95156</w:t>
              </w:r>
            </w:hyperlink>
            <w:r w:rsidR="00AE0CE6" w:rsidRPr="002F3D0C">
              <w:rPr>
                <w:rFonts w:ascii="Arial" w:eastAsia="Arial" w:hAnsi="Arial" w:cs="Arial"/>
                <w:lang w:val="es-US"/>
              </w:rPr>
              <w:t>)</w:t>
            </w:r>
          </w:p>
          <w:p w14:paraId="0AD24EBD" w14:textId="77777777" w:rsidR="003875CA" w:rsidRDefault="00AE0CE6">
            <w:pPr>
              <w:spacing w:before="240"/>
              <w:rPr>
                <w:rFonts w:ascii="Arial" w:eastAsia="Arial" w:hAnsi="Arial" w:cs="Arial"/>
              </w:rPr>
            </w:pPr>
            <w:r>
              <w:rPr>
                <w:rFonts w:ascii="Arial" w:eastAsia="Arial" w:hAnsi="Arial" w:cs="Arial"/>
              </w:rPr>
              <w:t>FY 22 Notice of Award Special Terms and Requirements</w:t>
            </w:r>
          </w:p>
        </w:tc>
      </w:tr>
      <w:tr w:rsidR="003875CA" w14:paraId="16952C74" w14:textId="77777777" w:rsidTr="00A80BBD">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EF4A2" w14:textId="77777777" w:rsidR="003875CA" w:rsidRDefault="00AE0CE6">
            <w:pPr>
              <w:rPr>
                <w:rFonts w:ascii="Arial" w:eastAsia="Arial" w:hAnsi="Arial" w:cs="Arial"/>
              </w:rPr>
            </w:pPr>
            <w:r>
              <w:rPr>
                <w:rFonts w:ascii="Arial" w:eastAsia="Arial" w:hAnsi="Arial" w:cs="Arial"/>
                <w:b/>
              </w:rPr>
              <w:t>Approval Signature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B8CCB" w14:textId="77777777" w:rsidR="003875CA" w:rsidRDefault="003875CA">
            <w:pPr>
              <w:rPr>
                <w:rFonts w:ascii="Arial" w:eastAsia="Arial" w:hAnsi="Arial" w:cs="Arial"/>
              </w:rPr>
            </w:pPr>
          </w:p>
        </w:tc>
      </w:tr>
      <w:tr w:rsidR="003875CA" w14:paraId="5E2F8114" w14:textId="77777777" w:rsidTr="00A80BBD">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71669" w14:textId="77777777" w:rsidR="003875CA" w:rsidRDefault="00AE0CE6">
            <w:pPr>
              <w:rPr>
                <w:rFonts w:ascii="Arial" w:eastAsia="Arial" w:hAnsi="Arial" w:cs="Arial"/>
              </w:rPr>
            </w:pPr>
            <w:r>
              <w:rPr>
                <w:rFonts w:ascii="Arial" w:eastAsia="Arial" w:hAnsi="Arial" w:cs="Arial"/>
                <w:b/>
              </w:rPr>
              <w:t>Approved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3A3CC" w14:textId="77777777" w:rsidR="003875CA" w:rsidRDefault="003875CA">
            <w:pPr>
              <w:rPr>
                <w:rFonts w:ascii="Arial" w:eastAsia="Arial" w:hAnsi="Arial" w:cs="Arial"/>
              </w:rPr>
            </w:pPr>
          </w:p>
        </w:tc>
      </w:tr>
    </w:tbl>
    <w:p w14:paraId="5F77D067" w14:textId="77777777" w:rsidR="003875CA" w:rsidRDefault="00AE0CE6">
      <w:pPr>
        <w:spacing w:before="240" w:after="0" w:line="240" w:lineRule="auto"/>
        <w:rPr>
          <w:rFonts w:ascii="Arial" w:eastAsia="Arial" w:hAnsi="Arial" w:cs="Arial"/>
          <w:i/>
        </w:rPr>
      </w:pPr>
      <w:r>
        <w:rPr>
          <w:rFonts w:ascii="Arial" w:eastAsia="Arial" w:hAnsi="Arial" w:cs="Arial"/>
          <w:b/>
        </w:rPr>
        <w:t xml:space="preserve">Policy: </w:t>
      </w:r>
      <w:r>
        <w:rPr>
          <w:rFonts w:ascii="Arial" w:eastAsia="Arial" w:hAnsi="Arial" w:cs="Arial"/>
          <w:i/>
        </w:rPr>
        <w:t>[Agency may want to include the following]</w:t>
      </w:r>
    </w:p>
    <w:p w14:paraId="43F4A6B2" w14:textId="35CB5F81" w:rsidR="003875CA" w:rsidRPr="00854379" w:rsidRDefault="00AE0CE6" w:rsidP="00854379">
      <w:pPr>
        <w:pStyle w:val="ListParagraph"/>
        <w:numPr>
          <w:ilvl w:val="0"/>
          <w:numId w:val="15"/>
        </w:numPr>
      </w:pPr>
      <w:r>
        <w:t>A QI/QA plan is in place that involves collecting and using data to monitor the delivery of quality family planning services, inform modifications to the provision of services, inform oversight and decision making regarding the provision of services, and assess patient satisfaction.</w:t>
      </w:r>
    </w:p>
    <w:p w14:paraId="1BABD94D" w14:textId="77777777" w:rsidR="003875CA" w:rsidRDefault="00AE0CE6">
      <w:pPr>
        <w:spacing w:after="0" w:line="240" w:lineRule="auto"/>
        <w:rPr>
          <w:rFonts w:ascii="Arial" w:eastAsia="Arial" w:hAnsi="Arial" w:cs="Arial"/>
        </w:rPr>
      </w:pPr>
      <w:r>
        <w:rPr>
          <w:rFonts w:ascii="Arial" w:eastAsia="Arial" w:hAnsi="Arial" w:cs="Arial"/>
          <w:b/>
        </w:rPr>
        <w:lastRenderedPageBreak/>
        <w:t xml:space="preserve">Procedure: </w:t>
      </w:r>
      <w:r>
        <w:rPr>
          <w:rFonts w:ascii="Arial" w:eastAsia="Arial" w:hAnsi="Arial" w:cs="Arial"/>
          <w:i/>
        </w:rPr>
        <w:t>[Agency may want to include the following]</w:t>
      </w:r>
    </w:p>
    <w:p w14:paraId="2ABC2243" w14:textId="77777777" w:rsidR="003875CA" w:rsidRPr="000C4265" w:rsidRDefault="00AE0CE6" w:rsidP="00643742">
      <w:pPr>
        <w:pStyle w:val="ListParagraph"/>
        <w:numPr>
          <w:ilvl w:val="0"/>
          <w:numId w:val="14"/>
        </w:numPr>
      </w:pPr>
      <w:r w:rsidRPr="000C4265">
        <w:t>Description of the difference between QA, QI, and how each is implemented.</w:t>
      </w:r>
    </w:p>
    <w:p w14:paraId="0E7B1C2A" w14:textId="77777777" w:rsidR="003875CA" w:rsidRPr="000C4265" w:rsidRDefault="00AE0CE6" w:rsidP="00643742">
      <w:pPr>
        <w:pStyle w:val="ListParagraph"/>
        <w:numPr>
          <w:ilvl w:val="0"/>
          <w:numId w:val="14"/>
        </w:numPr>
      </w:pPr>
      <w:r w:rsidRPr="000C4265">
        <w:t>Process for identifying QA/QI topics.</w:t>
      </w:r>
    </w:p>
    <w:p w14:paraId="23F43719" w14:textId="77777777" w:rsidR="003875CA" w:rsidRPr="000C4265" w:rsidRDefault="00AE0CE6" w:rsidP="00643742">
      <w:pPr>
        <w:pStyle w:val="ListParagraph"/>
        <w:numPr>
          <w:ilvl w:val="0"/>
          <w:numId w:val="14"/>
        </w:numPr>
      </w:pPr>
      <w:r w:rsidRPr="000C4265">
        <w:t>The frequency with which each QA/QI topic is reviewed.</w:t>
      </w:r>
    </w:p>
    <w:p w14:paraId="6AF28AA1" w14:textId="77777777" w:rsidR="003875CA" w:rsidRPr="000C4265" w:rsidRDefault="00AE0CE6" w:rsidP="00643742">
      <w:pPr>
        <w:pStyle w:val="ListParagraph"/>
        <w:numPr>
          <w:ilvl w:val="0"/>
          <w:numId w:val="14"/>
        </w:numPr>
      </w:pPr>
      <w:r w:rsidRPr="000C4265">
        <w:t>What Family Planning Annual Report (FPAR) data is used to help inform the QA/QI plan.</w:t>
      </w:r>
    </w:p>
    <w:p w14:paraId="75BD2671" w14:textId="77777777" w:rsidR="003875CA" w:rsidRPr="000C4265" w:rsidRDefault="00AE0CE6" w:rsidP="00643742">
      <w:pPr>
        <w:pStyle w:val="ListParagraph"/>
        <w:numPr>
          <w:ilvl w:val="0"/>
          <w:numId w:val="14"/>
        </w:numPr>
      </w:pPr>
      <w:r w:rsidRPr="000C4265">
        <w:t>How QA/QI outcomes are followed up on and/or monitored.</w:t>
      </w:r>
    </w:p>
    <w:p w14:paraId="7478A2E0" w14:textId="77777777" w:rsidR="003875CA" w:rsidRPr="000C4265" w:rsidRDefault="00AE0CE6" w:rsidP="00643742">
      <w:pPr>
        <w:pStyle w:val="ListParagraph"/>
        <w:numPr>
          <w:ilvl w:val="0"/>
          <w:numId w:val="14"/>
        </w:numPr>
      </w:pPr>
      <w:r w:rsidRPr="000C4265">
        <w:t>Recipient’s process for monitoring subrecipients and service sites to ensure compliance with this expectation.</w:t>
      </w:r>
    </w:p>
    <w:p w14:paraId="530D65E2" w14:textId="064AA406" w:rsidR="003875CA" w:rsidRPr="000C4265" w:rsidRDefault="002D3C2F" w:rsidP="00643742">
      <w:pPr>
        <w:pStyle w:val="ListParagraph"/>
        <w:numPr>
          <w:ilvl w:val="0"/>
          <w:numId w:val="14"/>
        </w:numPr>
      </w:pPr>
      <w:r w:rsidRPr="000C4265">
        <w:t xml:space="preserve">Process for notifying staff about this policy. </w:t>
      </w:r>
    </w:p>
    <w:p w14:paraId="440A6857" w14:textId="77777777" w:rsidR="003875CA" w:rsidRPr="000C4265" w:rsidRDefault="00AE0CE6" w:rsidP="00643742">
      <w:pPr>
        <w:pStyle w:val="ListParagraph"/>
        <w:numPr>
          <w:ilvl w:val="0"/>
          <w:numId w:val="14"/>
        </w:numPr>
      </w:pPr>
      <w:r w:rsidRPr="000C4265">
        <w:t xml:space="preserve">Where staff notification is documented (e.g., statement signed by employee, staff circulars, training records, orientation checklist, etc.) at the recipient, subrecipient, and service site levels. </w:t>
      </w:r>
    </w:p>
    <w:p w14:paraId="5E51B841" w14:textId="77777777" w:rsidR="003875CA" w:rsidRPr="000C4265" w:rsidRDefault="00AE0CE6" w:rsidP="00643742">
      <w:pPr>
        <w:pStyle w:val="ListParagraph"/>
        <w:numPr>
          <w:ilvl w:val="0"/>
          <w:numId w:val="14"/>
        </w:numPr>
      </w:pPr>
      <w:r w:rsidRPr="000C4265">
        <w:t>How staff are trained and updated on changes to this policy.</w:t>
      </w:r>
    </w:p>
    <w:p w14:paraId="00168FFA" w14:textId="77777777" w:rsidR="003875CA" w:rsidRPr="000C4265" w:rsidRDefault="00AE0CE6" w:rsidP="00643742">
      <w:pPr>
        <w:pStyle w:val="ListParagraph"/>
        <w:numPr>
          <w:ilvl w:val="0"/>
          <w:numId w:val="14"/>
        </w:numPr>
      </w:pPr>
      <w:r w:rsidRPr="000C4265">
        <w:t>How staff can access this policy (location of paper and/or electronic versions).</w:t>
      </w:r>
    </w:p>
    <w:p w14:paraId="7C9E0EAF" w14:textId="77777777" w:rsidR="003875CA" w:rsidRDefault="00AE0CE6">
      <w:pPr>
        <w:spacing w:after="280" w:line="240" w:lineRule="auto"/>
        <w:ind w:left="720"/>
        <w:rPr>
          <w:rFonts w:ascii="Arial" w:eastAsia="Arial" w:hAnsi="Arial" w:cs="Arial"/>
        </w:rPr>
      </w:pPr>
      <w:r>
        <w:br w:type="page"/>
      </w:r>
    </w:p>
    <w:p w14:paraId="56A63780" w14:textId="77777777" w:rsidR="003875CA" w:rsidRDefault="00AE0CE6">
      <w:pPr>
        <w:spacing w:after="160" w:line="240" w:lineRule="auto"/>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41AC0E94" w14:textId="4868005A" w:rsidR="003875CA" w:rsidRDefault="00365262" w:rsidP="00854379">
      <w:pPr>
        <w:pStyle w:val="Heading3"/>
      </w:pPr>
      <w:r>
        <w:rPr>
          <w:noProof/>
        </w:rPr>
        <mc:AlternateContent>
          <mc:Choice Requires="wps">
            <w:drawing>
              <wp:anchor distT="0" distB="0" distL="114300" distR="114300" simplePos="0" relativeHeight="251757568" behindDoc="1" locked="0" layoutInCell="1" allowOverlap="1" wp14:anchorId="6BE06140" wp14:editId="437F6F55">
                <wp:simplePos x="0" y="0"/>
                <wp:positionH relativeFrom="margin">
                  <wp:posOffset>-159026</wp:posOffset>
                </wp:positionH>
                <wp:positionV relativeFrom="paragraph">
                  <wp:posOffset>296324</wp:posOffset>
                </wp:positionV>
                <wp:extent cx="6141720" cy="1900362"/>
                <wp:effectExtent l="0" t="0" r="11430" b="4318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900362"/>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41792B54" id="Rectangle 50" o:spid="_x0000_s1026" alt="&quot;&quot;" style="position:absolute;margin-left:-12.5pt;margin-top:23.35pt;width:483.6pt;height:149.65pt;z-index:-251558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6BF0E1A3" w14:textId="77777777" w:rsidR="00365262" w:rsidRDefault="00365262" w:rsidP="00365262">
      <w:pPr>
        <w:pStyle w:val="Heading4"/>
      </w:pPr>
      <w:bookmarkStart w:id="168" w:name="_Toc126330047"/>
      <w:r>
        <w:t xml:space="preserve">Quality Improvement (QI) and Quality Assurance (QA) #3: </w:t>
      </w:r>
      <w:r>
        <w:br/>
        <w:t>Family Planning Annual Report (FPAR) Requirement</w:t>
      </w:r>
      <w:bookmarkEnd w:id="168"/>
    </w:p>
    <w:p w14:paraId="130D2493" w14:textId="72125D2A" w:rsidR="00365262" w:rsidRDefault="00365262" w:rsidP="00365262">
      <w:pPr>
        <w:spacing w:before="120" w:after="24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submission of a Family Planning Annual Report (FPAR). The information collection (reporting requirements) and format for this report have been approved by the Office of Management and Budget (OMB) and assigned OMB No. 0990-0479 (Expires 9/30/2024). The FPAR data elements, instrument, and instructions are found on the Office of Population Affairs (OPA) website at http://opa.hhs.gov. Recipients are expected to use the FPAR data to inform their QI/QA activities. (PA-FPH-22-001 NOFO and FY 22 Notice of Award Special Terms and Requirements)</w:t>
      </w:r>
    </w:p>
    <w:tbl>
      <w:tblPr>
        <w:tblStyle w:val="affffffffffffffffff0"/>
        <w:tblW w:w="95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15"/>
        <w:gridCol w:w="7170"/>
      </w:tblGrid>
      <w:tr w:rsidR="003875CA" w14:paraId="13B94694" w14:textId="77777777" w:rsidTr="002E1044">
        <w:trPr>
          <w:cantSplit/>
          <w:tblHeader/>
        </w:trPr>
        <w:tc>
          <w:tcPr>
            <w:tcW w:w="24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28572C8" w14:textId="77777777" w:rsidR="003875CA" w:rsidRDefault="00AE0CE6">
            <w:pPr>
              <w:rPr>
                <w:rFonts w:ascii="Arial" w:eastAsia="Arial" w:hAnsi="Arial" w:cs="Arial"/>
                <w:b/>
              </w:rPr>
            </w:pPr>
            <w:bookmarkStart w:id="169" w:name="_heading=h.eaq21j14ntv5" w:colFirst="0" w:colLast="0"/>
            <w:bookmarkStart w:id="170" w:name="ColumnHeader_47"/>
            <w:bookmarkEnd w:id="169"/>
            <w:bookmarkEnd w:id="170"/>
            <w:r>
              <w:rPr>
                <w:rFonts w:ascii="Arial" w:eastAsia="Arial" w:hAnsi="Arial" w:cs="Arial"/>
                <w:b/>
              </w:rPr>
              <w:t>Policy Information</w:t>
            </w:r>
          </w:p>
        </w:tc>
        <w:tc>
          <w:tcPr>
            <w:tcW w:w="71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9142B7" w14:textId="77777777" w:rsidR="003875CA" w:rsidRDefault="00AE0CE6">
            <w:pPr>
              <w:rPr>
                <w:rFonts w:ascii="Arial" w:eastAsia="Arial" w:hAnsi="Arial" w:cs="Arial"/>
                <w:b/>
              </w:rPr>
            </w:pPr>
            <w:r>
              <w:rPr>
                <w:rFonts w:ascii="Arial" w:eastAsia="Arial" w:hAnsi="Arial" w:cs="Arial"/>
                <w:b/>
              </w:rPr>
              <w:t>Description</w:t>
            </w:r>
          </w:p>
        </w:tc>
      </w:tr>
      <w:tr w:rsidR="003875CA" w14:paraId="5928EB14" w14:textId="77777777" w:rsidTr="002E1044">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560B3" w14:textId="77777777" w:rsidR="003875CA" w:rsidRDefault="00AE0CE6">
            <w:pPr>
              <w:rPr>
                <w:rFonts w:ascii="Arial" w:eastAsia="Arial" w:hAnsi="Arial" w:cs="Arial"/>
              </w:rPr>
            </w:pPr>
            <w:r>
              <w:rPr>
                <w:rFonts w:ascii="Arial" w:eastAsia="Arial" w:hAnsi="Arial" w:cs="Arial"/>
                <w:b/>
              </w:rPr>
              <w:t>Title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B9110" w14:textId="77777777" w:rsidR="003875CA" w:rsidRDefault="00AE0CE6">
            <w:pPr>
              <w:rPr>
                <w:rFonts w:ascii="Arial" w:eastAsia="Arial" w:hAnsi="Arial" w:cs="Arial"/>
              </w:rPr>
            </w:pPr>
            <w:r>
              <w:rPr>
                <w:rFonts w:ascii="Arial" w:eastAsia="Arial" w:hAnsi="Arial" w:cs="Arial"/>
                <w:b/>
              </w:rPr>
              <w:t xml:space="preserve">FPAR Requirement </w:t>
            </w:r>
          </w:p>
        </w:tc>
      </w:tr>
      <w:tr w:rsidR="003875CA" w14:paraId="293EBE9B" w14:textId="77777777" w:rsidTr="002E1044">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F370F" w14:textId="77777777" w:rsidR="003875CA" w:rsidRDefault="00AE0CE6">
            <w:pPr>
              <w:rPr>
                <w:rFonts w:ascii="Arial" w:eastAsia="Arial" w:hAnsi="Arial" w:cs="Arial"/>
              </w:rPr>
            </w:pPr>
            <w:r>
              <w:rPr>
                <w:rFonts w:ascii="Arial" w:eastAsia="Arial" w:hAnsi="Arial" w:cs="Arial"/>
                <w:b/>
              </w:rPr>
              <w:t>Effective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FF74A" w14:textId="77777777" w:rsidR="003875CA" w:rsidRDefault="003875CA">
            <w:pPr>
              <w:rPr>
                <w:rFonts w:ascii="Arial" w:eastAsia="Arial" w:hAnsi="Arial" w:cs="Arial"/>
              </w:rPr>
            </w:pPr>
          </w:p>
        </w:tc>
      </w:tr>
      <w:tr w:rsidR="003875CA" w14:paraId="0F291150" w14:textId="77777777" w:rsidTr="002E1044">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30949" w14:textId="77777777" w:rsidR="003875CA" w:rsidRDefault="00AE0CE6">
            <w:pPr>
              <w:rPr>
                <w:rFonts w:ascii="Arial" w:eastAsia="Arial" w:hAnsi="Arial" w:cs="Arial"/>
              </w:rPr>
            </w:pPr>
            <w:r>
              <w:rPr>
                <w:rFonts w:ascii="Arial" w:eastAsia="Arial" w:hAnsi="Arial" w:cs="Arial"/>
                <w:b/>
              </w:rPr>
              <w:t>Revision Dates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283293" w14:textId="77777777" w:rsidR="003875CA" w:rsidRDefault="003875CA">
            <w:pPr>
              <w:rPr>
                <w:rFonts w:ascii="Arial" w:eastAsia="Arial" w:hAnsi="Arial" w:cs="Arial"/>
              </w:rPr>
            </w:pPr>
          </w:p>
        </w:tc>
      </w:tr>
      <w:tr w:rsidR="003875CA" w14:paraId="6A02443C" w14:textId="77777777" w:rsidTr="002E1044">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9F0B9" w14:textId="77777777" w:rsidR="003875CA" w:rsidRDefault="00AE0CE6">
            <w:pPr>
              <w:rPr>
                <w:rFonts w:ascii="Arial" w:eastAsia="Arial" w:hAnsi="Arial" w:cs="Arial"/>
              </w:rPr>
            </w:pPr>
            <w:r>
              <w:rPr>
                <w:rFonts w:ascii="Arial" w:eastAsia="Arial" w:hAnsi="Arial" w:cs="Arial"/>
                <w:b/>
              </w:rPr>
              <w:t>Review Due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4A7B3" w14:textId="77777777" w:rsidR="003875CA" w:rsidRDefault="003875CA">
            <w:pPr>
              <w:rPr>
                <w:rFonts w:ascii="Arial" w:eastAsia="Arial" w:hAnsi="Arial" w:cs="Arial"/>
              </w:rPr>
            </w:pPr>
          </w:p>
        </w:tc>
      </w:tr>
      <w:tr w:rsidR="003875CA" w14:paraId="269045EF" w14:textId="77777777" w:rsidTr="002E1044">
        <w:trPr>
          <w:trHeight w:val="2582"/>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09333" w14:textId="77777777" w:rsidR="003875CA" w:rsidRDefault="00AE0CE6">
            <w:pPr>
              <w:rPr>
                <w:rFonts w:ascii="Arial" w:eastAsia="Arial" w:hAnsi="Arial" w:cs="Arial"/>
              </w:rPr>
            </w:pPr>
            <w:r>
              <w:rPr>
                <w:rFonts w:ascii="Arial" w:eastAsia="Arial" w:hAnsi="Arial" w:cs="Arial"/>
                <w:b/>
              </w:rPr>
              <w:t>References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C10D3" w14:textId="77777777" w:rsidR="003875CA" w:rsidRDefault="00AE0CE6">
            <w:pPr>
              <w:rPr>
                <w:rFonts w:ascii="Arial" w:eastAsia="Arial" w:hAnsi="Arial" w:cs="Arial"/>
              </w:rPr>
            </w:pPr>
            <w:r>
              <w:rPr>
                <w:rFonts w:ascii="Arial" w:eastAsia="Arial" w:hAnsi="Arial" w:cs="Arial"/>
              </w:rPr>
              <w:t>Title X Program Handbook, Section 3, Quality Improvement and Quality Assurance #3 (</w:t>
            </w:r>
            <w:hyperlink r:id="rId206" w:anchor="page=27">
              <w:r>
                <w:rPr>
                  <w:rFonts w:ascii="Arial" w:eastAsia="Arial" w:hAnsi="Arial" w:cs="Arial"/>
                  <w:color w:val="0070C0"/>
                  <w:u w:val="single"/>
                </w:rPr>
                <w:t>https://opa.hhs.gov/sites/default/files/2022-08/title-x-program-handbook-july-2022-508-updated.pdf#page=27</w:t>
              </w:r>
            </w:hyperlink>
            <w:r>
              <w:rPr>
                <w:rFonts w:ascii="Arial" w:eastAsia="Arial" w:hAnsi="Arial" w:cs="Arial"/>
              </w:rPr>
              <w:t xml:space="preserve">) </w:t>
            </w:r>
          </w:p>
          <w:p w14:paraId="30BE4DE3" w14:textId="77777777" w:rsidR="003875CA" w:rsidRPr="002F3D0C" w:rsidRDefault="00FB7266">
            <w:pPr>
              <w:spacing w:before="240"/>
              <w:rPr>
                <w:rFonts w:ascii="Arial" w:eastAsia="Arial" w:hAnsi="Arial" w:cs="Arial"/>
                <w:lang w:val="es-US"/>
              </w:rPr>
            </w:pPr>
            <w:hyperlink r:id="rId207">
              <w:r w:rsidR="00AE0CE6" w:rsidRPr="002F3D0C">
                <w:rPr>
                  <w:rFonts w:ascii="Arial" w:eastAsia="Arial" w:hAnsi="Arial" w:cs="Arial"/>
                  <w:lang w:val="es-US"/>
                </w:rPr>
                <w:t>PA-FPH-22-001 NOFO</w:t>
              </w:r>
            </w:hyperlink>
            <w:r w:rsidR="00AE0CE6" w:rsidRPr="002F3D0C">
              <w:rPr>
                <w:rFonts w:ascii="Arial" w:eastAsia="Arial" w:hAnsi="Arial" w:cs="Arial"/>
                <w:lang w:val="es-US"/>
              </w:rPr>
              <w:t xml:space="preserve"> (</w:t>
            </w:r>
            <w:hyperlink r:id="rId208">
              <w:r w:rsidR="00AE0CE6" w:rsidRPr="002F3D0C">
                <w:rPr>
                  <w:rFonts w:ascii="Arial" w:eastAsia="Arial" w:hAnsi="Arial" w:cs="Arial"/>
                  <w:color w:val="0070C0"/>
                  <w:u w:val="single"/>
                  <w:lang w:val="es-US"/>
                </w:rPr>
                <w:t>https://www.grantsolutions.gov/gs/preaward/previewPublicAnnouncement.do?id=95156</w:t>
              </w:r>
            </w:hyperlink>
            <w:r w:rsidR="00AE0CE6" w:rsidRPr="002F3D0C">
              <w:rPr>
                <w:rFonts w:ascii="Arial" w:eastAsia="Arial" w:hAnsi="Arial" w:cs="Arial"/>
                <w:lang w:val="es-US"/>
              </w:rPr>
              <w:t>)</w:t>
            </w:r>
          </w:p>
          <w:p w14:paraId="0FBED223" w14:textId="77777777" w:rsidR="003875CA" w:rsidRDefault="00AE0CE6">
            <w:pPr>
              <w:spacing w:before="240"/>
              <w:rPr>
                <w:rFonts w:ascii="Arial" w:eastAsia="Arial" w:hAnsi="Arial" w:cs="Arial"/>
              </w:rPr>
            </w:pPr>
            <w:r>
              <w:rPr>
                <w:rFonts w:ascii="Arial" w:eastAsia="Arial" w:hAnsi="Arial" w:cs="Arial"/>
              </w:rPr>
              <w:t>FY 22 Notice of Award Special Terms and Requirements</w:t>
            </w:r>
          </w:p>
        </w:tc>
      </w:tr>
      <w:tr w:rsidR="003875CA" w14:paraId="5B286AEA" w14:textId="77777777" w:rsidTr="002E1044">
        <w:trPr>
          <w:trHeight w:val="1016"/>
        </w:trPr>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7A4AA" w14:textId="77777777" w:rsidR="003875CA" w:rsidRDefault="00AE0CE6">
            <w:pPr>
              <w:rPr>
                <w:rFonts w:ascii="Arial" w:eastAsia="Arial" w:hAnsi="Arial" w:cs="Arial"/>
                <w:b/>
              </w:rPr>
            </w:pPr>
            <w:r>
              <w:rPr>
                <w:rFonts w:ascii="Arial" w:eastAsia="Arial" w:hAnsi="Arial" w:cs="Arial"/>
                <w:b/>
              </w:rPr>
              <w:t>Additional Resources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4C221" w14:textId="77777777" w:rsidR="003875CA" w:rsidRDefault="00AE0CE6">
            <w:pPr>
              <w:rPr>
                <w:rFonts w:ascii="Arial" w:eastAsia="Arial" w:hAnsi="Arial" w:cs="Arial"/>
              </w:rPr>
            </w:pPr>
            <w:r>
              <w:rPr>
                <w:rFonts w:ascii="Arial" w:eastAsia="Arial" w:hAnsi="Arial" w:cs="Arial"/>
              </w:rPr>
              <w:t>FPAR Instructions (</w:t>
            </w:r>
            <w:hyperlink r:id="rId209">
              <w:r>
                <w:rPr>
                  <w:rFonts w:ascii="Arial" w:eastAsia="Arial" w:hAnsi="Arial" w:cs="Arial"/>
                  <w:color w:val="0070C0"/>
                  <w:u w:val="single"/>
                </w:rPr>
                <w:t>https://opa.hhs.gov/research-evaluation/title-x-services-research/family-planning-annual-report/family-planning-annual</w:t>
              </w:r>
            </w:hyperlink>
            <w:r>
              <w:rPr>
                <w:rFonts w:ascii="Arial" w:eastAsia="Arial" w:hAnsi="Arial" w:cs="Arial"/>
              </w:rPr>
              <w:t>)</w:t>
            </w:r>
          </w:p>
        </w:tc>
      </w:tr>
      <w:tr w:rsidR="003875CA" w14:paraId="4F5C20E4" w14:textId="77777777" w:rsidTr="002E1044">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A87D2" w14:textId="77777777" w:rsidR="003875CA" w:rsidRDefault="00AE0CE6">
            <w:pPr>
              <w:rPr>
                <w:rFonts w:ascii="Arial" w:eastAsia="Arial" w:hAnsi="Arial" w:cs="Arial"/>
              </w:rPr>
            </w:pPr>
            <w:r>
              <w:rPr>
                <w:rFonts w:ascii="Arial" w:eastAsia="Arial" w:hAnsi="Arial" w:cs="Arial"/>
                <w:b/>
              </w:rPr>
              <w:t>Approval Signature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963F3" w14:textId="77777777" w:rsidR="003875CA" w:rsidRDefault="003875CA">
            <w:pPr>
              <w:rPr>
                <w:rFonts w:ascii="Arial" w:eastAsia="Arial" w:hAnsi="Arial" w:cs="Arial"/>
              </w:rPr>
            </w:pPr>
          </w:p>
        </w:tc>
      </w:tr>
      <w:tr w:rsidR="003875CA" w14:paraId="108E2C39" w14:textId="77777777" w:rsidTr="002E1044">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6ACD6" w14:textId="77777777" w:rsidR="003875CA" w:rsidRDefault="00AE0CE6">
            <w:pPr>
              <w:rPr>
                <w:rFonts w:ascii="Arial" w:eastAsia="Arial" w:hAnsi="Arial" w:cs="Arial"/>
              </w:rPr>
            </w:pPr>
            <w:r>
              <w:rPr>
                <w:rFonts w:ascii="Arial" w:eastAsia="Arial" w:hAnsi="Arial" w:cs="Arial"/>
                <w:b/>
              </w:rPr>
              <w:t>Approved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157B3" w14:textId="77777777" w:rsidR="003875CA" w:rsidRDefault="003875CA">
            <w:pPr>
              <w:rPr>
                <w:rFonts w:ascii="Arial" w:eastAsia="Arial" w:hAnsi="Arial" w:cs="Arial"/>
              </w:rPr>
            </w:pPr>
          </w:p>
        </w:tc>
      </w:tr>
    </w:tbl>
    <w:p w14:paraId="61BD3E86" w14:textId="77777777" w:rsidR="003875CA" w:rsidRDefault="00AE0CE6" w:rsidP="00854379">
      <w:pPr>
        <w:spacing w:before="240" w:after="0" w:line="240" w:lineRule="auto"/>
        <w:rPr>
          <w:rFonts w:ascii="Arial" w:eastAsia="Arial" w:hAnsi="Arial" w:cs="Arial"/>
          <w:i/>
        </w:rPr>
      </w:pPr>
      <w:r>
        <w:rPr>
          <w:rFonts w:ascii="Arial" w:eastAsia="Arial" w:hAnsi="Arial" w:cs="Arial"/>
          <w:b/>
        </w:rPr>
        <w:t xml:space="preserve">Policy: </w:t>
      </w:r>
      <w:r>
        <w:rPr>
          <w:rFonts w:ascii="Arial" w:eastAsia="Arial" w:hAnsi="Arial" w:cs="Arial"/>
          <w:i/>
        </w:rPr>
        <w:t>[Agency may want to include the following]</w:t>
      </w:r>
    </w:p>
    <w:p w14:paraId="1050DDC9" w14:textId="271A3803" w:rsidR="003875CA" w:rsidRPr="00854379" w:rsidRDefault="00AE0CE6" w:rsidP="00854379">
      <w:pPr>
        <w:pStyle w:val="ListParagraph"/>
        <w:numPr>
          <w:ilvl w:val="0"/>
          <w:numId w:val="13"/>
        </w:numPr>
      </w:pPr>
      <w:r>
        <w:t xml:space="preserve">FPAR data is routinely collected and reported to OPA.  </w:t>
      </w:r>
    </w:p>
    <w:p w14:paraId="0959150E" w14:textId="77777777" w:rsidR="003875CA" w:rsidRDefault="00AE0CE6" w:rsidP="00854379">
      <w:pPr>
        <w:spacing w:before="240" w:after="0" w:line="240" w:lineRule="auto"/>
        <w:rPr>
          <w:rFonts w:ascii="Arial" w:eastAsia="Arial" w:hAnsi="Arial" w:cs="Arial"/>
        </w:rPr>
      </w:pPr>
      <w:r>
        <w:rPr>
          <w:rFonts w:ascii="Arial" w:eastAsia="Arial" w:hAnsi="Arial" w:cs="Arial"/>
          <w:b/>
        </w:rPr>
        <w:lastRenderedPageBreak/>
        <w:t xml:space="preserve">Procedure: </w:t>
      </w:r>
      <w:r>
        <w:rPr>
          <w:rFonts w:ascii="Arial" w:eastAsia="Arial" w:hAnsi="Arial" w:cs="Arial"/>
          <w:i/>
        </w:rPr>
        <w:t>[Agency may want to include the following]</w:t>
      </w:r>
    </w:p>
    <w:p w14:paraId="398973EE" w14:textId="77777777" w:rsidR="003875CA" w:rsidRDefault="00AE0CE6" w:rsidP="00643742">
      <w:pPr>
        <w:pStyle w:val="ListParagraph"/>
        <w:numPr>
          <w:ilvl w:val="0"/>
          <w:numId w:val="12"/>
        </w:numPr>
      </w:pPr>
      <w:r>
        <w:t>How FPAR data elements are collected.</w:t>
      </w:r>
    </w:p>
    <w:p w14:paraId="693153FD" w14:textId="77777777" w:rsidR="003875CA" w:rsidRDefault="00AE0CE6" w:rsidP="00643742">
      <w:pPr>
        <w:pStyle w:val="ListParagraph"/>
        <w:numPr>
          <w:ilvl w:val="0"/>
          <w:numId w:val="12"/>
        </w:numPr>
      </w:pPr>
      <w:r>
        <w:t>The process for and frequency with which FPAR reports are obtained from service sites and/or subrecipients.</w:t>
      </w:r>
    </w:p>
    <w:p w14:paraId="24700BA5" w14:textId="77777777" w:rsidR="003875CA" w:rsidRDefault="00AE0CE6" w:rsidP="00643742">
      <w:pPr>
        <w:pStyle w:val="ListParagraph"/>
        <w:numPr>
          <w:ilvl w:val="0"/>
          <w:numId w:val="12"/>
        </w:numPr>
      </w:pPr>
      <w:r>
        <w:t>How FPAR data is reviewed to ensure accuracy.</w:t>
      </w:r>
    </w:p>
    <w:p w14:paraId="797B80A5" w14:textId="77777777" w:rsidR="003875CA" w:rsidRDefault="00AE0CE6" w:rsidP="00643742">
      <w:pPr>
        <w:pStyle w:val="ListParagraph"/>
        <w:numPr>
          <w:ilvl w:val="0"/>
          <w:numId w:val="12"/>
        </w:numPr>
      </w:pPr>
      <w:r>
        <w:t>Recipient’s process for monitoring subrecipients and service sites to ensure compliance with this expectation.</w:t>
      </w:r>
    </w:p>
    <w:p w14:paraId="120333A1" w14:textId="5BE5B2EB" w:rsidR="003875CA" w:rsidRDefault="002D3C2F" w:rsidP="00643742">
      <w:pPr>
        <w:pStyle w:val="ListParagraph"/>
        <w:numPr>
          <w:ilvl w:val="0"/>
          <w:numId w:val="12"/>
        </w:numPr>
      </w:pPr>
      <w:r>
        <w:t xml:space="preserve">Process for notifying staff about this policy. </w:t>
      </w:r>
    </w:p>
    <w:p w14:paraId="1FE05A5E" w14:textId="77777777" w:rsidR="003875CA" w:rsidRDefault="00AE0CE6" w:rsidP="00643742">
      <w:pPr>
        <w:pStyle w:val="ListParagraph"/>
        <w:numPr>
          <w:ilvl w:val="0"/>
          <w:numId w:val="12"/>
        </w:numPr>
      </w:pPr>
      <w:r>
        <w:t xml:space="preserve">Where staff notification is documented (e.g., statement signed by employee, staff circulars, training records, orientation checklist, etc.) at the recipient, subrecipient, and service site levels. </w:t>
      </w:r>
    </w:p>
    <w:p w14:paraId="7CF7886F" w14:textId="77777777" w:rsidR="003875CA" w:rsidRDefault="00AE0CE6" w:rsidP="00643742">
      <w:pPr>
        <w:pStyle w:val="ListParagraph"/>
        <w:numPr>
          <w:ilvl w:val="0"/>
          <w:numId w:val="12"/>
        </w:numPr>
      </w:pPr>
      <w:r>
        <w:t>How staff are trained and updated on changes to this policy.</w:t>
      </w:r>
    </w:p>
    <w:p w14:paraId="3F3A04AF" w14:textId="77777777" w:rsidR="003875CA" w:rsidRDefault="00AE0CE6" w:rsidP="00643742">
      <w:pPr>
        <w:pStyle w:val="ListParagraph"/>
        <w:numPr>
          <w:ilvl w:val="0"/>
          <w:numId w:val="12"/>
        </w:numPr>
      </w:pPr>
      <w:r>
        <w:t>How staff can access this policy (location of paper and/or electronic versions).</w:t>
      </w:r>
    </w:p>
    <w:p w14:paraId="2FD278E1" w14:textId="77777777" w:rsidR="003875CA" w:rsidRDefault="00AE0CE6">
      <w:pPr>
        <w:spacing w:after="280" w:line="240" w:lineRule="auto"/>
        <w:ind w:left="720"/>
        <w:rPr>
          <w:rFonts w:ascii="Arial" w:eastAsia="Arial" w:hAnsi="Arial" w:cs="Arial"/>
        </w:rPr>
      </w:pPr>
      <w:r>
        <w:br w:type="page"/>
      </w:r>
    </w:p>
    <w:p w14:paraId="719F566C" w14:textId="77777777" w:rsidR="00854379" w:rsidRDefault="00854379" w:rsidP="00854379">
      <w:pPr>
        <w:pStyle w:val="Heading2"/>
        <w:sectPr w:rsidR="00854379" w:rsidSect="003241A7">
          <w:pgSz w:w="12240" w:h="15840" w:code="1"/>
          <w:pgMar w:top="1440" w:right="1440" w:bottom="1440" w:left="1440" w:header="720" w:footer="662" w:gutter="0"/>
          <w:cols w:space="720"/>
          <w:docGrid w:linePitch="299"/>
        </w:sectPr>
      </w:pPr>
      <w:bookmarkStart w:id="171" w:name="_Toc126330048"/>
    </w:p>
    <w:p w14:paraId="0B1DF406" w14:textId="6FD4E8B8" w:rsidR="003875CA" w:rsidRDefault="00AE0CE6" w:rsidP="00854379">
      <w:pPr>
        <w:pStyle w:val="Heading2"/>
        <w:jc w:val="center"/>
      </w:pPr>
      <w:r>
        <w:lastRenderedPageBreak/>
        <w:t>Prohibition of Abortion</w:t>
      </w:r>
      <w:bookmarkEnd w:id="171"/>
    </w:p>
    <w:p w14:paraId="08C36C2B" w14:textId="77777777" w:rsidR="00854379" w:rsidRDefault="00854379">
      <w:pPr>
        <w:spacing w:before="200" w:after="0"/>
        <w:jc w:val="center"/>
        <w:rPr>
          <w:rFonts w:ascii="Arial" w:eastAsia="Arial" w:hAnsi="Arial" w:cs="Arial"/>
          <w:i/>
          <w:sz w:val="28"/>
          <w:szCs w:val="28"/>
        </w:rPr>
        <w:sectPr w:rsidR="00854379" w:rsidSect="00C306E1">
          <w:pgSz w:w="12240" w:h="15840" w:code="1"/>
          <w:pgMar w:top="1440" w:right="1440" w:bottom="1440" w:left="1440" w:header="720" w:footer="662" w:gutter="0"/>
          <w:cols w:space="720"/>
          <w:vAlign w:val="center"/>
          <w:docGrid w:linePitch="299"/>
        </w:sectPr>
      </w:pPr>
    </w:p>
    <w:p w14:paraId="17273976" w14:textId="77777777" w:rsidR="003875CA" w:rsidRDefault="00AE0CE6">
      <w:pPr>
        <w:spacing w:before="200"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56D42EF2" w14:textId="48E97D3E" w:rsidR="003875CA" w:rsidRDefault="00365262" w:rsidP="00854379">
      <w:pPr>
        <w:pStyle w:val="Heading3"/>
      </w:pPr>
      <w:r>
        <w:rPr>
          <w:noProof/>
        </w:rPr>
        <mc:AlternateContent>
          <mc:Choice Requires="wps">
            <w:drawing>
              <wp:anchor distT="0" distB="0" distL="114300" distR="114300" simplePos="0" relativeHeight="251759616" behindDoc="1" locked="0" layoutInCell="1" allowOverlap="1" wp14:anchorId="30FC682B" wp14:editId="63736C9E">
                <wp:simplePos x="0" y="0"/>
                <wp:positionH relativeFrom="margin">
                  <wp:posOffset>-137795</wp:posOffset>
                </wp:positionH>
                <wp:positionV relativeFrom="paragraph">
                  <wp:posOffset>349514</wp:posOffset>
                </wp:positionV>
                <wp:extent cx="6141720" cy="2389517"/>
                <wp:effectExtent l="0" t="0" r="11430" b="29845"/>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2389517"/>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3D21E55B" id="Rectangle 51" o:spid="_x0000_s1026" alt="&quot;&quot;" style="position:absolute;margin-left:-10.85pt;margin-top:27.5pt;width:483.6pt;height:188.15pt;z-index:-251556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2C8F0705" w14:textId="6D03AE6C" w:rsidR="00365262" w:rsidRPr="00B136FA" w:rsidRDefault="00365262" w:rsidP="00365262">
      <w:pPr>
        <w:pStyle w:val="Heading4"/>
      </w:pPr>
      <w:bookmarkStart w:id="172" w:name="_Toc126330050"/>
      <w:r w:rsidRPr="00B136FA">
        <w:t>Prohibition of Abortion #1, #6: Medical Needs Referrals and Prohibition of Abortion as a Method of Family Planning</w:t>
      </w:r>
      <w:bookmarkEnd w:id="172"/>
    </w:p>
    <w:p w14:paraId="060D24CF" w14:textId="18F8EE17" w:rsidR="00365262" w:rsidRDefault="00365262" w:rsidP="00365262">
      <w:pPr>
        <w:spacing w:after="24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the project not provide abortion as a method of family planning as part of the Title X project. (Section 1008, PHS Act; Consolidated Appropriations Act, 2022, Pub. L. No. 117-103, 136 Stat. 49, 444 (2022); 42 CFR § 59.5(a)(5))</w:t>
      </w:r>
    </w:p>
    <w:p w14:paraId="4149DDF2" w14:textId="3004F2F5" w:rsidR="00365262" w:rsidRDefault="00365262" w:rsidP="00365262">
      <w:pPr>
        <w:spacing w:after="360" w:line="240" w:lineRule="auto"/>
        <w:textDirection w:val="btLr"/>
      </w:pPr>
      <w:r>
        <w:rPr>
          <w:rFonts w:ascii="Arial" w:eastAsia="Arial" w:hAnsi="Arial" w:cs="Arial"/>
          <w:color w:val="000000"/>
        </w:rPr>
        <w:t>Where a referral to another provider who might perform an abortion is medically indicated because of the patient's condition or the condition of the fetus (such as where the woman's life would be endangered), such a referral by a Title X project is not prohibited by section 1008 and is required by 42 CFR § 59.5(b)(1). The limitations on referrals do not apply in cases in which a referral is made for medical indications. (65 Fed. Reg. 41281 (July 3, 2000))</w:t>
      </w:r>
      <w:r w:rsidRPr="00365262">
        <w:rPr>
          <w:noProof/>
        </w:rPr>
        <w:t xml:space="preserve"> </w:t>
      </w:r>
    </w:p>
    <w:tbl>
      <w:tblPr>
        <w:tblStyle w:val="affffffffffffffffff1"/>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30"/>
        <w:gridCol w:w="7200"/>
      </w:tblGrid>
      <w:tr w:rsidR="003875CA" w14:paraId="57C8C6D9" w14:textId="77777777" w:rsidTr="002E1044">
        <w:trPr>
          <w:tblHeader/>
        </w:trPr>
        <w:tc>
          <w:tcPr>
            <w:tcW w:w="24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AE32486" w14:textId="77777777" w:rsidR="003875CA" w:rsidRDefault="00AE0CE6">
            <w:pPr>
              <w:rPr>
                <w:rFonts w:ascii="Arial" w:eastAsia="Arial" w:hAnsi="Arial" w:cs="Arial"/>
                <w:b/>
              </w:rPr>
            </w:pPr>
            <w:bookmarkStart w:id="173" w:name="_heading=h.murc6jj50c1n" w:colFirst="0" w:colLast="0"/>
            <w:bookmarkStart w:id="174" w:name="ColumnHeader_48"/>
            <w:bookmarkEnd w:id="173"/>
            <w:bookmarkEnd w:id="174"/>
            <w:r>
              <w:rPr>
                <w:rFonts w:ascii="Arial" w:eastAsia="Arial" w:hAnsi="Arial" w:cs="Arial"/>
                <w:b/>
              </w:rPr>
              <w:t>Policy Information</w:t>
            </w:r>
          </w:p>
        </w:tc>
        <w:tc>
          <w:tcPr>
            <w:tcW w:w="7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6FD2031" w14:textId="77777777" w:rsidR="003875CA" w:rsidRDefault="00AE0CE6">
            <w:pPr>
              <w:rPr>
                <w:rFonts w:ascii="Arial" w:eastAsia="Arial" w:hAnsi="Arial" w:cs="Arial"/>
                <w:b/>
              </w:rPr>
            </w:pPr>
            <w:r>
              <w:rPr>
                <w:rFonts w:ascii="Arial" w:eastAsia="Arial" w:hAnsi="Arial" w:cs="Arial"/>
                <w:b/>
              </w:rPr>
              <w:t>Description</w:t>
            </w:r>
          </w:p>
        </w:tc>
      </w:tr>
      <w:tr w:rsidR="003875CA" w14:paraId="1020569C" w14:textId="77777777" w:rsidTr="002E1044">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8164DF" w14:textId="77777777" w:rsidR="003875CA" w:rsidRDefault="00AE0CE6">
            <w:pPr>
              <w:rPr>
                <w:rFonts w:ascii="Arial" w:eastAsia="Arial" w:hAnsi="Arial" w:cs="Arial"/>
              </w:rPr>
            </w:pPr>
            <w:r>
              <w:rPr>
                <w:rFonts w:ascii="Arial" w:eastAsia="Arial" w:hAnsi="Arial" w:cs="Arial"/>
                <w:b/>
              </w:rPr>
              <w:t>Title</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07AA63" w14:textId="77777777" w:rsidR="003875CA" w:rsidRDefault="00AE0CE6">
            <w:pPr>
              <w:rPr>
                <w:rFonts w:ascii="Arial" w:eastAsia="Arial" w:hAnsi="Arial" w:cs="Arial"/>
              </w:rPr>
            </w:pPr>
            <w:r>
              <w:rPr>
                <w:rFonts w:ascii="Arial" w:eastAsia="Arial" w:hAnsi="Arial" w:cs="Arial"/>
                <w:b/>
              </w:rPr>
              <w:t xml:space="preserve">Medical Need Referrals and Prohibition of Abortion as a Method of Family Planning </w:t>
            </w:r>
          </w:p>
        </w:tc>
      </w:tr>
      <w:tr w:rsidR="003875CA" w14:paraId="474CAB05"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74C74" w14:textId="77777777" w:rsidR="003875CA" w:rsidRDefault="00AE0CE6">
            <w:pPr>
              <w:rPr>
                <w:rFonts w:ascii="Arial" w:eastAsia="Arial" w:hAnsi="Arial" w:cs="Arial"/>
              </w:rPr>
            </w:pPr>
            <w:r>
              <w:rPr>
                <w:rFonts w:ascii="Arial" w:eastAsia="Arial" w:hAnsi="Arial" w:cs="Arial"/>
                <w:b/>
              </w:rPr>
              <w:t>Effective Date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CD74F" w14:textId="77777777" w:rsidR="003875CA" w:rsidRDefault="003875CA">
            <w:pPr>
              <w:rPr>
                <w:rFonts w:ascii="Arial" w:eastAsia="Arial" w:hAnsi="Arial" w:cs="Arial"/>
              </w:rPr>
            </w:pPr>
          </w:p>
        </w:tc>
      </w:tr>
      <w:tr w:rsidR="003875CA" w14:paraId="5D0F0D4B"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9B6EE" w14:textId="77777777" w:rsidR="003875CA" w:rsidRDefault="00AE0CE6">
            <w:pPr>
              <w:rPr>
                <w:rFonts w:ascii="Arial" w:eastAsia="Arial" w:hAnsi="Arial" w:cs="Arial"/>
              </w:rPr>
            </w:pPr>
            <w:r>
              <w:rPr>
                <w:rFonts w:ascii="Arial" w:eastAsia="Arial" w:hAnsi="Arial" w:cs="Arial"/>
                <w:b/>
              </w:rPr>
              <w:t>Revision Dates</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BB9AE" w14:textId="77777777" w:rsidR="003875CA" w:rsidRDefault="003875CA">
            <w:pPr>
              <w:rPr>
                <w:rFonts w:ascii="Arial" w:eastAsia="Arial" w:hAnsi="Arial" w:cs="Arial"/>
              </w:rPr>
            </w:pPr>
          </w:p>
        </w:tc>
      </w:tr>
      <w:tr w:rsidR="003875CA" w14:paraId="153745B1"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DE238" w14:textId="77777777" w:rsidR="003875CA" w:rsidRDefault="00AE0CE6">
            <w:pPr>
              <w:rPr>
                <w:rFonts w:ascii="Arial" w:eastAsia="Arial" w:hAnsi="Arial" w:cs="Arial"/>
              </w:rPr>
            </w:pPr>
            <w:r>
              <w:rPr>
                <w:rFonts w:ascii="Arial" w:eastAsia="Arial" w:hAnsi="Arial" w:cs="Arial"/>
                <w:b/>
              </w:rPr>
              <w:t>Review Due Date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C4E5D" w14:textId="77777777" w:rsidR="003875CA" w:rsidRDefault="003875CA">
            <w:pPr>
              <w:rPr>
                <w:rFonts w:ascii="Arial" w:eastAsia="Arial" w:hAnsi="Arial" w:cs="Arial"/>
              </w:rPr>
            </w:pPr>
          </w:p>
        </w:tc>
      </w:tr>
      <w:tr w:rsidR="003875CA" w14:paraId="6B99B45B" w14:textId="77777777" w:rsidTr="002E1044">
        <w:trPr>
          <w:trHeight w:val="5243"/>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94D1A" w14:textId="77777777" w:rsidR="003875CA" w:rsidRDefault="00AE0CE6">
            <w:pPr>
              <w:rPr>
                <w:rFonts w:ascii="Arial" w:eastAsia="Arial" w:hAnsi="Arial" w:cs="Arial"/>
              </w:rPr>
            </w:pPr>
            <w:r>
              <w:rPr>
                <w:rFonts w:ascii="Arial" w:eastAsia="Arial" w:hAnsi="Arial" w:cs="Arial"/>
                <w:b/>
              </w:rPr>
              <w:lastRenderedPageBreak/>
              <w:t>References</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FA1F5" w14:textId="77777777" w:rsidR="003875CA" w:rsidRDefault="00AE0CE6">
            <w:pPr>
              <w:rPr>
                <w:rFonts w:ascii="Arial" w:eastAsia="Arial" w:hAnsi="Arial" w:cs="Arial"/>
              </w:rPr>
            </w:pPr>
            <w:r>
              <w:rPr>
                <w:rFonts w:ascii="Arial" w:eastAsia="Arial" w:hAnsi="Arial" w:cs="Arial"/>
              </w:rPr>
              <w:t>Title X Program Handbook, Section 3, Prohibition of Abortion #1, #6 (</w:t>
            </w:r>
            <w:hyperlink r:id="rId210" w:anchor="page=27">
              <w:r>
                <w:rPr>
                  <w:rFonts w:ascii="Arial" w:eastAsia="Arial" w:hAnsi="Arial" w:cs="Arial"/>
                  <w:color w:val="0070C0"/>
                  <w:u w:val="single"/>
                </w:rPr>
                <w:t>https://opa.hhs.gov/sites/default/files/2022-08/title-x-program-handbook-july-2022-508-updated.pdf#page=27</w:t>
              </w:r>
            </w:hyperlink>
            <w:r>
              <w:rPr>
                <w:rFonts w:ascii="Arial" w:eastAsia="Arial" w:hAnsi="Arial" w:cs="Arial"/>
              </w:rPr>
              <w:t xml:space="preserve">) </w:t>
            </w:r>
          </w:p>
          <w:p w14:paraId="6D4500BA" w14:textId="77777777" w:rsidR="003875CA" w:rsidRDefault="00AE0CE6">
            <w:pPr>
              <w:rPr>
                <w:rFonts w:ascii="Arial" w:eastAsia="Arial" w:hAnsi="Arial" w:cs="Arial"/>
                <w:color w:val="0000FF"/>
                <w:u w:val="single"/>
              </w:rPr>
            </w:pPr>
            <w:r>
              <w:rPr>
                <w:rFonts w:ascii="Arial" w:eastAsia="Arial" w:hAnsi="Arial" w:cs="Arial"/>
              </w:rPr>
              <w:t xml:space="preserve">Section 1008, Public Health Service (PHS) Act </w:t>
            </w:r>
            <w:r>
              <w:rPr>
                <w:rFonts w:ascii="Arial" w:eastAsia="Arial" w:hAnsi="Arial" w:cs="Arial"/>
                <w:highlight w:val="yellow"/>
              </w:rPr>
              <w:br/>
            </w:r>
            <w:r>
              <w:rPr>
                <w:rFonts w:ascii="Arial" w:eastAsia="Arial" w:hAnsi="Arial" w:cs="Arial"/>
              </w:rPr>
              <w:t>(</w:t>
            </w:r>
            <w:hyperlink r:id="rId211">
              <w:r>
                <w:rPr>
                  <w:rFonts w:ascii="Arial" w:eastAsia="Arial" w:hAnsi="Arial" w:cs="Arial"/>
                  <w:color w:val="0070C0"/>
                  <w:u w:val="single"/>
                </w:rPr>
                <w:t>https://opa.hhs.gov/sites/default/files/2020-07/title-x-statute-attachment-a_0.pdf</w:t>
              </w:r>
            </w:hyperlink>
            <w:r>
              <w:rPr>
                <w:rFonts w:ascii="Arial" w:eastAsia="Arial" w:hAnsi="Arial" w:cs="Arial"/>
              </w:rPr>
              <w:t>)</w:t>
            </w:r>
          </w:p>
          <w:p w14:paraId="0B39DFC7" w14:textId="77777777" w:rsidR="003875CA" w:rsidRDefault="00AE0CE6">
            <w:pPr>
              <w:rPr>
                <w:rFonts w:ascii="Arial" w:eastAsia="Arial" w:hAnsi="Arial" w:cs="Arial"/>
              </w:rPr>
            </w:pPr>
            <w:r>
              <w:rPr>
                <w:rFonts w:ascii="Arial" w:eastAsia="Arial" w:hAnsi="Arial" w:cs="Arial"/>
              </w:rPr>
              <w:t>2021 Title X Final Rule 42 CFR § Part 59.5(a)(5)</w:t>
            </w:r>
            <w:r>
              <w:rPr>
                <w:rFonts w:ascii="Arial" w:eastAsia="Arial" w:hAnsi="Arial" w:cs="Arial"/>
              </w:rPr>
              <w:br/>
              <w:t>(</w:t>
            </w:r>
            <w:hyperlink r:id="rId212" w:anchor="59.5">
              <w:r>
                <w:rPr>
                  <w:rFonts w:ascii="Arial" w:eastAsia="Arial" w:hAnsi="Arial" w:cs="Arial"/>
                  <w:color w:val="0070C0"/>
                  <w:u w:val="single"/>
                </w:rPr>
                <w:t>https://www.ecfr.gov/current/title-42/chapter-I/subchapter-D/part-59#59.5</w:t>
              </w:r>
            </w:hyperlink>
            <w:r>
              <w:rPr>
                <w:rFonts w:ascii="Arial" w:eastAsia="Arial" w:hAnsi="Arial" w:cs="Arial"/>
              </w:rPr>
              <w:t>)</w:t>
            </w:r>
          </w:p>
          <w:p w14:paraId="464A80AD" w14:textId="77777777" w:rsidR="003875CA" w:rsidRDefault="00AE0CE6">
            <w:pPr>
              <w:rPr>
                <w:rFonts w:ascii="Arial" w:eastAsia="Arial" w:hAnsi="Arial" w:cs="Arial"/>
                <w:color w:val="0070C0"/>
                <w:u w:val="single"/>
              </w:rPr>
            </w:pPr>
            <w:r>
              <w:rPr>
                <w:rFonts w:ascii="Arial" w:eastAsia="Arial" w:hAnsi="Arial" w:cs="Arial"/>
              </w:rPr>
              <w:t>65 Fed. Reg. 41281 (July 3, 2000) Standards of Compliance for Abortion Related Services in Family Planning Services Projects (</w:t>
            </w:r>
            <w:hyperlink r:id="rId213">
              <w:r>
                <w:rPr>
                  <w:rFonts w:ascii="Arial" w:eastAsia="Arial" w:hAnsi="Arial" w:cs="Arial"/>
                  <w:color w:val="0070C0"/>
                  <w:u w:val="single"/>
                </w:rPr>
                <w:t>https://www.govinfo.gov/content/pkg/FR-2000-07-03/pdf/00-16758.pdf</w:t>
              </w:r>
            </w:hyperlink>
            <w:r>
              <w:rPr>
                <w:rFonts w:ascii="Arial" w:eastAsia="Arial" w:hAnsi="Arial" w:cs="Arial"/>
                <w:color w:val="0070C0"/>
                <w:u w:val="single"/>
              </w:rPr>
              <w:t>)</w:t>
            </w:r>
          </w:p>
          <w:p w14:paraId="33374D35" w14:textId="77777777" w:rsidR="003875CA" w:rsidRDefault="00AE0CE6">
            <w:pPr>
              <w:rPr>
                <w:rFonts w:ascii="Arial" w:eastAsia="Arial" w:hAnsi="Arial" w:cs="Arial"/>
              </w:rPr>
            </w:pPr>
            <w:r>
              <w:rPr>
                <w:rFonts w:ascii="Arial" w:eastAsia="Arial" w:hAnsi="Arial" w:cs="Arial"/>
              </w:rPr>
              <w:t>Consolidated Appropriations Act, 2022, Pub. L. No. 117-103, 136 Stat. 49, 444 (2022) (</w:t>
            </w:r>
            <w:hyperlink r:id="rId214">
              <w:r>
                <w:rPr>
                  <w:rFonts w:ascii="Arial" w:eastAsia="Arial" w:hAnsi="Arial" w:cs="Arial"/>
                  <w:color w:val="0070C0"/>
                  <w:u w:val="single"/>
                </w:rPr>
                <w:t>https://www.congress.gov/117/plaws/publ103/PLAW-117publ103.pdf</w:t>
              </w:r>
            </w:hyperlink>
            <w:r>
              <w:rPr>
                <w:rFonts w:ascii="Arial" w:eastAsia="Arial" w:hAnsi="Arial" w:cs="Arial"/>
              </w:rPr>
              <w:t xml:space="preserve">) </w:t>
            </w:r>
          </w:p>
        </w:tc>
      </w:tr>
      <w:tr w:rsidR="003875CA" w14:paraId="1C8F057E"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8F98E" w14:textId="77777777" w:rsidR="003875CA" w:rsidRDefault="00AE0CE6">
            <w:pPr>
              <w:rPr>
                <w:rFonts w:ascii="Arial" w:eastAsia="Arial" w:hAnsi="Arial" w:cs="Arial"/>
              </w:rPr>
            </w:pPr>
            <w:r>
              <w:rPr>
                <w:rFonts w:ascii="Arial" w:eastAsia="Arial" w:hAnsi="Arial" w:cs="Arial"/>
                <w:b/>
              </w:rPr>
              <w:t>Approval Signature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A5EAE" w14:textId="77777777" w:rsidR="003875CA" w:rsidRDefault="003875CA">
            <w:pPr>
              <w:rPr>
                <w:rFonts w:ascii="Arial" w:eastAsia="Arial" w:hAnsi="Arial" w:cs="Arial"/>
              </w:rPr>
            </w:pPr>
          </w:p>
        </w:tc>
      </w:tr>
      <w:tr w:rsidR="003875CA" w14:paraId="650E0A96"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279CE" w14:textId="77777777" w:rsidR="003875CA" w:rsidRDefault="00AE0CE6">
            <w:pPr>
              <w:rPr>
                <w:rFonts w:ascii="Arial" w:eastAsia="Arial" w:hAnsi="Arial" w:cs="Arial"/>
              </w:rPr>
            </w:pPr>
            <w:r>
              <w:rPr>
                <w:rFonts w:ascii="Arial" w:eastAsia="Arial" w:hAnsi="Arial" w:cs="Arial"/>
                <w:b/>
              </w:rPr>
              <w:t>Approved Date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7B52A" w14:textId="77777777" w:rsidR="003875CA" w:rsidRDefault="003875CA">
            <w:pPr>
              <w:rPr>
                <w:rFonts w:ascii="Arial" w:eastAsia="Arial" w:hAnsi="Arial" w:cs="Arial"/>
              </w:rPr>
            </w:pPr>
          </w:p>
        </w:tc>
      </w:tr>
    </w:tbl>
    <w:p w14:paraId="66B8FFC5" w14:textId="215A5B63" w:rsidR="003875CA" w:rsidRDefault="007F59E7" w:rsidP="00854379">
      <w:pPr>
        <w:spacing w:before="240" w:after="0" w:line="240" w:lineRule="auto"/>
        <w:rPr>
          <w:rFonts w:ascii="Arial" w:eastAsia="Arial" w:hAnsi="Arial" w:cs="Arial"/>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62391C41" w14:textId="77777777" w:rsidR="003875CA" w:rsidRDefault="00AE0CE6" w:rsidP="00643742">
      <w:pPr>
        <w:pStyle w:val="ListParagraph"/>
        <w:numPr>
          <w:ilvl w:val="0"/>
          <w:numId w:val="11"/>
        </w:numPr>
      </w:pPr>
      <w:r>
        <w:t>Abortion is not provided as a method of family planning as part of the Title X project.</w:t>
      </w:r>
    </w:p>
    <w:p w14:paraId="43FDD4D6" w14:textId="77777777" w:rsidR="003875CA" w:rsidRDefault="00AE0CE6" w:rsidP="00643742">
      <w:pPr>
        <w:pStyle w:val="ListParagraph"/>
        <w:numPr>
          <w:ilvl w:val="0"/>
          <w:numId w:val="11"/>
        </w:numPr>
      </w:pPr>
      <w:r>
        <w:t xml:space="preserve">Contracts with subrecipients include language on the prohibition against providing abortion as a method of family planning as part of the Title X project. </w:t>
      </w:r>
    </w:p>
    <w:p w14:paraId="7BDAECCE" w14:textId="77777777" w:rsidR="003875CA" w:rsidRDefault="00AE0CE6" w:rsidP="00643742">
      <w:pPr>
        <w:pStyle w:val="ListParagraph"/>
        <w:numPr>
          <w:ilvl w:val="0"/>
          <w:numId w:val="11"/>
        </w:numPr>
      </w:pPr>
      <w:r>
        <w:t>Subrecipients have written policies and procedures that address this requirement.</w:t>
      </w:r>
    </w:p>
    <w:p w14:paraId="18BB9D97" w14:textId="77777777" w:rsidR="003875CA" w:rsidRDefault="00AE0CE6" w:rsidP="00643742">
      <w:pPr>
        <w:pStyle w:val="ListParagraph"/>
        <w:numPr>
          <w:ilvl w:val="0"/>
          <w:numId w:val="11"/>
        </w:numPr>
        <w:rPr>
          <w:b/>
        </w:rPr>
      </w:pPr>
      <w:r>
        <w:t>Financial documentation at service sites demonstrates that Title X funds are not being used for abortion services and adequate separation exists between Title X and non-Title X activities.</w:t>
      </w:r>
    </w:p>
    <w:p w14:paraId="466A99E1" w14:textId="089D1EED" w:rsidR="003875CA" w:rsidRPr="00854379" w:rsidRDefault="00AE0CE6" w:rsidP="00854379">
      <w:pPr>
        <w:pStyle w:val="ListParagraph"/>
        <w:numPr>
          <w:ilvl w:val="0"/>
          <w:numId w:val="11"/>
        </w:numPr>
        <w:spacing w:after="240"/>
        <w:contextualSpacing w:val="0"/>
      </w:pPr>
      <w:r>
        <w:t>A referral system to another provider is in place for a person when an abortion is medically indicated because of the client’s condition or the condition of the fetus.</w:t>
      </w:r>
    </w:p>
    <w:p w14:paraId="029E2396" w14:textId="77777777" w:rsidR="003875CA" w:rsidRDefault="00AE0CE6">
      <w:pPr>
        <w:spacing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07C7D29D" w14:textId="77777777" w:rsidR="003875CA" w:rsidRDefault="00AE0CE6" w:rsidP="00643742">
      <w:pPr>
        <w:pStyle w:val="ListParagraph"/>
        <w:numPr>
          <w:ilvl w:val="0"/>
          <w:numId w:val="10"/>
        </w:numPr>
      </w:pPr>
      <w:r>
        <w:t>Definition of what constitutes a medically indicated referral and resources for those clients in need of such a referral.</w:t>
      </w:r>
    </w:p>
    <w:p w14:paraId="17E78F75" w14:textId="77777777" w:rsidR="003875CA" w:rsidRDefault="00AE0CE6" w:rsidP="00643742">
      <w:pPr>
        <w:pStyle w:val="ListParagraph"/>
        <w:numPr>
          <w:ilvl w:val="0"/>
          <w:numId w:val="10"/>
        </w:numPr>
      </w:pPr>
      <w:r>
        <w:t xml:space="preserve">Process that documents financial separation between Title X and non-Title X services.  </w:t>
      </w:r>
    </w:p>
    <w:p w14:paraId="29772B60" w14:textId="77777777" w:rsidR="003875CA" w:rsidRDefault="00AE0CE6" w:rsidP="00643742">
      <w:pPr>
        <w:pStyle w:val="ListParagraph"/>
        <w:numPr>
          <w:ilvl w:val="0"/>
          <w:numId w:val="10"/>
        </w:numPr>
      </w:pPr>
      <w:r>
        <w:t>Recipient’s process for monitoring subrecipients and service sites to ensure compliance with this requirement.</w:t>
      </w:r>
      <w:r>
        <w:rPr>
          <w:sz w:val="24"/>
          <w:szCs w:val="24"/>
        </w:rPr>
        <w:t xml:space="preserve"> </w:t>
      </w:r>
    </w:p>
    <w:p w14:paraId="5BC7CF16" w14:textId="27EAD742" w:rsidR="003875CA" w:rsidRDefault="002D3C2F" w:rsidP="00643742">
      <w:pPr>
        <w:pStyle w:val="ListParagraph"/>
        <w:numPr>
          <w:ilvl w:val="0"/>
          <w:numId w:val="10"/>
        </w:numPr>
      </w:pPr>
      <w:r>
        <w:t xml:space="preserve">Process for notifying staff about this policy. </w:t>
      </w:r>
    </w:p>
    <w:p w14:paraId="1B6072F2" w14:textId="77777777" w:rsidR="003875CA" w:rsidRDefault="00AE0CE6" w:rsidP="00643742">
      <w:pPr>
        <w:pStyle w:val="ListParagraph"/>
        <w:numPr>
          <w:ilvl w:val="0"/>
          <w:numId w:val="10"/>
        </w:numPr>
      </w:pPr>
      <w:r>
        <w:t xml:space="preserve">Where staff notification is documented (e.g., statement signed by employee, staff circulars, training records, orientation checklist, etc.) at the recipient, subrecipient, and service site levels. </w:t>
      </w:r>
    </w:p>
    <w:p w14:paraId="5E2677F1" w14:textId="77777777" w:rsidR="003875CA" w:rsidRDefault="00AE0CE6" w:rsidP="00643742">
      <w:pPr>
        <w:pStyle w:val="ListParagraph"/>
        <w:numPr>
          <w:ilvl w:val="0"/>
          <w:numId w:val="10"/>
        </w:numPr>
      </w:pPr>
      <w:r>
        <w:lastRenderedPageBreak/>
        <w:t>How staff are trained and updated on changes to this policy.</w:t>
      </w:r>
    </w:p>
    <w:p w14:paraId="04D44414" w14:textId="77777777" w:rsidR="003875CA" w:rsidRDefault="00AE0CE6" w:rsidP="00643742">
      <w:pPr>
        <w:pStyle w:val="ListParagraph"/>
        <w:numPr>
          <w:ilvl w:val="0"/>
          <w:numId w:val="10"/>
        </w:numPr>
      </w:pPr>
      <w:r>
        <w:t>How staff can access this policy (location of paper and/or electronic versions).</w:t>
      </w:r>
    </w:p>
    <w:p w14:paraId="5E44597A" w14:textId="77777777" w:rsidR="007F59E7" w:rsidRDefault="007F59E7">
      <w:pPr>
        <w:rPr>
          <w:rFonts w:ascii="Arial" w:eastAsia="Arial" w:hAnsi="Arial" w:cs="Arial"/>
          <w:i/>
          <w:sz w:val="28"/>
          <w:szCs w:val="28"/>
        </w:rPr>
      </w:pPr>
      <w:r>
        <w:rPr>
          <w:rFonts w:ascii="Arial" w:eastAsia="Arial" w:hAnsi="Arial" w:cs="Arial"/>
          <w:i/>
          <w:sz w:val="28"/>
          <w:szCs w:val="28"/>
        </w:rPr>
        <w:br w:type="page"/>
      </w:r>
    </w:p>
    <w:p w14:paraId="7F298F95" w14:textId="77777777" w:rsidR="003875CA" w:rsidRDefault="00AE0CE6">
      <w:pPr>
        <w:spacing w:before="200"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78764767" w14:textId="5B223D66" w:rsidR="003875CA" w:rsidRDefault="00365262" w:rsidP="00854379">
      <w:pPr>
        <w:pStyle w:val="Heading3"/>
      </w:pPr>
      <w:r>
        <w:rPr>
          <w:noProof/>
        </w:rPr>
        <mc:AlternateContent>
          <mc:Choice Requires="wps">
            <w:drawing>
              <wp:anchor distT="0" distB="0" distL="114300" distR="114300" simplePos="0" relativeHeight="251761664" behindDoc="1" locked="0" layoutInCell="1" allowOverlap="1" wp14:anchorId="7FDF86E7" wp14:editId="265330F5">
                <wp:simplePos x="0" y="0"/>
                <wp:positionH relativeFrom="margin">
                  <wp:posOffset>-112143</wp:posOffset>
                </wp:positionH>
                <wp:positionV relativeFrom="paragraph">
                  <wp:posOffset>356641</wp:posOffset>
                </wp:positionV>
                <wp:extent cx="6141720" cy="1846053"/>
                <wp:effectExtent l="0" t="0" r="11430" b="40005"/>
                <wp:wrapNone/>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1846053"/>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643FEF49" id="Rectangle 52" o:spid="_x0000_s1026" alt="&quot;&quot;" style="position:absolute;margin-left:-8.85pt;margin-top:28.1pt;width:483.6pt;height:145.35pt;z-index:-251554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6C2FEE62" w14:textId="5737F442" w:rsidR="00365262" w:rsidRDefault="00365262" w:rsidP="00365262">
      <w:pPr>
        <w:pStyle w:val="Heading4"/>
      </w:pPr>
      <w:bookmarkStart w:id="175" w:name="_Toc126330052"/>
      <w:r>
        <w:t>Prohibition of Abortion #2: Prohibition of Abortion Facilitation</w:t>
      </w:r>
      <w:bookmarkEnd w:id="175"/>
    </w:p>
    <w:p w14:paraId="05D90703" w14:textId="70C89C54" w:rsidR="00365262" w:rsidRDefault="00365262" w:rsidP="00365262">
      <w:pPr>
        <w:spacing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prohibition from providing services that directly facilitate the use of abortion as a method of family planning, such as providing transportation for an abortion, explaining and obtaining signed abortion consent forms from clients interested in abortions, negotiating a reduction in fees for an abortion, and scheduling or arranging for the performance of an abortion, promoting or advocating abortion within Title X program activities, or failing to preserve sufficient separation between Title X program activities and abortion-related activities. (65 Fed. Reg. 41281 (July 3, 2000))</w:t>
      </w:r>
      <w:r w:rsidRPr="00365262">
        <w:rPr>
          <w:noProof/>
        </w:rPr>
        <w:t xml:space="preserve"> </w:t>
      </w:r>
    </w:p>
    <w:tbl>
      <w:tblPr>
        <w:tblStyle w:val="affffffffffffffffff2"/>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30"/>
        <w:gridCol w:w="7185"/>
      </w:tblGrid>
      <w:tr w:rsidR="003875CA" w14:paraId="11A1DF3A" w14:textId="77777777" w:rsidTr="002E1044">
        <w:trPr>
          <w:trHeight w:val="458"/>
        </w:trPr>
        <w:tc>
          <w:tcPr>
            <w:tcW w:w="24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0DB995" w14:textId="77777777" w:rsidR="003875CA" w:rsidRDefault="00AE0CE6">
            <w:pPr>
              <w:rPr>
                <w:rFonts w:ascii="Arial" w:eastAsia="Arial" w:hAnsi="Arial" w:cs="Arial"/>
                <w:b/>
              </w:rPr>
            </w:pPr>
            <w:bookmarkStart w:id="176" w:name="_heading=h.h4f2ow5ku86n" w:colFirst="0" w:colLast="0"/>
            <w:bookmarkStart w:id="177" w:name="ColumnHeader_49"/>
            <w:bookmarkEnd w:id="176"/>
            <w:bookmarkEnd w:id="177"/>
            <w:r>
              <w:rPr>
                <w:rFonts w:ascii="Arial" w:eastAsia="Arial" w:hAnsi="Arial" w:cs="Arial"/>
                <w:b/>
              </w:rPr>
              <w:t>Policy Information</w:t>
            </w:r>
          </w:p>
        </w:tc>
        <w:tc>
          <w:tcPr>
            <w:tcW w:w="71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2953868" w14:textId="77777777" w:rsidR="003875CA" w:rsidRDefault="00AE0CE6">
            <w:pPr>
              <w:rPr>
                <w:rFonts w:ascii="Arial" w:eastAsia="Arial" w:hAnsi="Arial" w:cs="Arial"/>
                <w:b/>
              </w:rPr>
            </w:pPr>
            <w:r>
              <w:rPr>
                <w:rFonts w:ascii="Arial" w:eastAsia="Arial" w:hAnsi="Arial" w:cs="Arial"/>
                <w:b/>
              </w:rPr>
              <w:t>Description</w:t>
            </w:r>
          </w:p>
        </w:tc>
      </w:tr>
      <w:tr w:rsidR="003875CA" w14:paraId="1D3E0994" w14:textId="77777777" w:rsidTr="002E1044">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FD67B3" w14:textId="77777777" w:rsidR="003875CA" w:rsidRDefault="00AE0CE6">
            <w:pPr>
              <w:rPr>
                <w:rFonts w:ascii="Arial" w:eastAsia="Arial" w:hAnsi="Arial" w:cs="Arial"/>
              </w:rPr>
            </w:pPr>
            <w:r>
              <w:rPr>
                <w:rFonts w:ascii="Arial" w:eastAsia="Arial" w:hAnsi="Arial" w:cs="Arial"/>
                <w:b/>
              </w:rPr>
              <w:t>Title</w:t>
            </w:r>
          </w:p>
        </w:tc>
        <w:tc>
          <w:tcPr>
            <w:tcW w:w="7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7FF745" w14:textId="77777777" w:rsidR="003875CA" w:rsidRDefault="00AE0CE6">
            <w:pPr>
              <w:rPr>
                <w:rFonts w:ascii="Arial" w:eastAsia="Arial" w:hAnsi="Arial" w:cs="Arial"/>
              </w:rPr>
            </w:pPr>
            <w:r>
              <w:rPr>
                <w:rFonts w:ascii="Arial" w:eastAsia="Arial" w:hAnsi="Arial" w:cs="Arial"/>
                <w:b/>
              </w:rPr>
              <w:t>Prohibition of Abortion Facilitation</w:t>
            </w:r>
          </w:p>
        </w:tc>
      </w:tr>
      <w:tr w:rsidR="003875CA" w14:paraId="32F42781"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241BD" w14:textId="77777777" w:rsidR="003875CA" w:rsidRDefault="00AE0CE6">
            <w:pPr>
              <w:rPr>
                <w:rFonts w:ascii="Arial" w:eastAsia="Arial" w:hAnsi="Arial" w:cs="Arial"/>
              </w:rPr>
            </w:pPr>
            <w:r>
              <w:rPr>
                <w:rFonts w:ascii="Arial" w:eastAsia="Arial" w:hAnsi="Arial" w:cs="Arial"/>
                <w:b/>
              </w:rPr>
              <w:t>Effective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0DABC" w14:textId="77777777" w:rsidR="003875CA" w:rsidRDefault="003875CA">
            <w:pPr>
              <w:rPr>
                <w:rFonts w:ascii="Arial" w:eastAsia="Arial" w:hAnsi="Arial" w:cs="Arial"/>
              </w:rPr>
            </w:pPr>
          </w:p>
        </w:tc>
      </w:tr>
      <w:tr w:rsidR="003875CA" w14:paraId="2D791F45"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C4518" w14:textId="77777777" w:rsidR="003875CA" w:rsidRDefault="00AE0CE6">
            <w:pPr>
              <w:rPr>
                <w:rFonts w:ascii="Arial" w:eastAsia="Arial" w:hAnsi="Arial" w:cs="Arial"/>
              </w:rPr>
            </w:pPr>
            <w:r>
              <w:rPr>
                <w:rFonts w:ascii="Arial" w:eastAsia="Arial" w:hAnsi="Arial" w:cs="Arial"/>
                <w:b/>
              </w:rPr>
              <w:t>Revision Dates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13A3A1" w14:textId="77777777" w:rsidR="003875CA" w:rsidRDefault="003875CA">
            <w:pPr>
              <w:rPr>
                <w:rFonts w:ascii="Arial" w:eastAsia="Arial" w:hAnsi="Arial" w:cs="Arial"/>
              </w:rPr>
            </w:pPr>
          </w:p>
        </w:tc>
      </w:tr>
      <w:tr w:rsidR="003875CA" w14:paraId="6579515F"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1745C" w14:textId="77777777" w:rsidR="003875CA" w:rsidRDefault="00AE0CE6">
            <w:pPr>
              <w:rPr>
                <w:rFonts w:ascii="Arial" w:eastAsia="Arial" w:hAnsi="Arial" w:cs="Arial"/>
              </w:rPr>
            </w:pPr>
            <w:r>
              <w:rPr>
                <w:rFonts w:ascii="Arial" w:eastAsia="Arial" w:hAnsi="Arial" w:cs="Arial"/>
                <w:b/>
              </w:rPr>
              <w:t>Review Due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99C2E" w14:textId="77777777" w:rsidR="003875CA" w:rsidRDefault="003875CA">
            <w:pPr>
              <w:rPr>
                <w:rFonts w:ascii="Arial" w:eastAsia="Arial" w:hAnsi="Arial" w:cs="Arial"/>
              </w:rPr>
            </w:pPr>
          </w:p>
        </w:tc>
      </w:tr>
      <w:tr w:rsidR="003875CA" w14:paraId="6F5B3AB2" w14:textId="77777777" w:rsidTr="002E1044">
        <w:trPr>
          <w:trHeight w:val="1664"/>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3A058" w14:textId="77777777" w:rsidR="003875CA" w:rsidRDefault="00AE0CE6">
            <w:pPr>
              <w:rPr>
                <w:rFonts w:ascii="Arial" w:eastAsia="Arial" w:hAnsi="Arial" w:cs="Arial"/>
              </w:rPr>
            </w:pPr>
            <w:r>
              <w:rPr>
                <w:rFonts w:ascii="Arial" w:eastAsia="Arial" w:hAnsi="Arial" w:cs="Arial"/>
                <w:b/>
              </w:rPr>
              <w:t>References</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B5352" w14:textId="77777777" w:rsidR="003875CA" w:rsidRDefault="00AE0CE6">
            <w:pPr>
              <w:rPr>
                <w:rFonts w:ascii="Arial" w:eastAsia="Arial" w:hAnsi="Arial" w:cs="Arial"/>
              </w:rPr>
            </w:pPr>
            <w:r>
              <w:rPr>
                <w:rFonts w:ascii="Arial" w:eastAsia="Arial" w:hAnsi="Arial" w:cs="Arial"/>
              </w:rPr>
              <w:t>Title X Program Handbook, Section 3, Prohibition of Abortion #2 (</w:t>
            </w:r>
            <w:hyperlink r:id="rId215" w:anchor="page=27">
              <w:r>
                <w:rPr>
                  <w:rFonts w:ascii="Arial" w:eastAsia="Arial" w:hAnsi="Arial" w:cs="Arial"/>
                  <w:color w:val="0070C0"/>
                  <w:u w:val="single"/>
                </w:rPr>
                <w:t>https://opa.hhs.gov/sites/default/files/2022-08/title-x-program-handbook-july-2022-508-updated.pdf#page=27</w:t>
              </w:r>
            </w:hyperlink>
            <w:r>
              <w:rPr>
                <w:rFonts w:ascii="Arial" w:eastAsia="Arial" w:hAnsi="Arial" w:cs="Arial"/>
              </w:rPr>
              <w:t xml:space="preserve">) </w:t>
            </w:r>
          </w:p>
          <w:p w14:paraId="46D8344D" w14:textId="77777777" w:rsidR="003875CA" w:rsidRDefault="00AE0CE6">
            <w:pPr>
              <w:rPr>
                <w:rFonts w:ascii="Arial" w:eastAsia="Arial" w:hAnsi="Arial" w:cs="Arial"/>
              </w:rPr>
            </w:pPr>
            <w:r>
              <w:rPr>
                <w:rFonts w:ascii="Arial" w:eastAsia="Arial" w:hAnsi="Arial" w:cs="Arial"/>
              </w:rPr>
              <w:t>65 Fed. Reg. 41281 (July 3, 2000) Standards of Compliance for Abortion Related Services in Family Planning Services Projects (</w:t>
            </w:r>
            <w:hyperlink r:id="rId216">
              <w:r>
                <w:rPr>
                  <w:rFonts w:ascii="Arial" w:eastAsia="Arial" w:hAnsi="Arial" w:cs="Arial"/>
                  <w:color w:val="0070C0"/>
                  <w:u w:val="single"/>
                </w:rPr>
                <w:t>https://www.govinfo.gov/content/pkg/FR-2000-07-03/pdf/00-16758.pdf</w:t>
              </w:r>
            </w:hyperlink>
            <w:r>
              <w:rPr>
                <w:rFonts w:ascii="Arial" w:eastAsia="Arial" w:hAnsi="Arial" w:cs="Arial"/>
              </w:rPr>
              <w:t xml:space="preserve">) </w:t>
            </w:r>
          </w:p>
        </w:tc>
      </w:tr>
      <w:tr w:rsidR="003875CA" w14:paraId="02582F0E"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7BEDE" w14:textId="77777777" w:rsidR="003875CA" w:rsidRDefault="00AE0CE6">
            <w:pPr>
              <w:rPr>
                <w:rFonts w:ascii="Arial" w:eastAsia="Arial" w:hAnsi="Arial" w:cs="Arial"/>
              </w:rPr>
            </w:pPr>
            <w:r>
              <w:rPr>
                <w:rFonts w:ascii="Arial" w:eastAsia="Arial" w:hAnsi="Arial" w:cs="Arial"/>
                <w:b/>
              </w:rPr>
              <w:t>Approval Signature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1C65" w14:textId="77777777" w:rsidR="003875CA" w:rsidRDefault="003875CA">
            <w:pPr>
              <w:rPr>
                <w:rFonts w:ascii="Arial" w:eastAsia="Arial" w:hAnsi="Arial" w:cs="Arial"/>
              </w:rPr>
            </w:pPr>
          </w:p>
        </w:tc>
      </w:tr>
      <w:tr w:rsidR="003875CA" w14:paraId="28979EE4"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1CFD5" w14:textId="77777777" w:rsidR="003875CA" w:rsidRDefault="00AE0CE6">
            <w:pPr>
              <w:rPr>
                <w:rFonts w:ascii="Arial" w:eastAsia="Arial" w:hAnsi="Arial" w:cs="Arial"/>
              </w:rPr>
            </w:pPr>
            <w:r>
              <w:rPr>
                <w:rFonts w:ascii="Arial" w:eastAsia="Arial" w:hAnsi="Arial" w:cs="Arial"/>
                <w:b/>
              </w:rPr>
              <w:t>Approved Date</w:t>
            </w:r>
          </w:p>
        </w:tc>
        <w:tc>
          <w:tcPr>
            <w:tcW w:w="7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EC426" w14:textId="77777777" w:rsidR="003875CA" w:rsidRDefault="003875CA">
            <w:pPr>
              <w:rPr>
                <w:rFonts w:ascii="Arial" w:eastAsia="Arial" w:hAnsi="Arial" w:cs="Arial"/>
              </w:rPr>
            </w:pPr>
          </w:p>
        </w:tc>
      </w:tr>
    </w:tbl>
    <w:p w14:paraId="2696A2F4" w14:textId="77777777" w:rsidR="003875CA" w:rsidRDefault="00AE0CE6" w:rsidP="00854379">
      <w:pPr>
        <w:spacing w:before="240" w:after="0" w:line="240" w:lineRule="auto"/>
        <w:rPr>
          <w:rFonts w:ascii="Arial" w:eastAsia="Arial" w:hAnsi="Arial" w:cs="Arial"/>
        </w:rPr>
      </w:pPr>
      <w:r>
        <w:rPr>
          <w:rFonts w:ascii="Arial" w:eastAsia="Arial" w:hAnsi="Arial" w:cs="Arial"/>
          <w:b/>
        </w:rPr>
        <w:t>Policy:</w:t>
      </w:r>
      <w:r>
        <w:rPr>
          <w:rFonts w:ascii="Arial" w:eastAsia="Arial" w:hAnsi="Arial" w:cs="Arial"/>
        </w:rPr>
        <w:t xml:space="preserve"> </w:t>
      </w:r>
      <w:r>
        <w:rPr>
          <w:rFonts w:ascii="Arial" w:eastAsia="Arial" w:hAnsi="Arial" w:cs="Arial"/>
          <w:i/>
        </w:rPr>
        <w:t>[Agency may want to include the following]</w:t>
      </w:r>
    </w:p>
    <w:p w14:paraId="7BF63C76" w14:textId="77777777" w:rsidR="003875CA" w:rsidRDefault="00AE0CE6" w:rsidP="00643742">
      <w:pPr>
        <w:pStyle w:val="ListParagraph"/>
        <w:numPr>
          <w:ilvl w:val="0"/>
          <w:numId w:val="9"/>
        </w:numPr>
      </w:pPr>
      <w:r>
        <w:t xml:space="preserve">Services that directly facilitate the use of abortion as a method of family planning, such as providing transportation for an abortion, explaining and obtaining signed abortion consent forms from clients interested in abortions, negotiating a reduction in fees for an abortion, and scheduling or arranging for the performance of an abortion, promoting or advocating abortion, are prohibited using Title X funds. </w:t>
      </w:r>
    </w:p>
    <w:p w14:paraId="307A6232" w14:textId="77777777" w:rsidR="003875CA" w:rsidRDefault="00AE0CE6" w:rsidP="00643742">
      <w:pPr>
        <w:pStyle w:val="ListParagraph"/>
        <w:numPr>
          <w:ilvl w:val="0"/>
          <w:numId w:val="9"/>
        </w:numPr>
      </w:pPr>
      <w:r>
        <w:t>If services that directly facilitate the use of abortion as a method of family planning are provided, they are identified as non-Title X services</w:t>
      </w:r>
    </w:p>
    <w:p w14:paraId="6215DE38" w14:textId="77777777" w:rsidR="003875CA" w:rsidRDefault="00AE0CE6" w:rsidP="00643742">
      <w:pPr>
        <w:pStyle w:val="ListParagraph"/>
        <w:numPr>
          <w:ilvl w:val="0"/>
          <w:numId w:val="9"/>
        </w:numPr>
      </w:pPr>
      <w:r>
        <w:t>Costs associated with non-Title X services are separated and distinguished from Title X costs.</w:t>
      </w:r>
    </w:p>
    <w:p w14:paraId="67DC1986" w14:textId="77777777" w:rsidR="003875CA" w:rsidRDefault="00AE0CE6" w:rsidP="00854379">
      <w:pPr>
        <w:spacing w:before="240" w:after="0" w:line="240" w:lineRule="auto"/>
        <w:rPr>
          <w:rFonts w:ascii="Arial" w:eastAsia="Arial" w:hAnsi="Arial" w:cs="Arial"/>
        </w:rPr>
      </w:pPr>
      <w:r>
        <w:rPr>
          <w:rFonts w:ascii="Arial" w:eastAsia="Arial" w:hAnsi="Arial" w:cs="Arial"/>
          <w:b/>
        </w:rPr>
        <w:lastRenderedPageBreak/>
        <w:t xml:space="preserve">Procedure: </w:t>
      </w:r>
      <w:r>
        <w:rPr>
          <w:rFonts w:ascii="Arial" w:eastAsia="Arial" w:hAnsi="Arial" w:cs="Arial"/>
          <w:i/>
        </w:rPr>
        <w:t>[Agency may want to include the following]</w:t>
      </w:r>
    </w:p>
    <w:p w14:paraId="01CC082B" w14:textId="77777777" w:rsidR="003875CA" w:rsidRDefault="00AE0CE6" w:rsidP="00643742">
      <w:pPr>
        <w:pStyle w:val="ListParagraph"/>
        <w:numPr>
          <w:ilvl w:val="0"/>
          <w:numId w:val="8"/>
        </w:numPr>
      </w:pPr>
      <w:r>
        <w:t>How the agency ensures that staff do not facilitate the use of abortion.</w:t>
      </w:r>
    </w:p>
    <w:p w14:paraId="0B620EF9" w14:textId="77777777" w:rsidR="003875CA" w:rsidRDefault="00AE0CE6" w:rsidP="00643742">
      <w:pPr>
        <w:pStyle w:val="ListParagraph"/>
        <w:numPr>
          <w:ilvl w:val="0"/>
          <w:numId w:val="8"/>
        </w:numPr>
      </w:pPr>
      <w:r>
        <w:t xml:space="preserve">If the agency does provide services that directly facilitate the use of abortion as a method of family planning, the process by which non-Title X costs are separated and distinguished from Title X costs. </w:t>
      </w:r>
    </w:p>
    <w:p w14:paraId="4BE52686" w14:textId="77777777" w:rsidR="003875CA" w:rsidRDefault="00AE0CE6" w:rsidP="00643742">
      <w:pPr>
        <w:pStyle w:val="ListParagraph"/>
        <w:numPr>
          <w:ilvl w:val="0"/>
          <w:numId w:val="8"/>
        </w:numPr>
      </w:pPr>
      <w:r>
        <w:t>Recipient’s process for monitoring subrecipients and service sites to ensure compliance with this expectation.</w:t>
      </w:r>
    </w:p>
    <w:p w14:paraId="3103B8C4" w14:textId="6E989546" w:rsidR="003875CA" w:rsidRDefault="002D3C2F" w:rsidP="00643742">
      <w:pPr>
        <w:pStyle w:val="ListParagraph"/>
        <w:numPr>
          <w:ilvl w:val="0"/>
          <w:numId w:val="8"/>
        </w:numPr>
      </w:pPr>
      <w:r>
        <w:t xml:space="preserve">Process for notifying staff about this policy. </w:t>
      </w:r>
    </w:p>
    <w:p w14:paraId="76D3F671" w14:textId="77777777" w:rsidR="003875CA" w:rsidRDefault="00AE0CE6" w:rsidP="00643742">
      <w:pPr>
        <w:pStyle w:val="ListParagraph"/>
        <w:numPr>
          <w:ilvl w:val="0"/>
          <w:numId w:val="8"/>
        </w:numPr>
      </w:pPr>
      <w:r>
        <w:t xml:space="preserve">Where staff notification is documented (e.g., statement signed by employee, staff circulars, training records, orientation checklist, etc.) at the recipient, subrecipient, and service site levels. </w:t>
      </w:r>
    </w:p>
    <w:p w14:paraId="3CA23294" w14:textId="77777777" w:rsidR="003875CA" w:rsidRDefault="00AE0CE6" w:rsidP="00643742">
      <w:pPr>
        <w:pStyle w:val="ListParagraph"/>
        <w:numPr>
          <w:ilvl w:val="0"/>
          <w:numId w:val="8"/>
        </w:numPr>
      </w:pPr>
      <w:r>
        <w:t>How staff are trained and updated on changes to this policy.</w:t>
      </w:r>
    </w:p>
    <w:p w14:paraId="626D6793" w14:textId="7B8C58A8" w:rsidR="00854379" w:rsidRDefault="00AE0CE6" w:rsidP="00854379">
      <w:pPr>
        <w:pStyle w:val="ListParagraph"/>
        <w:numPr>
          <w:ilvl w:val="0"/>
          <w:numId w:val="8"/>
        </w:numPr>
      </w:pPr>
      <w:r>
        <w:t>How staff can access this policy (location of paper and/or electronic versions).</w:t>
      </w:r>
    </w:p>
    <w:p w14:paraId="11A4D502" w14:textId="52EAA9BC" w:rsidR="003875CA" w:rsidRPr="00854379" w:rsidRDefault="00854379" w:rsidP="00854379">
      <w:pPr>
        <w:rPr>
          <w:rFonts w:ascii="Arial" w:hAnsi="Arial"/>
        </w:rPr>
      </w:pPr>
      <w:r>
        <w:br w:type="page"/>
      </w:r>
    </w:p>
    <w:p w14:paraId="1A2B589B" w14:textId="77777777" w:rsidR="003875CA" w:rsidRDefault="00AE0CE6">
      <w:pPr>
        <w:spacing w:before="200"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0BF302DC" w14:textId="4F4B1FD4" w:rsidR="003875CA" w:rsidRDefault="00365262" w:rsidP="00854379">
      <w:pPr>
        <w:pStyle w:val="Heading3"/>
      </w:pPr>
      <w:r>
        <w:rPr>
          <w:noProof/>
        </w:rPr>
        <mc:AlternateContent>
          <mc:Choice Requires="wps">
            <w:drawing>
              <wp:anchor distT="0" distB="0" distL="114300" distR="114300" simplePos="0" relativeHeight="251763712" behindDoc="1" locked="0" layoutInCell="1" allowOverlap="1" wp14:anchorId="16833741" wp14:editId="05644A46">
                <wp:simplePos x="0" y="0"/>
                <wp:positionH relativeFrom="margin">
                  <wp:posOffset>-69011</wp:posOffset>
                </wp:positionH>
                <wp:positionV relativeFrom="paragraph">
                  <wp:posOffset>339389</wp:posOffset>
                </wp:positionV>
                <wp:extent cx="6141720" cy="2484407"/>
                <wp:effectExtent l="0" t="0" r="11430" b="30480"/>
                <wp:wrapNone/>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2484407"/>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A6034E5" id="Rectangle 53" o:spid="_x0000_s1026" alt="&quot;&quot;" style="position:absolute;margin-left:-5.45pt;margin-top:26.7pt;width:483.6pt;height:195.6pt;z-index:-251552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15512E08" w14:textId="76079081" w:rsidR="00365262" w:rsidRDefault="00365262" w:rsidP="00365262">
      <w:pPr>
        <w:pStyle w:val="Heading4"/>
      </w:pPr>
      <w:bookmarkStart w:id="178" w:name="_Toc126330054"/>
      <w:r>
        <w:t>Prohibition of Abortion #3: Prohibition of Abortion Advocacy</w:t>
      </w:r>
      <w:bookmarkEnd w:id="178"/>
    </w:p>
    <w:p w14:paraId="665FAE4A" w14:textId="34843752" w:rsidR="00365262" w:rsidRDefault="00365262" w:rsidP="00365262">
      <w:pPr>
        <w:spacing w:after="36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projects prohibit promoting or encouraging the use of abortion as a method of family planning through advocacy activities such as providing speakers to debate in opposition to anti-abortion speakers, bringing legal action to liberalize statutes relating to abortion, or producing and/or showing films that encourage or promote a favorable attitude toward abortion as a method of family planning. Films that present only neutral, factual information about abortion are permissible. Title X-funded agencies may be a dues-paying participant in a national abortion advocacy organization, so long as there are other legitimate program-related reasons for the affiliation (such as access to certain information or data useful to the Title X project). Title X-funded agencies may also discuss abortion as an available alternative when a family planning method fails in a discussion of relative risks of various methods of contraception. (65 Fed. Reg. 41281, 41282 (July 3, 2000))</w:t>
      </w:r>
      <w:r w:rsidRPr="00365262">
        <w:rPr>
          <w:noProof/>
        </w:rPr>
        <w:t xml:space="preserve"> </w:t>
      </w:r>
    </w:p>
    <w:tbl>
      <w:tblPr>
        <w:tblStyle w:val="affffffffffffffffff3"/>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30"/>
        <w:gridCol w:w="7200"/>
      </w:tblGrid>
      <w:tr w:rsidR="003875CA" w14:paraId="1D7C31F8" w14:textId="77777777" w:rsidTr="002E1044">
        <w:tc>
          <w:tcPr>
            <w:tcW w:w="24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BDFDA45" w14:textId="77777777" w:rsidR="003875CA" w:rsidRDefault="00AE0CE6">
            <w:pPr>
              <w:rPr>
                <w:rFonts w:ascii="Arial" w:eastAsia="Arial" w:hAnsi="Arial" w:cs="Arial"/>
                <w:b/>
              </w:rPr>
            </w:pPr>
            <w:bookmarkStart w:id="179" w:name="_heading=h.sdcebyq50q9n" w:colFirst="0" w:colLast="0"/>
            <w:bookmarkStart w:id="180" w:name="ColumnHeader_50"/>
            <w:bookmarkEnd w:id="179"/>
            <w:bookmarkEnd w:id="180"/>
            <w:r>
              <w:rPr>
                <w:rFonts w:ascii="Arial" w:eastAsia="Arial" w:hAnsi="Arial" w:cs="Arial"/>
                <w:b/>
              </w:rPr>
              <w:t>Policy Information</w:t>
            </w:r>
          </w:p>
        </w:tc>
        <w:tc>
          <w:tcPr>
            <w:tcW w:w="72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C54F34" w14:textId="77777777" w:rsidR="003875CA" w:rsidRDefault="00AE0CE6">
            <w:pPr>
              <w:rPr>
                <w:rFonts w:ascii="Arial" w:eastAsia="Arial" w:hAnsi="Arial" w:cs="Arial"/>
                <w:b/>
              </w:rPr>
            </w:pPr>
            <w:r>
              <w:rPr>
                <w:rFonts w:ascii="Arial" w:eastAsia="Arial" w:hAnsi="Arial" w:cs="Arial"/>
                <w:b/>
              </w:rPr>
              <w:t>Description</w:t>
            </w:r>
          </w:p>
        </w:tc>
      </w:tr>
      <w:tr w:rsidR="003875CA" w14:paraId="2308240F" w14:textId="77777777" w:rsidTr="002E1044">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95B3C9" w14:textId="77777777" w:rsidR="003875CA" w:rsidRDefault="00AE0CE6">
            <w:pPr>
              <w:rPr>
                <w:rFonts w:ascii="Arial" w:eastAsia="Arial" w:hAnsi="Arial" w:cs="Arial"/>
              </w:rPr>
            </w:pPr>
            <w:r>
              <w:rPr>
                <w:rFonts w:ascii="Arial" w:eastAsia="Arial" w:hAnsi="Arial" w:cs="Arial"/>
                <w:b/>
              </w:rPr>
              <w:t>Title</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1F04CE" w14:textId="77777777" w:rsidR="003875CA" w:rsidRDefault="00AE0CE6">
            <w:pPr>
              <w:rPr>
                <w:rFonts w:ascii="Arial" w:eastAsia="Arial" w:hAnsi="Arial" w:cs="Arial"/>
              </w:rPr>
            </w:pPr>
            <w:r>
              <w:rPr>
                <w:rFonts w:ascii="Arial" w:eastAsia="Arial" w:hAnsi="Arial" w:cs="Arial"/>
                <w:b/>
              </w:rPr>
              <w:t>Prohibition of Abortion Advocacy</w:t>
            </w:r>
          </w:p>
        </w:tc>
      </w:tr>
      <w:tr w:rsidR="003875CA" w14:paraId="5B8C3BA9"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5C2965" w14:textId="77777777" w:rsidR="003875CA" w:rsidRDefault="00AE0CE6">
            <w:pPr>
              <w:rPr>
                <w:rFonts w:ascii="Arial" w:eastAsia="Arial" w:hAnsi="Arial" w:cs="Arial"/>
              </w:rPr>
            </w:pPr>
            <w:r>
              <w:rPr>
                <w:rFonts w:ascii="Arial" w:eastAsia="Arial" w:hAnsi="Arial" w:cs="Arial"/>
                <w:b/>
              </w:rPr>
              <w:t>Effective Date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CC848" w14:textId="77777777" w:rsidR="003875CA" w:rsidRDefault="003875CA">
            <w:pPr>
              <w:rPr>
                <w:rFonts w:ascii="Arial" w:eastAsia="Arial" w:hAnsi="Arial" w:cs="Arial"/>
              </w:rPr>
            </w:pPr>
          </w:p>
        </w:tc>
      </w:tr>
      <w:tr w:rsidR="003875CA" w14:paraId="037AA362"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9A381" w14:textId="77777777" w:rsidR="003875CA" w:rsidRDefault="00AE0CE6">
            <w:pPr>
              <w:rPr>
                <w:rFonts w:ascii="Arial" w:eastAsia="Arial" w:hAnsi="Arial" w:cs="Arial"/>
              </w:rPr>
            </w:pPr>
            <w:r>
              <w:rPr>
                <w:rFonts w:ascii="Arial" w:eastAsia="Arial" w:hAnsi="Arial" w:cs="Arial"/>
                <w:b/>
              </w:rPr>
              <w:t>Revision Dates</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24EED" w14:textId="77777777" w:rsidR="003875CA" w:rsidRDefault="003875CA">
            <w:pPr>
              <w:rPr>
                <w:rFonts w:ascii="Arial" w:eastAsia="Arial" w:hAnsi="Arial" w:cs="Arial"/>
              </w:rPr>
            </w:pPr>
          </w:p>
        </w:tc>
      </w:tr>
      <w:tr w:rsidR="003875CA" w14:paraId="7A150279"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A8C72" w14:textId="77777777" w:rsidR="003875CA" w:rsidRDefault="00AE0CE6">
            <w:pPr>
              <w:rPr>
                <w:rFonts w:ascii="Arial" w:eastAsia="Arial" w:hAnsi="Arial" w:cs="Arial"/>
              </w:rPr>
            </w:pPr>
            <w:r>
              <w:rPr>
                <w:rFonts w:ascii="Arial" w:eastAsia="Arial" w:hAnsi="Arial" w:cs="Arial"/>
                <w:b/>
              </w:rPr>
              <w:t>Review Due Date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A9A79" w14:textId="77777777" w:rsidR="003875CA" w:rsidRDefault="003875CA">
            <w:pPr>
              <w:rPr>
                <w:rFonts w:ascii="Arial" w:eastAsia="Arial" w:hAnsi="Arial" w:cs="Arial"/>
              </w:rPr>
            </w:pPr>
          </w:p>
        </w:tc>
      </w:tr>
      <w:tr w:rsidR="003875CA" w14:paraId="788C8C04" w14:textId="77777777" w:rsidTr="002E1044">
        <w:trPr>
          <w:trHeight w:val="2130"/>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CD917" w14:textId="77777777" w:rsidR="003875CA" w:rsidRDefault="00AE0CE6">
            <w:pPr>
              <w:rPr>
                <w:rFonts w:ascii="Arial" w:eastAsia="Arial" w:hAnsi="Arial" w:cs="Arial"/>
              </w:rPr>
            </w:pPr>
            <w:r>
              <w:rPr>
                <w:rFonts w:ascii="Arial" w:eastAsia="Arial" w:hAnsi="Arial" w:cs="Arial"/>
                <w:b/>
              </w:rPr>
              <w:t>References</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10804" w14:textId="77777777" w:rsidR="003875CA" w:rsidRDefault="00AE0CE6">
            <w:pPr>
              <w:rPr>
                <w:rFonts w:ascii="Arial" w:eastAsia="Arial" w:hAnsi="Arial" w:cs="Arial"/>
                <w:color w:val="0000FF"/>
                <w:u w:val="single"/>
              </w:rPr>
            </w:pPr>
            <w:r>
              <w:rPr>
                <w:rFonts w:ascii="Arial" w:eastAsia="Arial" w:hAnsi="Arial" w:cs="Arial"/>
              </w:rPr>
              <w:t>Title X Program Handbook, Section 3, Prohibition of Abortion #3</w:t>
            </w:r>
            <w:r>
              <w:rPr>
                <w:rFonts w:ascii="Arial" w:eastAsia="Arial" w:hAnsi="Arial" w:cs="Arial"/>
              </w:rPr>
              <w:br/>
              <w:t>(</w:t>
            </w:r>
            <w:hyperlink r:id="rId217" w:anchor="page=28">
              <w:r>
                <w:rPr>
                  <w:rFonts w:ascii="Arial" w:eastAsia="Arial" w:hAnsi="Arial" w:cs="Arial"/>
                  <w:color w:val="0070C0"/>
                  <w:u w:val="single"/>
                </w:rPr>
                <w:t>https://opa.hhs.gov/sites/default/files/2022-08/title-x-program-handbook-july-2022-508-updated.pdf#page=28</w:t>
              </w:r>
            </w:hyperlink>
            <w:r>
              <w:rPr>
                <w:rFonts w:ascii="Arial" w:eastAsia="Arial" w:hAnsi="Arial" w:cs="Arial"/>
              </w:rPr>
              <w:t xml:space="preserve">) </w:t>
            </w:r>
          </w:p>
          <w:p w14:paraId="2FCD784A" w14:textId="77777777" w:rsidR="003875CA" w:rsidRDefault="00AE0CE6">
            <w:pPr>
              <w:rPr>
                <w:rFonts w:ascii="Arial" w:eastAsia="Arial" w:hAnsi="Arial" w:cs="Arial"/>
                <w:color w:val="0000FF"/>
                <w:u w:val="single"/>
              </w:rPr>
            </w:pPr>
            <w:r>
              <w:rPr>
                <w:rFonts w:ascii="Arial" w:eastAsia="Arial" w:hAnsi="Arial" w:cs="Arial"/>
              </w:rPr>
              <w:t>65 Fed. Reg. 41281 (July 3, 2000) Standards of Compliance for Abortion Related Services in Family Planning Services Projects (</w:t>
            </w:r>
            <w:hyperlink r:id="rId218">
              <w:r>
                <w:rPr>
                  <w:rFonts w:ascii="Arial" w:eastAsia="Arial" w:hAnsi="Arial" w:cs="Arial"/>
                  <w:color w:val="0070C0"/>
                  <w:u w:val="single"/>
                </w:rPr>
                <w:t>https://www.govinfo.gov/content/pkg/FR-2000-07-03/pdf/00-16758.pdf</w:t>
              </w:r>
            </w:hyperlink>
            <w:r>
              <w:rPr>
                <w:rFonts w:ascii="Arial" w:eastAsia="Arial" w:hAnsi="Arial" w:cs="Arial"/>
              </w:rPr>
              <w:t xml:space="preserve">) </w:t>
            </w:r>
          </w:p>
        </w:tc>
      </w:tr>
      <w:tr w:rsidR="003875CA" w14:paraId="695AF7E0"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46D30" w14:textId="77777777" w:rsidR="003875CA" w:rsidRDefault="00AE0CE6">
            <w:pPr>
              <w:rPr>
                <w:rFonts w:ascii="Arial" w:eastAsia="Arial" w:hAnsi="Arial" w:cs="Arial"/>
              </w:rPr>
            </w:pPr>
            <w:r>
              <w:rPr>
                <w:rFonts w:ascii="Arial" w:eastAsia="Arial" w:hAnsi="Arial" w:cs="Arial"/>
                <w:b/>
              </w:rPr>
              <w:t>Approval Signature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DAE77" w14:textId="77777777" w:rsidR="003875CA" w:rsidRDefault="003875CA">
            <w:pPr>
              <w:rPr>
                <w:rFonts w:ascii="Arial" w:eastAsia="Arial" w:hAnsi="Arial" w:cs="Arial"/>
              </w:rPr>
            </w:pPr>
          </w:p>
        </w:tc>
      </w:tr>
      <w:tr w:rsidR="003875CA" w14:paraId="499267D9"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434C0" w14:textId="77777777" w:rsidR="003875CA" w:rsidRDefault="00AE0CE6">
            <w:pPr>
              <w:rPr>
                <w:rFonts w:ascii="Arial" w:eastAsia="Arial" w:hAnsi="Arial" w:cs="Arial"/>
              </w:rPr>
            </w:pPr>
            <w:r>
              <w:rPr>
                <w:rFonts w:ascii="Arial" w:eastAsia="Arial" w:hAnsi="Arial" w:cs="Arial"/>
                <w:b/>
              </w:rPr>
              <w:t>Approved Date</w:t>
            </w:r>
          </w:p>
        </w:tc>
        <w:tc>
          <w:tcPr>
            <w:tcW w:w="7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88491" w14:textId="77777777" w:rsidR="003875CA" w:rsidRDefault="003875CA">
            <w:pPr>
              <w:rPr>
                <w:rFonts w:ascii="Arial" w:eastAsia="Arial" w:hAnsi="Arial" w:cs="Arial"/>
              </w:rPr>
            </w:pPr>
          </w:p>
        </w:tc>
      </w:tr>
    </w:tbl>
    <w:p w14:paraId="673AD82F" w14:textId="77777777" w:rsidR="003875CA" w:rsidRDefault="00AE0CE6" w:rsidP="00854379">
      <w:pPr>
        <w:spacing w:before="240" w:after="0" w:line="240" w:lineRule="auto"/>
        <w:rPr>
          <w:rFonts w:ascii="Arial" w:eastAsia="Arial" w:hAnsi="Arial" w:cs="Arial"/>
          <w:highlight w:val="white"/>
        </w:rPr>
      </w:pPr>
      <w:r>
        <w:rPr>
          <w:rFonts w:ascii="Arial" w:eastAsia="Arial" w:hAnsi="Arial" w:cs="Arial"/>
          <w:b/>
          <w:highlight w:val="white"/>
        </w:rPr>
        <w:t>Policy:</w:t>
      </w:r>
      <w:r>
        <w:rPr>
          <w:rFonts w:ascii="Arial" w:eastAsia="Arial" w:hAnsi="Arial" w:cs="Arial"/>
          <w:highlight w:val="white"/>
        </w:rPr>
        <w:t xml:space="preserve"> </w:t>
      </w:r>
      <w:r>
        <w:rPr>
          <w:rFonts w:ascii="Arial" w:eastAsia="Arial" w:hAnsi="Arial" w:cs="Arial"/>
          <w:i/>
          <w:highlight w:val="white"/>
        </w:rPr>
        <w:t>[Agency may want to include the following]</w:t>
      </w:r>
    </w:p>
    <w:p w14:paraId="57846DC5" w14:textId="77777777" w:rsidR="003875CA" w:rsidRDefault="00AE0CE6" w:rsidP="00643742">
      <w:pPr>
        <w:pStyle w:val="ListParagraph"/>
        <w:numPr>
          <w:ilvl w:val="0"/>
          <w:numId w:val="7"/>
        </w:numPr>
        <w:rPr>
          <w:highlight w:val="white"/>
        </w:rPr>
      </w:pPr>
      <w:r>
        <w:rPr>
          <w:b/>
          <w:i/>
        </w:rPr>
        <w:t>[Agency]</w:t>
      </w:r>
      <w:r>
        <w:rPr>
          <w:i/>
        </w:rPr>
        <w:t xml:space="preserve"> </w:t>
      </w:r>
      <w:r>
        <w:rPr>
          <w:highlight w:val="white"/>
        </w:rPr>
        <w:t xml:space="preserve">does not promote or encourage the use of abortion as a method of family planning through advocacy activities such as providing speakers to debate in opposition to anti-abortion speakers, bringing legal action to liberalize statutes relating to abortion, or producing and/or showing films that encourage or promote a favorable attitude toward abortion as a method of family planning. </w:t>
      </w:r>
    </w:p>
    <w:p w14:paraId="15D35401" w14:textId="44E1A07C" w:rsidR="003875CA" w:rsidRPr="00854379" w:rsidRDefault="00AE0CE6" w:rsidP="00854379">
      <w:pPr>
        <w:pStyle w:val="ListParagraph"/>
        <w:numPr>
          <w:ilvl w:val="0"/>
          <w:numId w:val="7"/>
        </w:numPr>
        <w:spacing w:after="240"/>
        <w:contextualSpacing w:val="0"/>
        <w:rPr>
          <w:b/>
          <w:highlight w:val="white"/>
        </w:rPr>
      </w:pPr>
      <w:r>
        <w:lastRenderedPageBreak/>
        <w:t>A</w:t>
      </w:r>
      <w:r>
        <w:rPr>
          <w:highlight w:val="white"/>
        </w:rPr>
        <w:t>bortion may be discussed as an available alternative when a family planning method fails in a discussion of relative risks of various methods of contraception</w:t>
      </w:r>
      <w:r>
        <w:t xml:space="preserve"> (65 Fed. Reg. </w:t>
      </w:r>
      <w:r>
        <w:rPr>
          <w:highlight w:val="white"/>
        </w:rPr>
        <w:t>41281, 41282 (July 3, 2000)).</w:t>
      </w:r>
    </w:p>
    <w:p w14:paraId="674A59CA" w14:textId="77777777" w:rsidR="003875CA" w:rsidRDefault="00AE0CE6">
      <w:pPr>
        <w:spacing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2A6399C3" w14:textId="77777777" w:rsidR="003875CA" w:rsidRDefault="00AE0CE6" w:rsidP="00643742">
      <w:pPr>
        <w:pStyle w:val="ListParagraph"/>
        <w:numPr>
          <w:ilvl w:val="0"/>
          <w:numId w:val="6"/>
        </w:numPr>
      </w:pPr>
      <w:r>
        <w:t xml:space="preserve">Reference to any clinical policy that provides information on how clients seeking abortion services are counseled.  </w:t>
      </w:r>
    </w:p>
    <w:p w14:paraId="4A0E9F96" w14:textId="77777777" w:rsidR="003875CA" w:rsidRDefault="00AE0CE6" w:rsidP="00643742">
      <w:pPr>
        <w:pStyle w:val="ListParagraph"/>
        <w:numPr>
          <w:ilvl w:val="0"/>
          <w:numId w:val="6"/>
        </w:numPr>
      </w:pPr>
      <w:r>
        <w:t>Recipient’s process for monitoring subrecipients and service sites to ensure compliance with this expectation.</w:t>
      </w:r>
    </w:p>
    <w:p w14:paraId="2E0D1DDA" w14:textId="15740554" w:rsidR="003875CA" w:rsidRDefault="002D3C2F" w:rsidP="00643742">
      <w:pPr>
        <w:pStyle w:val="ListParagraph"/>
        <w:numPr>
          <w:ilvl w:val="0"/>
          <w:numId w:val="6"/>
        </w:numPr>
      </w:pPr>
      <w:r>
        <w:t xml:space="preserve">Process for notifying staff about this policy. </w:t>
      </w:r>
    </w:p>
    <w:p w14:paraId="483EFE4D" w14:textId="77777777" w:rsidR="003875CA" w:rsidRDefault="00AE0CE6" w:rsidP="00643742">
      <w:pPr>
        <w:pStyle w:val="ListParagraph"/>
        <w:numPr>
          <w:ilvl w:val="0"/>
          <w:numId w:val="6"/>
        </w:numPr>
      </w:pPr>
      <w:r>
        <w:t xml:space="preserve">Where staff notification is documented (e.g., statement signed by employee, staff circulars, training records, orientation checklist, etc.) at the recipient, subrecipient, and service site levels. </w:t>
      </w:r>
    </w:p>
    <w:p w14:paraId="33AE9C1A" w14:textId="77777777" w:rsidR="003875CA" w:rsidRDefault="00AE0CE6" w:rsidP="00643742">
      <w:pPr>
        <w:pStyle w:val="ListParagraph"/>
        <w:numPr>
          <w:ilvl w:val="0"/>
          <w:numId w:val="6"/>
        </w:numPr>
      </w:pPr>
      <w:r>
        <w:t>How staff are trained and updated on changes to this policy.</w:t>
      </w:r>
    </w:p>
    <w:p w14:paraId="4CA759E7" w14:textId="77777777" w:rsidR="003875CA" w:rsidRDefault="00AE0CE6" w:rsidP="00643742">
      <w:pPr>
        <w:pStyle w:val="ListParagraph"/>
        <w:numPr>
          <w:ilvl w:val="0"/>
          <w:numId w:val="6"/>
        </w:numPr>
      </w:pPr>
      <w:r>
        <w:t>How staff can access this policy (location of paper and/or electronic versions).</w:t>
      </w:r>
    </w:p>
    <w:p w14:paraId="4B30BF32" w14:textId="77777777" w:rsidR="003875CA" w:rsidRDefault="00AE0CE6">
      <w:pPr>
        <w:spacing w:after="280" w:line="240" w:lineRule="auto"/>
        <w:ind w:left="720"/>
        <w:rPr>
          <w:rFonts w:ascii="Arial" w:eastAsia="Arial" w:hAnsi="Arial" w:cs="Arial"/>
        </w:rPr>
      </w:pPr>
      <w:r>
        <w:br w:type="page"/>
      </w:r>
    </w:p>
    <w:p w14:paraId="2823B78F" w14:textId="77777777" w:rsidR="003875CA" w:rsidRDefault="00AE0CE6">
      <w:pPr>
        <w:spacing w:before="200"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7D45ACFB" w14:textId="202926CB" w:rsidR="003875CA" w:rsidRDefault="00365262" w:rsidP="00854379">
      <w:pPr>
        <w:pStyle w:val="Heading3"/>
      </w:pPr>
      <w:r>
        <w:rPr>
          <w:noProof/>
        </w:rPr>
        <mc:AlternateContent>
          <mc:Choice Requires="wps">
            <w:drawing>
              <wp:anchor distT="0" distB="0" distL="114300" distR="114300" simplePos="0" relativeHeight="251765760" behindDoc="1" locked="0" layoutInCell="1" allowOverlap="1" wp14:anchorId="006EE7F9" wp14:editId="3516E47E">
                <wp:simplePos x="0" y="0"/>
                <wp:positionH relativeFrom="margin">
                  <wp:posOffset>-143123</wp:posOffset>
                </wp:positionH>
                <wp:positionV relativeFrom="paragraph">
                  <wp:posOffset>367443</wp:posOffset>
                </wp:positionV>
                <wp:extent cx="6141720" cy="5224007"/>
                <wp:effectExtent l="0" t="0" r="11430" b="34290"/>
                <wp:wrapNone/>
                <wp:docPr id="54" name="Rectangl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5224007"/>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26DE6F8E" id="Rectangle 54" o:spid="_x0000_s1026" alt="&quot;&quot;" style="position:absolute;margin-left:-11.25pt;margin-top:28.95pt;width:483.6pt;height:411.35pt;z-index:-251550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22C494FF" w14:textId="0CE3871A" w:rsidR="00365262" w:rsidRPr="00B136FA" w:rsidRDefault="00365262" w:rsidP="00365262">
      <w:pPr>
        <w:pStyle w:val="Heading4"/>
      </w:pPr>
      <w:bookmarkStart w:id="181" w:name="_Toc126330056"/>
      <w:r w:rsidRPr="00B136FA">
        <w:t xml:space="preserve">Prohibition of Abortion #4: </w:t>
      </w:r>
      <w:r w:rsidRPr="00B136FA">
        <w:br/>
        <w:t>Separation of Title X and Non-Title X Activities</w:t>
      </w:r>
      <w:bookmarkEnd w:id="181"/>
    </w:p>
    <w:p w14:paraId="6A94C111" w14:textId="77777777" w:rsidR="00365262" w:rsidRDefault="00365262" w:rsidP="00365262">
      <w:pPr>
        <w:spacing w:after="0" w:line="240" w:lineRule="auto"/>
        <w:textDirection w:val="btLr"/>
      </w:pP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non-Title X abortion activities are separate and distinct from Title X project activities. Where Title X-funded agencies conduct abortion activities that are not part of the Title X project and would not be permissible if they were, the recipient must ensure that the Title X-supported project is separate and distinguishable from those other activities. What must be looked at is whether the abortion element in a program of family planning services is so large and so intimately related to all aspects of the program as to make it difficult or impossible to separate the eligible and noneligible items of cost. The Title X project is the set of activities the recipient agreed to perform in the relevant grant documents as a condition of receiving Title X funds. A grant applicant may include both project and non-project activities in its grant application, and, so long as these are properly distinguished from each other and prohibited activities are not reflected in the amount of the total approved budget, no problem is created. Separation of Title X from abortion activities does not require separate recipients or even a separate health facility, but separate bookkeeping entries alone do not satisfy the spirit of the law. Mere technical allocation of funds, attributing federal dollars to non-abortion activities, is not a legally supportable avoidance of Section 1008. Certain kinds of shared facilities are permissible, so long as it is possible to distinguish between the Title X-supported activities and non-Title X abortion-related activities: </w:t>
      </w:r>
    </w:p>
    <w:p w14:paraId="67BF9F7C" w14:textId="77777777" w:rsidR="00365262" w:rsidRDefault="00365262" w:rsidP="00365262">
      <w:pPr>
        <w:pStyle w:val="ListParagraph"/>
        <w:numPr>
          <w:ilvl w:val="0"/>
          <w:numId w:val="111"/>
        </w:numPr>
      </w:pPr>
      <w:r>
        <w:t>a common waiting room is permissible, as long as the costs properly prorated,</w:t>
      </w:r>
    </w:p>
    <w:p w14:paraId="3D5650FB" w14:textId="499F4EDA" w:rsidR="00365262" w:rsidRDefault="00365262" w:rsidP="00365262">
      <w:pPr>
        <w:pStyle w:val="ListParagraph"/>
        <w:numPr>
          <w:ilvl w:val="0"/>
          <w:numId w:val="111"/>
        </w:numPr>
      </w:pPr>
      <w:r>
        <w:t xml:space="preserve">common staff is permissible, so long as salaries are properly allocated, and all abortion-related activities of the staff members are performed in a program which is entirely separate from the Title X project, </w:t>
      </w:r>
    </w:p>
    <w:p w14:paraId="336D8D78" w14:textId="77777777" w:rsidR="00365262" w:rsidRDefault="00365262" w:rsidP="00365262">
      <w:pPr>
        <w:pStyle w:val="ListParagraph"/>
        <w:numPr>
          <w:ilvl w:val="0"/>
          <w:numId w:val="111"/>
        </w:numPr>
      </w:pPr>
      <w:r>
        <w:t xml:space="preserve">a hospital offering abortions for family planning purposes and also housing a Title X project is permissible, as long as the abortion activities are sufficiently separate from the Title X project, and </w:t>
      </w:r>
    </w:p>
    <w:p w14:paraId="0CD8F7BC" w14:textId="70F91F0D" w:rsidR="00365262" w:rsidRDefault="00365262" w:rsidP="00365262">
      <w:pPr>
        <w:pStyle w:val="ListParagraph"/>
        <w:numPr>
          <w:ilvl w:val="0"/>
          <w:numId w:val="111"/>
        </w:numPr>
        <w:spacing w:after="360"/>
        <w:contextualSpacing w:val="0"/>
      </w:pPr>
      <w:r>
        <w:t>maintenance of a single file system for abortion and family planning patients is permissible, so long as costs are properly allocated. (65 Fed. Reg. 41281, 41282 (July 3, 2000)</w:t>
      </w:r>
      <w:r w:rsidRPr="00365262">
        <w:rPr>
          <w:noProof/>
        </w:rPr>
        <w:t xml:space="preserve"> </w:t>
      </w:r>
    </w:p>
    <w:tbl>
      <w:tblPr>
        <w:tblStyle w:val="affffffffffffffffff4"/>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30"/>
        <w:gridCol w:w="7170"/>
      </w:tblGrid>
      <w:tr w:rsidR="003875CA" w14:paraId="0B5C1500" w14:textId="77777777" w:rsidTr="002E1044">
        <w:trPr>
          <w:tblHeader/>
        </w:trPr>
        <w:tc>
          <w:tcPr>
            <w:tcW w:w="24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15415F" w14:textId="77777777" w:rsidR="003875CA" w:rsidRDefault="00AE0CE6">
            <w:pPr>
              <w:rPr>
                <w:rFonts w:ascii="Arial" w:eastAsia="Arial" w:hAnsi="Arial" w:cs="Arial"/>
                <w:b/>
              </w:rPr>
            </w:pPr>
            <w:bookmarkStart w:id="182" w:name="_heading=h.5d9ntrp2way" w:colFirst="0" w:colLast="0"/>
            <w:bookmarkStart w:id="183" w:name="ColumnHeader_51"/>
            <w:bookmarkEnd w:id="182"/>
            <w:bookmarkEnd w:id="183"/>
            <w:r>
              <w:rPr>
                <w:rFonts w:ascii="Arial" w:eastAsia="Arial" w:hAnsi="Arial" w:cs="Arial"/>
                <w:b/>
              </w:rPr>
              <w:t>Policy Information</w:t>
            </w:r>
          </w:p>
        </w:tc>
        <w:tc>
          <w:tcPr>
            <w:tcW w:w="71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798E7D" w14:textId="77777777" w:rsidR="003875CA" w:rsidRDefault="00AE0CE6">
            <w:pPr>
              <w:rPr>
                <w:rFonts w:ascii="Arial" w:eastAsia="Arial" w:hAnsi="Arial" w:cs="Arial"/>
                <w:b/>
              </w:rPr>
            </w:pPr>
            <w:r>
              <w:rPr>
                <w:rFonts w:ascii="Arial" w:eastAsia="Arial" w:hAnsi="Arial" w:cs="Arial"/>
                <w:b/>
              </w:rPr>
              <w:t>Description</w:t>
            </w:r>
          </w:p>
        </w:tc>
      </w:tr>
      <w:tr w:rsidR="003875CA" w14:paraId="62FB07A0" w14:textId="77777777" w:rsidTr="002E1044">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9E4E54" w14:textId="77777777" w:rsidR="003875CA" w:rsidRDefault="00AE0CE6">
            <w:pPr>
              <w:rPr>
                <w:rFonts w:ascii="Arial" w:eastAsia="Arial" w:hAnsi="Arial" w:cs="Arial"/>
              </w:rPr>
            </w:pPr>
            <w:r>
              <w:rPr>
                <w:rFonts w:ascii="Arial" w:eastAsia="Arial" w:hAnsi="Arial" w:cs="Arial"/>
                <w:b/>
              </w:rPr>
              <w:t>Title</w:t>
            </w:r>
          </w:p>
        </w:tc>
        <w:tc>
          <w:tcPr>
            <w:tcW w:w="7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2FE898" w14:textId="77777777" w:rsidR="003875CA" w:rsidRDefault="00AE0CE6">
            <w:pPr>
              <w:tabs>
                <w:tab w:val="left" w:pos="1440"/>
              </w:tabs>
              <w:rPr>
                <w:rFonts w:ascii="Arial" w:eastAsia="Arial" w:hAnsi="Arial" w:cs="Arial"/>
                <w:b/>
                <w:sz w:val="24"/>
                <w:szCs w:val="24"/>
              </w:rPr>
            </w:pPr>
            <w:r>
              <w:rPr>
                <w:rFonts w:ascii="Arial" w:eastAsia="Arial" w:hAnsi="Arial" w:cs="Arial"/>
                <w:b/>
              </w:rPr>
              <w:t>Separation of Title X and Non-Title X Activities</w:t>
            </w:r>
            <w:r>
              <w:rPr>
                <w:rFonts w:ascii="Arial" w:eastAsia="Arial" w:hAnsi="Arial" w:cs="Arial"/>
                <w:b/>
                <w:sz w:val="24"/>
                <w:szCs w:val="24"/>
              </w:rPr>
              <w:t xml:space="preserve"> </w:t>
            </w:r>
          </w:p>
        </w:tc>
      </w:tr>
      <w:tr w:rsidR="003875CA" w14:paraId="5824539F"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0815B" w14:textId="77777777" w:rsidR="003875CA" w:rsidRDefault="00AE0CE6">
            <w:pPr>
              <w:rPr>
                <w:rFonts w:ascii="Arial" w:eastAsia="Arial" w:hAnsi="Arial" w:cs="Arial"/>
              </w:rPr>
            </w:pPr>
            <w:r>
              <w:rPr>
                <w:rFonts w:ascii="Arial" w:eastAsia="Arial" w:hAnsi="Arial" w:cs="Arial"/>
                <w:b/>
              </w:rPr>
              <w:t>Effective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F600B" w14:textId="77777777" w:rsidR="003875CA" w:rsidRDefault="003875CA">
            <w:pPr>
              <w:rPr>
                <w:rFonts w:ascii="Arial" w:eastAsia="Arial" w:hAnsi="Arial" w:cs="Arial"/>
              </w:rPr>
            </w:pPr>
          </w:p>
        </w:tc>
      </w:tr>
      <w:tr w:rsidR="003875CA" w14:paraId="658D39BA"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8DB80" w14:textId="77777777" w:rsidR="003875CA" w:rsidRDefault="00AE0CE6">
            <w:pPr>
              <w:rPr>
                <w:rFonts w:ascii="Arial" w:eastAsia="Arial" w:hAnsi="Arial" w:cs="Arial"/>
              </w:rPr>
            </w:pPr>
            <w:r>
              <w:rPr>
                <w:rFonts w:ascii="Arial" w:eastAsia="Arial" w:hAnsi="Arial" w:cs="Arial"/>
                <w:b/>
              </w:rPr>
              <w:t>Revision Dates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95DB8" w14:textId="77777777" w:rsidR="003875CA" w:rsidRDefault="003875CA">
            <w:pPr>
              <w:rPr>
                <w:rFonts w:ascii="Arial" w:eastAsia="Arial" w:hAnsi="Arial" w:cs="Arial"/>
              </w:rPr>
            </w:pPr>
          </w:p>
        </w:tc>
      </w:tr>
      <w:tr w:rsidR="003875CA" w14:paraId="4935EB0B"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C8542" w14:textId="77777777" w:rsidR="003875CA" w:rsidRDefault="00AE0CE6">
            <w:pPr>
              <w:rPr>
                <w:rFonts w:ascii="Arial" w:eastAsia="Arial" w:hAnsi="Arial" w:cs="Arial"/>
              </w:rPr>
            </w:pPr>
            <w:r>
              <w:rPr>
                <w:rFonts w:ascii="Arial" w:eastAsia="Arial" w:hAnsi="Arial" w:cs="Arial"/>
                <w:b/>
              </w:rPr>
              <w:t>Review Due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13C60" w14:textId="77777777" w:rsidR="003875CA" w:rsidRDefault="003875CA">
            <w:pPr>
              <w:rPr>
                <w:rFonts w:ascii="Arial" w:eastAsia="Arial" w:hAnsi="Arial" w:cs="Arial"/>
              </w:rPr>
            </w:pPr>
          </w:p>
        </w:tc>
      </w:tr>
      <w:tr w:rsidR="003875CA" w14:paraId="7C85E6F9" w14:textId="77777777" w:rsidTr="002E1044">
        <w:trPr>
          <w:trHeight w:val="845"/>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6D95E" w14:textId="77777777" w:rsidR="003875CA" w:rsidRDefault="00AE0CE6">
            <w:pPr>
              <w:rPr>
                <w:rFonts w:ascii="Arial" w:eastAsia="Arial" w:hAnsi="Arial" w:cs="Arial"/>
              </w:rPr>
            </w:pPr>
            <w:r>
              <w:rPr>
                <w:rFonts w:ascii="Arial" w:eastAsia="Arial" w:hAnsi="Arial" w:cs="Arial"/>
                <w:b/>
              </w:rPr>
              <w:lastRenderedPageBreak/>
              <w:t>References</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DB2DB" w14:textId="77777777" w:rsidR="003875CA" w:rsidRPr="007F59E7" w:rsidRDefault="00AE0CE6">
            <w:pPr>
              <w:rPr>
                <w:rFonts w:ascii="Arial" w:eastAsia="Arial" w:hAnsi="Arial" w:cs="Arial"/>
              </w:rPr>
            </w:pPr>
            <w:r>
              <w:rPr>
                <w:rFonts w:ascii="Arial" w:eastAsia="Arial" w:hAnsi="Arial" w:cs="Arial"/>
              </w:rPr>
              <w:t>Title X Program Handbook, Section 3, Prohibition of Abortion #4</w:t>
            </w:r>
            <w:r w:rsidR="007F59E7">
              <w:rPr>
                <w:rFonts w:ascii="Arial" w:eastAsia="Arial" w:hAnsi="Arial" w:cs="Arial"/>
              </w:rPr>
              <w:br/>
            </w:r>
            <w:r>
              <w:rPr>
                <w:rFonts w:ascii="Arial" w:eastAsia="Arial" w:hAnsi="Arial" w:cs="Arial"/>
              </w:rPr>
              <w:t>(</w:t>
            </w:r>
            <w:hyperlink r:id="rId219" w:anchor="page=28">
              <w:r>
                <w:rPr>
                  <w:rFonts w:ascii="Arial" w:eastAsia="Arial" w:hAnsi="Arial" w:cs="Arial"/>
                  <w:color w:val="0070C0"/>
                  <w:u w:val="single"/>
                </w:rPr>
                <w:t>https://opa.hhs.gov/sites/default/files/2022-08/title-x-program-handbook-july-2022-508-updated.pdf#page=28</w:t>
              </w:r>
            </w:hyperlink>
            <w:r>
              <w:rPr>
                <w:rFonts w:ascii="Arial" w:eastAsia="Arial" w:hAnsi="Arial" w:cs="Arial"/>
              </w:rPr>
              <w:t xml:space="preserve">) </w:t>
            </w:r>
          </w:p>
          <w:p w14:paraId="23D34EE2" w14:textId="77777777" w:rsidR="003875CA" w:rsidRDefault="00AE0CE6">
            <w:pPr>
              <w:rPr>
                <w:rFonts w:ascii="Arial" w:eastAsia="Arial" w:hAnsi="Arial" w:cs="Arial"/>
                <w:color w:val="0000FF"/>
                <w:u w:val="single"/>
              </w:rPr>
            </w:pPr>
            <w:r>
              <w:rPr>
                <w:rFonts w:ascii="Arial" w:eastAsia="Arial" w:hAnsi="Arial" w:cs="Arial"/>
              </w:rPr>
              <w:t>65 Fed. Reg. 41281 (July 3, 2000) Standards of Compliance for Abortion Related Services in Family Planning Services Projects (</w:t>
            </w:r>
            <w:hyperlink r:id="rId220">
              <w:r>
                <w:rPr>
                  <w:rFonts w:ascii="Arial" w:eastAsia="Arial" w:hAnsi="Arial" w:cs="Arial"/>
                  <w:color w:val="0070C0"/>
                  <w:u w:val="single"/>
                </w:rPr>
                <w:t>https://www.govinfo.gov/content/pkg/FR-2000-07-03/pdf/00-16758.pdf</w:t>
              </w:r>
            </w:hyperlink>
            <w:r>
              <w:rPr>
                <w:rFonts w:ascii="Arial" w:eastAsia="Arial" w:hAnsi="Arial" w:cs="Arial"/>
              </w:rPr>
              <w:t xml:space="preserve">) </w:t>
            </w:r>
          </w:p>
        </w:tc>
      </w:tr>
      <w:tr w:rsidR="003875CA" w14:paraId="16559F9D"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AEB79" w14:textId="77777777" w:rsidR="003875CA" w:rsidRDefault="00AE0CE6">
            <w:pPr>
              <w:rPr>
                <w:rFonts w:ascii="Arial" w:eastAsia="Arial" w:hAnsi="Arial" w:cs="Arial"/>
              </w:rPr>
            </w:pPr>
            <w:r>
              <w:rPr>
                <w:rFonts w:ascii="Arial" w:eastAsia="Arial" w:hAnsi="Arial" w:cs="Arial"/>
                <w:b/>
              </w:rPr>
              <w:t>Approval Signature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8551A" w14:textId="77777777" w:rsidR="003875CA" w:rsidRDefault="003875CA">
            <w:pPr>
              <w:rPr>
                <w:rFonts w:ascii="Arial" w:eastAsia="Arial" w:hAnsi="Arial" w:cs="Arial"/>
              </w:rPr>
            </w:pPr>
          </w:p>
        </w:tc>
      </w:tr>
      <w:tr w:rsidR="003875CA" w14:paraId="158E9334"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9035A" w14:textId="77777777" w:rsidR="003875CA" w:rsidRDefault="00AE0CE6">
            <w:pPr>
              <w:rPr>
                <w:rFonts w:ascii="Arial" w:eastAsia="Arial" w:hAnsi="Arial" w:cs="Arial"/>
              </w:rPr>
            </w:pPr>
            <w:r>
              <w:rPr>
                <w:rFonts w:ascii="Arial" w:eastAsia="Arial" w:hAnsi="Arial" w:cs="Arial"/>
                <w:b/>
              </w:rPr>
              <w:t>Approved Date</w:t>
            </w:r>
          </w:p>
        </w:tc>
        <w:tc>
          <w:tcPr>
            <w:tcW w:w="7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2922D" w14:textId="77777777" w:rsidR="003875CA" w:rsidRDefault="003875CA">
            <w:pPr>
              <w:rPr>
                <w:rFonts w:ascii="Arial" w:eastAsia="Arial" w:hAnsi="Arial" w:cs="Arial"/>
              </w:rPr>
            </w:pPr>
          </w:p>
        </w:tc>
      </w:tr>
    </w:tbl>
    <w:p w14:paraId="5B5C9A6D" w14:textId="77777777" w:rsidR="003875CA" w:rsidRDefault="00AE0CE6" w:rsidP="00854379">
      <w:pPr>
        <w:spacing w:before="240" w:after="0" w:line="240" w:lineRule="auto"/>
        <w:rPr>
          <w:rFonts w:ascii="Arial" w:eastAsia="Arial" w:hAnsi="Arial" w:cs="Arial"/>
          <w:highlight w:val="white"/>
        </w:rPr>
      </w:pPr>
      <w:r>
        <w:rPr>
          <w:rFonts w:ascii="Arial" w:eastAsia="Arial" w:hAnsi="Arial" w:cs="Arial"/>
          <w:b/>
          <w:highlight w:val="white"/>
        </w:rPr>
        <w:t>Policy:</w:t>
      </w:r>
      <w:r>
        <w:rPr>
          <w:rFonts w:ascii="Arial" w:eastAsia="Arial" w:hAnsi="Arial" w:cs="Arial"/>
          <w:highlight w:val="white"/>
        </w:rPr>
        <w:t xml:space="preserve"> </w:t>
      </w:r>
      <w:r>
        <w:rPr>
          <w:rFonts w:ascii="Arial" w:eastAsia="Arial" w:hAnsi="Arial" w:cs="Arial"/>
          <w:i/>
          <w:highlight w:val="white"/>
        </w:rPr>
        <w:t>[Agency may want to include the following]</w:t>
      </w:r>
      <w:r>
        <w:rPr>
          <w:rFonts w:ascii="Arial" w:eastAsia="Arial" w:hAnsi="Arial" w:cs="Arial"/>
          <w:highlight w:val="white"/>
        </w:rPr>
        <w:t>:</w:t>
      </w:r>
    </w:p>
    <w:p w14:paraId="0A9D3DFD" w14:textId="77777777" w:rsidR="003875CA" w:rsidRDefault="00AE0CE6" w:rsidP="00643742">
      <w:pPr>
        <w:pStyle w:val="ListParagraph"/>
        <w:numPr>
          <w:ilvl w:val="0"/>
          <w:numId w:val="5"/>
        </w:numPr>
      </w:pPr>
      <w:r>
        <w:t>Non-Title X abortion activities are separate and distinct from Title X project activities.</w:t>
      </w:r>
    </w:p>
    <w:p w14:paraId="4D5FC616" w14:textId="77777777" w:rsidR="003875CA" w:rsidRDefault="00AE0CE6" w:rsidP="00643742">
      <w:pPr>
        <w:pStyle w:val="ListParagraph"/>
        <w:numPr>
          <w:ilvl w:val="0"/>
          <w:numId w:val="5"/>
        </w:numPr>
      </w:pPr>
      <w:r>
        <w:t>Financial documentation at service sites demonstrates that Title X funds are not being used for abortion services and adequate separation exists between Title X and non-Title X activities.</w:t>
      </w:r>
    </w:p>
    <w:p w14:paraId="6E3F1627" w14:textId="77777777" w:rsidR="003875CA" w:rsidRDefault="00AE0CE6" w:rsidP="00643742">
      <w:pPr>
        <w:pStyle w:val="ListParagraph"/>
        <w:numPr>
          <w:ilvl w:val="0"/>
          <w:numId w:val="5"/>
        </w:numPr>
      </w:pPr>
      <w:r>
        <w:t>If services that directly facilitate the use of abortion as a method of family planning are provided, they are identified as non-Title X services</w:t>
      </w:r>
    </w:p>
    <w:p w14:paraId="467132CC" w14:textId="60610BFD" w:rsidR="003875CA" w:rsidRPr="00854379" w:rsidRDefault="00AE0CE6" w:rsidP="00854379">
      <w:pPr>
        <w:pStyle w:val="ListParagraph"/>
        <w:numPr>
          <w:ilvl w:val="0"/>
          <w:numId w:val="5"/>
        </w:numPr>
        <w:spacing w:after="240"/>
        <w:contextualSpacing w:val="0"/>
        <w:rPr>
          <w:highlight w:val="white"/>
        </w:rPr>
      </w:pPr>
      <w:r>
        <w:t>Costs associated with non-Title X services are separated and distinguished from Title X costs.</w:t>
      </w:r>
    </w:p>
    <w:p w14:paraId="7FB69CEA" w14:textId="77777777" w:rsidR="003875CA" w:rsidRDefault="00AE0CE6">
      <w:pPr>
        <w:spacing w:after="0" w:line="240" w:lineRule="auto"/>
        <w:rPr>
          <w:rFonts w:ascii="Arial" w:eastAsia="Arial" w:hAnsi="Arial" w:cs="Arial"/>
        </w:rPr>
      </w:pPr>
      <w:r>
        <w:rPr>
          <w:rFonts w:ascii="Arial" w:eastAsia="Arial" w:hAnsi="Arial" w:cs="Arial"/>
          <w:b/>
        </w:rPr>
        <w:t xml:space="preserve">Procedure (for agencies providing abortion services): </w:t>
      </w:r>
      <w:r>
        <w:rPr>
          <w:rFonts w:ascii="Arial" w:eastAsia="Arial" w:hAnsi="Arial" w:cs="Arial"/>
          <w:i/>
        </w:rPr>
        <w:t>[Agency may want to include the following]</w:t>
      </w:r>
    </w:p>
    <w:p w14:paraId="1BAEB0ED" w14:textId="77777777" w:rsidR="003875CA" w:rsidRDefault="00AE0CE6" w:rsidP="00643742">
      <w:pPr>
        <w:pStyle w:val="ListParagraph"/>
        <w:numPr>
          <w:ilvl w:val="0"/>
          <w:numId w:val="4"/>
        </w:numPr>
      </w:pPr>
      <w:r>
        <w:t xml:space="preserve">Process by which non-Title X costs are separated and distinguished from Title X costs.  </w:t>
      </w:r>
    </w:p>
    <w:p w14:paraId="17C62794" w14:textId="77777777" w:rsidR="003875CA" w:rsidRDefault="00AE0CE6" w:rsidP="00643742">
      <w:pPr>
        <w:pStyle w:val="ListParagraph"/>
        <w:numPr>
          <w:ilvl w:val="0"/>
          <w:numId w:val="4"/>
        </w:numPr>
      </w:pPr>
      <w:r>
        <w:t xml:space="preserve">If the agency does provide services that directly facilitate the use of abortion as a method of family planning, the process by which non-Title X costs are separated and distinguished from Title X costs. </w:t>
      </w:r>
    </w:p>
    <w:p w14:paraId="27E90413" w14:textId="77777777" w:rsidR="003875CA" w:rsidRDefault="00AE0CE6" w:rsidP="00643742">
      <w:pPr>
        <w:pStyle w:val="ListParagraph"/>
        <w:numPr>
          <w:ilvl w:val="0"/>
          <w:numId w:val="4"/>
        </w:numPr>
      </w:pPr>
      <w:r>
        <w:t>Recipient’s process for monitoring subrecipients and service sites to ensure compliance with this expectation.</w:t>
      </w:r>
    </w:p>
    <w:p w14:paraId="314E264B" w14:textId="6D9CE3FB" w:rsidR="003875CA" w:rsidRDefault="002D3C2F" w:rsidP="00643742">
      <w:pPr>
        <w:pStyle w:val="ListParagraph"/>
        <w:numPr>
          <w:ilvl w:val="0"/>
          <w:numId w:val="4"/>
        </w:numPr>
      </w:pPr>
      <w:r>
        <w:t xml:space="preserve">Process for notifying staff about this policy. </w:t>
      </w:r>
    </w:p>
    <w:p w14:paraId="1E1FD979" w14:textId="77777777" w:rsidR="003875CA" w:rsidRDefault="00AE0CE6" w:rsidP="00643742">
      <w:pPr>
        <w:pStyle w:val="ListParagraph"/>
        <w:numPr>
          <w:ilvl w:val="0"/>
          <w:numId w:val="4"/>
        </w:numPr>
      </w:pPr>
      <w:r>
        <w:t xml:space="preserve">Where staff notification is documented (e.g., statement signed by employee, staff circulars, training records, orientation checklist, etc.) at the recipient, subrecipient, and service site levels. </w:t>
      </w:r>
    </w:p>
    <w:p w14:paraId="46E6C2B6" w14:textId="77777777" w:rsidR="003875CA" w:rsidRDefault="00AE0CE6" w:rsidP="00643742">
      <w:pPr>
        <w:pStyle w:val="ListParagraph"/>
        <w:numPr>
          <w:ilvl w:val="0"/>
          <w:numId w:val="4"/>
        </w:numPr>
      </w:pPr>
      <w:r>
        <w:t>How staff are trained and updated on changes to this policy.</w:t>
      </w:r>
    </w:p>
    <w:p w14:paraId="1DC88C19" w14:textId="77777777" w:rsidR="003875CA" w:rsidRDefault="00AE0CE6" w:rsidP="00643742">
      <w:pPr>
        <w:pStyle w:val="ListParagraph"/>
        <w:numPr>
          <w:ilvl w:val="0"/>
          <w:numId w:val="4"/>
        </w:numPr>
      </w:pPr>
      <w:r>
        <w:t>How staff can access this policy (location of paper and/or electronic versions).</w:t>
      </w:r>
    </w:p>
    <w:p w14:paraId="31B3559A" w14:textId="77777777" w:rsidR="003875CA" w:rsidRDefault="00AE0CE6">
      <w:pPr>
        <w:spacing w:after="0" w:line="240" w:lineRule="auto"/>
        <w:ind w:left="720"/>
        <w:rPr>
          <w:rFonts w:ascii="Arial" w:eastAsia="Arial" w:hAnsi="Arial" w:cs="Arial"/>
        </w:rPr>
      </w:pPr>
      <w:r>
        <w:br w:type="page"/>
      </w:r>
    </w:p>
    <w:p w14:paraId="47E7C977" w14:textId="77777777" w:rsidR="003875CA" w:rsidRDefault="00AE0CE6">
      <w:pPr>
        <w:spacing w:before="200" w:after="0"/>
        <w:jc w:val="center"/>
        <w:rPr>
          <w:rFonts w:ascii="Arial" w:eastAsia="Arial" w:hAnsi="Arial" w:cs="Arial"/>
          <w:i/>
          <w:sz w:val="28"/>
          <w:szCs w:val="28"/>
        </w:rPr>
      </w:pPr>
      <w:r>
        <w:rPr>
          <w:rFonts w:ascii="Arial" w:eastAsia="Arial" w:hAnsi="Arial" w:cs="Arial"/>
          <w:i/>
          <w:sz w:val="28"/>
          <w:szCs w:val="28"/>
        </w:rPr>
        <w:lastRenderedPageBreak/>
        <w:t xml:space="preserve">[INSERT AGENCY NAME AND LOGO] </w:t>
      </w:r>
    </w:p>
    <w:p w14:paraId="2228AFE0" w14:textId="707A1A9C" w:rsidR="003875CA" w:rsidRDefault="00365262" w:rsidP="00854379">
      <w:pPr>
        <w:pStyle w:val="Heading3"/>
      </w:pPr>
      <w:r>
        <w:rPr>
          <w:noProof/>
        </w:rPr>
        <mc:AlternateContent>
          <mc:Choice Requires="wps">
            <w:drawing>
              <wp:anchor distT="0" distB="0" distL="114300" distR="114300" simplePos="0" relativeHeight="251767808" behindDoc="1" locked="0" layoutInCell="1" allowOverlap="1" wp14:anchorId="0B8D8668" wp14:editId="4B6D54AE">
                <wp:simplePos x="0" y="0"/>
                <wp:positionH relativeFrom="margin">
                  <wp:posOffset>-120770</wp:posOffset>
                </wp:positionH>
                <wp:positionV relativeFrom="paragraph">
                  <wp:posOffset>322137</wp:posOffset>
                </wp:positionV>
                <wp:extent cx="6141720" cy="3259359"/>
                <wp:effectExtent l="0" t="0" r="11430" b="3683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41720" cy="3259359"/>
                        </a:xfrm>
                        <a:prstGeom prst="rect">
                          <a:avLst/>
                        </a:prstGeom>
                        <a:solidFill>
                          <a:srgbClr val="D9D9D9"/>
                        </a:solidFill>
                        <a:ln>
                          <a:solidFill>
                            <a:srgbClr val="D9D9D9"/>
                          </a:solidFill>
                        </a:ln>
                        <a:effectLst>
                          <a:outerShdw sx="1000" sy="1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2184E618" id="Rectangle 55" o:spid="_x0000_s1026" alt="&quot;&quot;" style="position:absolute;margin-left:-9.5pt;margin-top:25.35pt;width:483.6pt;height:256.65pt;z-index:-251548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" fillcolor="#d9d9d9" strokecolor="#d9d9d9">
                <v:shadow on="t" type="perspective" color="black" opacity="22937f" origin=",.5" offset="0,0" matrix="655f,,,655f"/>
                <w10:wrap anchorx="margin"/>
              </v:rect>
            </w:pict>
          </mc:Fallback>
        </mc:AlternateContent>
      </w:r>
      <w:r w:rsidR="00AE0CE6">
        <w:t>FAMILY PLANNING PROGRAM POLICY AND PROCEDURES</w:t>
      </w:r>
    </w:p>
    <w:p w14:paraId="7A12302F" w14:textId="738217EC" w:rsidR="00365262" w:rsidRPr="00B136FA" w:rsidRDefault="00365262" w:rsidP="00365262">
      <w:pPr>
        <w:pStyle w:val="Heading4"/>
      </w:pPr>
      <w:bookmarkStart w:id="184" w:name="_Toc126330058"/>
      <w:r w:rsidRPr="00B136FA">
        <w:t>Prohibition of Abortion #5, #6: Referral for Abortion</w:t>
      </w:r>
      <w:bookmarkEnd w:id="184"/>
    </w:p>
    <w:p w14:paraId="26CF6EFD" w14:textId="7F33E01F" w:rsidR="00365262" w:rsidRDefault="00365262" w:rsidP="00365262">
      <w:pPr>
        <w:spacing w:after="240" w:line="240" w:lineRule="auto"/>
        <w:textDirection w:val="btLr"/>
      </w:pPr>
      <w:r>
        <w:rPr>
          <w:rFonts w:ascii="Arial" w:eastAsia="Arial" w:hAnsi="Arial" w:cs="Arial"/>
          <w:b/>
          <w:color w:val="000000"/>
        </w:rPr>
        <w:t xml:space="preserve"> </w:t>
      </w:r>
      <w:r>
        <w:rPr>
          <w:rFonts w:ascii="Arial" w:eastAsia="Arial" w:hAnsi="Arial" w:cs="Arial"/>
          <w:color w:val="000000"/>
        </w:rPr>
        <w:t xml:space="preserve">The purpose of this policy is to describe </w:t>
      </w:r>
      <w:r>
        <w:rPr>
          <w:rFonts w:ascii="Arial" w:eastAsia="Arial" w:hAnsi="Arial" w:cs="Arial"/>
          <w:b/>
          <w:i/>
          <w:color w:val="000000"/>
          <w:u w:val="single"/>
        </w:rPr>
        <w:t>(insert Agency Name)</w:t>
      </w:r>
      <w:r>
        <w:rPr>
          <w:rFonts w:ascii="Arial" w:eastAsia="Arial" w:hAnsi="Arial" w:cs="Arial"/>
          <w:color w:val="000000"/>
        </w:rPr>
        <w:t xml:space="preserve"> process for ensuring compliance (including the recipient, subrecipient, and service sites, as appropriate) with the expectation that a Title X project may not provide pregnancy options counseling which promotes abortion or encourages persons to obtain abortion, although the project may provide patients with complete factual information about all medical options and the accompanying risks and benefits. While a Title X project may provide a referral for abortion, which may include providing a patient with the name, address, telephone number, and other relevant factual information (such as whether the provider accepts Medicaid, charges, etc.) about an abortion provider, the project may not take further affirmative action (such as negotiating a fee reduction, making an appointment, providing transportation) to secure abortion services for the patient. (65 Fed. Reg. 41281 (July 3, 2000))</w:t>
      </w:r>
    </w:p>
    <w:p w14:paraId="5A0B4A9D" w14:textId="55EFED94" w:rsidR="00365262" w:rsidRPr="00365262" w:rsidRDefault="00365262" w:rsidP="00365262">
      <w:pPr>
        <w:spacing w:after="360"/>
      </w:pPr>
      <w:r>
        <w:rPr>
          <w:rFonts w:ascii="Arial" w:eastAsia="Arial" w:hAnsi="Arial" w:cs="Arial"/>
          <w:color w:val="000000"/>
        </w:rPr>
        <w:t>Where a referral to another provider who might perform an abortion is medically indicated because of the patient's condition or the condition of the fetus (such as where the woman's life would be endangered), such a referral by a Title X project is not prohibited by Section 1008 and is required by 42 CFR § 59.5(b)(1). The limitations on referrals do not apply in cases in which a referral is made for medical indications. (65 Fed. Reg. 41281 (July 3, 2000))</w:t>
      </w:r>
      <w:r w:rsidRPr="00365262">
        <w:rPr>
          <w:noProof/>
        </w:rPr>
        <w:t xml:space="preserve"> </w:t>
      </w:r>
    </w:p>
    <w:tbl>
      <w:tblPr>
        <w:tblStyle w:val="affffffffffffffffff5"/>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430"/>
        <w:gridCol w:w="7140"/>
      </w:tblGrid>
      <w:tr w:rsidR="003875CA" w14:paraId="2C1372BB" w14:textId="77777777" w:rsidTr="002E1044">
        <w:trPr>
          <w:tblHeader/>
        </w:trPr>
        <w:tc>
          <w:tcPr>
            <w:tcW w:w="24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8C20F21" w14:textId="77777777" w:rsidR="003875CA" w:rsidRDefault="00AE0CE6">
            <w:pPr>
              <w:rPr>
                <w:rFonts w:ascii="Arial" w:eastAsia="Arial" w:hAnsi="Arial" w:cs="Arial"/>
                <w:b/>
              </w:rPr>
            </w:pPr>
            <w:bookmarkStart w:id="185" w:name="_heading=h.6git19d727xq" w:colFirst="0" w:colLast="0"/>
            <w:bookmarkStart w:id="186" w:name="ColumnHeader_52"/>
            <w:bookmarkEnd w:id="185"/>
            <w:bookmarkEnd w:id="186"/>
            <w:r>
              <w:rPr>
                <w:rFonts w:ascii="Arial" w:eastAsia="Arial" w:hAnsi="Arial" w:cs="Arial"/>
                <w:b/>
              </w:rPr>
              <w:t>Policy Information</w:t>
            </w:r>
          </w:p>
        </w:tc>
        <w:tc>
          <w:tcPr>
            <w:tcW w:w="71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CB4498" w14:textId="77777777" w:rsidR="003875CA" w:rsidRDefault="00AE0CE6">
            <w:pPr>
              <w:rPr>
                <w:rFonts w:ascii="Arial" w:eastAsia="Arial" w:hAnsi="Arial" w:cs="Arial"/>
                <w:b/>
              </w:rPr>
            </w:pPr>
            <w:r>
              <w:rPr>
                <w:rFonts w:ascii="Arial" w:eastAsia="Arial" w:hAnsi="Arial" w:cs="Arial"/>
                <w:b/>
              </w:rPr>
              <w:t>Description</w:t>
            </w:r>
          </w:p>
        </w:tc>
      </w:tr>
      <w:tr w:rsidR="003875CA" w14:paraId="366AAD31" w14:textId="77777777" w:rsidTr="002E1044">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253EEA" w14:textId="77777777" w:rsidR="003875CA" w:rsidRDefault="00AE0CE6">
            <w:pPr>
              <w:rPr>
                <w:rFonts w:ascii="Arial" w:eastAsia="Arial" w:hAnsi="Arial" w:cs="Arial"/>
              </w:rPr>
            </w:pPr>
            <w:r>
              <w:rPr>
                <w:rFonts w:ascii="Arial" w:eastAsia="Arial" w:hAnsi="Arial" w:cs="Arial"/>
                <w:b/>
              </w:rPr>
              <w:t>Title</w:t>
            </w:r>
          </w:p>
        </w:tc>
        <w:tc>
          <w:tcPr>
            <w:tcW w:w="7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EB355B" w14:textId="77777777" w:rsidR="003875CA" w:rsidRDefault="00AE0CE6">
            <w:pPr>
              <w:tabs>
                <w:tab w:val="left" w:pos="1440"/>
              </w:tabs>
              <w:rPr>
                <w:rFonts w:ascii="Arial" w:eastAsia="Arial" w:hAnsi="Arial" w:cs="Arial"/>
                <w:b/>
              </w:rPr>
            </w:pPr>
            <w:r>
              <w:rPr>
                <w:rFonts w:ascii="Arial" w:eastAsia="Arial" w:hAnsi="Arial" w:cs="Arial"/>
                <w:b/>
              </w:rPr>
              <w:t xml:space="preserve">Referral for Abortion </w:t>
            </w:r>
          </w:p>
        </w:tc>
      </w:tr>
      <w:tr w:rsidR="003875CA" w14:paraId="56F0B207"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2FA92" w14:textId="77777777" w:rsidR="003875CA" w:rsidRDefault="00AE0CE6">
            <w:pPr>
              <w:rPr>
                <w:rFonts w:ascii="Arial" w:eastAsia="Arial" w:hAnsi="Arial" w:cs="Arial"/>
              </w:rPr>
            </w:pPr>
            <w:r>
              <w:rPr>
                <w:rFonts w:ascii="Arial" w:eastAsia="Arial" w:hAnsi="Arial" w:cs="Arial"/>
                <w:b/>
              </w:rPr>
              <w:t>Effective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37306" w14:textId="77777777" w:rsidR="003875CA" w:rsidRDefault="003875CA">
            <w:pPr>
              <w:rPr>
                <w:rFonts w:ascii="Arial" w:eastAsia="Arial" w:hAnsi="Arial" w:cs="Arial"/>
              </w:rPr>
            </w:pPr>
          </w:p>
        </w:tc>
      </w:tr>
      <w:tr w:rsidR="003875CA" w14:paraId="4ADD04FA"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A9254" w14:textId="77777777" w:rsidR="003875CA" w:rsidRDefault="00AE0CE6">
            <w:pPr>
              <w:rPr>
                <w:rFonts w:ascii="Arial" w:eastAsia="Arial" w:hAnsi="Arial" w:cs="Arial"/>
              </w:rPr>
            </w:pPr>
            <w:r>
              <w:rPr>
                <w:rFonts w:ascii="Arial" w:eastAsia="Arial" w:hAnsi="Arial" w:cs="Arial"/>
                <w:b/>
              </w:rPr>
              <w:t>Revision Dates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FC8DE9" w14:textId="77777777" w:rsidR="003875CA" w:rsidRDefault="003875CA">
            <w:pPr>
              <w:rPr>
                <w:rFonts w:ascii="Arial" w:eastAsia="Arial" w:hAnsi="Arial" w:cs="Arial"/>
              </w:rPr>
            </w:pPr>
          </w:p>
        </w:tc>
      </w:tr>
      <w:tr w:rsidR="003875CA" w14:paraId="798A634C"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4C2CA" w14:textId="77777777" w:rsidR="003875CA" w:rsidRDefault="00AE0CE6">
            <w:pPr>
              <w:rPr>
                <w:rFonts w:ascii="Arial" w:eastAsia="Arial" w:hAnsi="Arial" w:cs="Arial"/>
              </w:rPr>
            </w:pPr>
            <w:r>
              <w:rPr>
                <w:rFonts w:ascii="Arial" w:eastAsia="Arial" w:hAnsi="Arial" w:cs="Arial"/>
                <w:b/>
              </w:rPr>
              <w:t>Review Due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17C4C" w14:textId="77777777" w:rsidR="003875CA" w:rsidRDefault="003875CA">
            <w:pPr>
              <w:rPr>
                <w:rFonts w:ascii="Arial" w:eastAsia="Arial" w:hAnsi="Arial" w:cs="Arial"/>
              </w:rPr>
            </w:pPr>
          </w:p>
        </w:tc>
      </w:tr>
      <w:tr w:rsidR="003875CA" w14:paraId="0AB032C8" w14:textId="77777777" w:rsidTr="002E1044">
        <w:trPr>
          <w:trHeight w:val="1673"/>
        </w:trPr>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045D5" w14:textId="77777777" w:rsidR="003875CA" w:rsidRDefault="00AE0CE6">
            <w:pPr>
              <w:rPr>
                <w:rFonts w:ascii="Arial" w:eastAsia="Arial" w:hAnsi="Arial" w:cs="Arial"/>
              </w:rPr>
            </w:pPr>
            <w:r>
              <w:rPr>
                <w:rFonts w:ascii="Arial" w:eastAsia="Arial" w:hAnsi="Arial" w:cs="Arial"/>
                <w:b/>
              </w:rPr>
              <w:t>References</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D386" w14:textId="77777777" w:rsidR="003875CA" w:rsidRPr="007F59E7" w:rsidRDefault="00AE0CE6">
            <w:pPr>
              <w:rPr>
                <w:rFonts w:ascii="Arial" w:eastAsia="Arial" w:hAnsi="Arial" w:cs="Arial"/>
              </w:rPr>
            </w:pPr>
            <w:r>
              <w:rPr>
                <w:rFonts w:ascii="Arial" w:eastAsia="Arial" w:hAnsi="Arial" w:cs="Arial"/>
              </w:rPr>
              <w:t>Title X Program Handbook, Section 3, Prohibition of Abortion #5, #6</w:t>
            </w:r>
            <w:r w:rsidR="007F59E7">
              <w:rPr>
                <w:rFonts w:ascii="Arial" w:eastAsia="Arial" w:hAnsi="Arial" w:cs="Arial"/>
              </w:rPr>
              <w:br/>
            </w:r>
            <w:r>
              <w:rPr>
                <w:rFonts w:ascii="Arial" w:eastAsia="Arial" w:hAnsi="Arial" w:cs="Arial"/>
              </w:rPr>
              <w:t>(</w:t>
            </w:r>
            <w:hyperlink r:id="rId221" w:anchor="page=28">
              <w:r>
                <w:rPr>
                  <w:rFonts w:ascii="Arial" w:eastAsia="Arial" w:hAnsi="Arial" w:cs="Arial"/>
                  <w:color w:val="0070C0"/>
                  <w:u w:val="single"/>
                </w:rPr>
                <w:t>https://opa.hhs.gov/sites/default/files/2022-08/title-x-program-handbook-july-2022-508-updated.pdf#page=27</w:t>
              </w:r>
            </w:hyperlink>
            <w:r>
              <w:rPr>
                <w:rFonts w:ascii="Arial" w:eastAsia="Arial" w:hAnsi="Arial" w:cs="Arial"/>
              </w:rPr>
              <w:t xml:space="preserve">) </w:t>
            </w:r>
          </w:p>
          <w:p w14:paraId="1EE678AC" w14:textId="77777777" w:rsidR="003875CA" w:rsidRDefault="00AE0CE6">
            <w:pPr>
              <w:rPr>
                <w:rFonts w:ascii="Arial" w:eastAsia="Arial" w:hAnsi="Arial" w:cs="Arial"/>
                <w:color w:val="0000FF"/>
                <w:u w:val="single"/>
              </w:rPr>
            </w:pPr>
            <w:r>
              <w:rPr>
                <w:rFonts w:ascii="Arial" w:eastAsia="Arial" w:hAnsi="Arial" w:cs="Arial"/>
              </w:rPr>
              <w:t>65 Fed. Reg. 41281 (July 3, 2000) Standards of Compliance for Abortion Related Services in Family Planning Services Projects (</w:t>
            </w:r>
            <w:hyperlink r:id="rId222">
              <w:r>
                <w:rPr>
                  <w:rFonts w:ascii="Arial" w:eastAsia="Arial" w:hAnsi="Arial" w:cs="Arial"/>
                  <w:color w:val="0070C0"/>
                  <w:u w:val="single"/>
                </w:rPr>
                <w:t>https://www.govinfo.gov/content/pkg/FR-2000-07-03/pdf/00-16758.pdf</w:t>
              </w:r>
            </w:hyperlink>
            <w:r>
              <w:rPr>
                <w:rFonts w:ascii="Arial" w:eastAsia="Arial" w:hAnsi="Arial" w:cs="Arial"/>
              </w:rPr>
              <w:t xml:space="preserve">) </w:t>
            </w:r>
          </w:p>
        </w:tc>
      </w:tr>
      <w:tr w:rsidR="003875CA" w14:paraId="13F8FE38"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8E365" w14:textId="77777777" w:rsidR="003875CA" w:rsidRDefault="00AE0CE6">
            <w:pPr>
              <w:rPr>
                <w:rFonts w:ascii="Arial" w:eastAsia="Arial" w:hAnsi="Arial" w:cs="Arial"/>
              </w:rPr>
            </w:pPr>
            <w:r>
              <w:rPr>
                <w:rFonts w:ascii="Arial" w:eastAsia="Arial" w:hAnsi="Arial" w:cs="Arial"/>
                <w:b/>
              </w:rPr>
              <w:t>Approval Signature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87123" w14:textId="77777777" w:rsidR="003875CA" w:rsidRDefault="003875CA">
            <w:pPr>
              <w:rPr>
                <w:rFonts w:ascii="Arial" w:eastAsia="Arial" w:hAnsi="Arial" w:cs="Arial"/>
              </w:rPr>
            </w:pPr>
          </w:p>
        </w:tc>
      </w:tr>
      <w:tr w:rsidR="003875CA" w14:paraId="37EB6CEC" w14:textId="77777777" w:rsidTr="002E1044">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D6E27" w14:textId="77777777" w:rsidR="003875CA" w:rsidRDefault="00AE0CE6">
            <w:pPr>
              <w:rPr>
                <w:rFonts w:ascii="Arial" w:eastAsia="Arial" w:hAnsi="Arial" w:cs="Arial"/>
              </w:rPr>
            </w:pPr>
            <w:r>
              <w:rPr>
                <w:rFonts w:ascii="Arial" w:eastAsia="Arial" w:hAnsi="Arial" w:cs="Arial"/>
                <w:b/>
              </w:rPr>
              <w:t>Approved Date</w:t>
            </w:r>
          </w:p>
        </w:tc>
        <w:tc>
          <w:tcPr>
            <w:tcW w:w="7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7B6C5" w14:textId="77777777" w:rsidR="003875CA" w:rsidRDefault="003875CA">
            <w:pPr>
              <w:rPr>
                <w:rFonts w:ascii="Arial" w:eastAsia="Arial" w:hAnsi="Arial" w:cs="Arial"/>
              </w:rPr>
            </w:pPr>
          </w:p>
        </w:tc>
      </w:tr>
    </w:tbl>
    <w:p w14:paraId="6D64CB95" w14:textId="77777777" w:rsidR="003875CA" w:rsidRDefault="00AE0CE6" w:rsidP="00365262">
      <w:pPr>
        <w:spacing w:before="480" w:after="0" w:line="240" w:lineRule="auto"/>
        <w:rPr>
          <w:rFonts w:ascii="Arial" w:eastAsia="Arial" w:hAnsi="Arial" w:cs="Arial"/>
          <w:highlight w:val="white"/>
        </w:rPr>
      </w:pPr>
      <w:r>
        <w:rPr>
          <w:rFonts w:ascii="Arial" w:eastAsia="Arial" w:hAnsi="Arial" w:cs="Arial"/>
          <w:b/>
          <w:highlight w:val="white"/>
        </w:rPr>
        <w:lastRenderedPageBreak/>
        <w:t>Policy:</w:t>
      </w:r>
      <w:r>
        <w:rPr>
          <w:rFonts w:ascii="Arial" w:eastAsia="Arial" w:hAnsi="Arial" w:cs="Arial"/>
          <w:highlight w:val="white"/>
        </w:rPr>
        <w:t xml:space="preserve"> </w:t>
      </w:r>
      <w:r>
        <w:rPr>
          <w:rFonts w:ascii="Arial" w:eastAsia="Arial" w:hAnsi="Arial" w:cs="Arial"/>
          <w:i/>
          <w:highlight w:val="white"/>
        </w:rPr>
        <w:t>[Agency may want to include the following]</w:t>
      </w:r>
    </w:p>
    <w:p w14:paraId="4EE30206" w14:textId="77777777" w:rsidR="003875CA" w:rsidRDefault="00AE0CE6" w:rsidP="00643742">
      <w:pPr>
        <w:pStyle w:val="ListParagraph"/>
        <w:numPr>
          <w:ilvl w:val="0"/>
          <w:numId w:val="3"/>
        </w:numPr>
        <w:rPr>
          <w:highlight w:val="white"/>
        </w:rPr>
      </w:pPr>
      <w:r>
        <w:t>Pregnancy options counseling which promotes abortion or encourages persons to obtain abortion is prohibited.</w:t>
      </w:r>
    </w:p>
    <w:p w14:paraId="75D1736C" w14:textId="77777777" w:rsidR="003875CA" w:rsidRDefault="00AE0CE6" w:rsidP="00643742">
      <w:pPr>
        <w:pStyle w:val="ListParagraph"/>
        <w:numPr>
          <w:ilvl w:val="0"/>
          <w:numId w:val="3"/>
        </w:numPr>
      </w:pPr>
      <w:r>
        <w:t>Clients are provided with complete factual information about all medical options and the accompanying risks and benefits for all options in which they indicate interest.</w:t>
      </w:r>
    </w:p>
    <w:p w14:paraId="7F45EEDE" w14:textId="77777777" w:rsidR="003875CA" w:rsidRDefault="00AE0CE6" w:rsidP="00643742">
      <w:pPr>
        <w:pStyle w:val="ListParagraph"/>
        <w:numPr>
          <w:ilvl w:val="0"/>
          <w:numId w:val="3"/>
        </w:numPr>
      </w:pPr>
      <w:r>
        <w:t>When a client requests referral for pregnancy termination/abortion, they may be given a name, address, telephone number, and other relevant factual information (such as whether the provider accepts Medicaid, charges, etc.). Staff will not take further affirmative action (such as negotiating a fee reduction, making an appointment, providing transportation) to secure abortion services for the client (65 Fed. Reg. 41281 (July 3, 2000)).</w:t>
      </w:r>
    </w:p>
    <w:p w14:paraId="7681B3AB" w14:textId="35F394AB" w:rsidR="003875CA" w:rsidRPr="00854379" w:rsidRDefault="00AE0CE6" w:rsidP="00854379">
      <w:pPr>
        <w:pStyle w:val="ListParagraph"/>
        <w:numPr>
          <w:ilvl w:val="0"/>
          <w:numId w:val="3"/>
        </w:numPr>
        <w:spacing w:after="240"/>
        <w:contextualSpacing w:val="0"/>
      </w:pPr>
      <w:r>
        <w:t xml:space="preserve">Referral to another provider who might perform an abortion when it is medically indicated because of the client's condition or the condition of the fetus (such as where the person's life would be endangered are provided. Such a referral by a Title X project is not prohibited by Section 1008 and is required by 42 CFR § 59.5(b)(1). The limitations on referrals do not apply in cases in which a referral is made for medical indications. (65 Fed. Reg. 41281 (July 3, 2000)) </w:t>
      </w:r>
    </w:p>
    <w:p w14:paraId="68D69AF5" w14:textId="77777777" w:rsidR="003875CA" w:rsidRDefault="00AE0CE6">
      <w:pPr>
        <w:spacing w:after="0" w:line="240" w:lineRule="auto"/>
        <w:rPr>
          <w:rFonts w:ascii="Arial" w:eastAsia="Arial" w:hAnsi="Arial" w:cs="Arial"/>
        </w:rPr>
      </w:pPr>
      <w:r>
        <w:rPr>
          <w:rFonts w:ascii="Arial" w:eastAsia="Arial" w:hAnsi="Arial" w:cs="Arial"/>
          <w:b/>
        </w:rPr>
        <w:t xml:space="preserve">Procedure: </w:t>
      </w:r>
      <w:r>
        <w:rPr>
          <w:rFonts w:ascii="Arial" w:eastAsia="Arial" w:hAnsi="Arial" w:cs="Arial"/>
          <w:i/>
        </w:rPr>
        <w:t>[Agency may want to include the following]</w:t>
      </w:r>
    </w:p>
    <w:p w14:paraId="0C03A251" w14:textId="77777777" w:rsidR="003875CA" w:rsidRDefault="00AE0CE6" w:rsidP="00643742">
      <w:pPr>
        <w:pStyle w:val="ListParagraph"/>
        <w:numPr>
          <w:ilvl w:val="0"/>
          <w:numId w:val="2"/>
        </w:numPr>
      </w:pPr>
      <w:r>
        <w:t>Subrecipient contract has language to ensure that pregnancy options counseling which promotes abortion or encourages persons to obtain abortion is prohibited.</w:t>
      </w:r>
    </w:p>
    <w:p w14:paraId="0276B3D4" w14:textId="77777777" w:rsidR="003875CA" w:rsidRDefault="00AE0CE6" w:rsidP="00643742">
      <w:pPr>
        <w:pStyle w:val="ListParagraph"/>
        <w:numPr>
          <w:ilvl w:val="0"/>
          <w:numId w:val="2"/>
        </w:numPr>
      </w:pPr>
      <w:r>
        <w:t>Definition of what constitutes a medically indicated referral and resources for those clients in need of such a referral.</w:t>
      </w:r>
    </w:p>
    <w:p w14:paraId="1EDD7A8C" w14:textId="77777777" w:rsidR="003875CA" w:rsidRDefault="00AE0CE6" w:rsidP="00643742">
      <w:pPr>
        <w:pStyle w:val="ListParagraph"/>
        <w:numPr>
          <w:ilvl w:val="0"/>
          <w:numId w:val="2"/>
        </w:numPr>
      </w:pPr>
      <w:r>
        <w:t>Recipient’s process for monitoring subrecipients and service sites to ensure compliance with this expectation.</w:t>
      </w:r>
    </w:p>
    <w:p w14:paraId="31B31EFC" w14:textId="3C98597E" w:rsidR="003875CA" w:rsidRDefault="002D3C2F" w:rsidP="00643742">
      <w:pPr>
        <w:pStyle w:val="ListParagraph"/>
        <w:numPr>
          <w:ilvl w:val="0"/>
          <w:numId w:val="2"/>
        </w:numPr>
      </w:pPr>
      <w:r>
        <w:t xml:space="preserve">Process for notifying staff about this policy. </w:t>
      </w:r>
    </w:p>
    <w:p w14:paraId="3FB87706" w14:textId="77777777" w:rsidR="003875CA" w:rsidRDefault="00AE0CE6" w:rsidP="00643742">
      <w:pPr>
        <w:pStyle w:val="ListParagraph"/>
        <w:numPr>
          <w:ilvl w:val="0"/>
          <w:numId w:val="2"/>
        </w:numPr>
      </w:pPr>
      <w:r>
        <w:t xml:space="preserve">Where staff notification is documented (e.g., statement signed by employee, staff circulars, training records, orientation checklist, etc.) at the recipient, subrecipient, and service site levels. </w:t>
      </w:r>
    </w:p>
    <w:p w14:paraId="22BAF3FA" w14:textId="77777777" w:rsidR="003875CA" w:rsidRDefault="00AE0CE6" w:rsidP="00643742">
      <w:pPr>
        <w:pStyle w:val="ListParagraph"/>
        <w:numPr>
          <w:ilvl w:val="0"/>
          <w:numId w:val="2"/>
        </w:numPr>
      </w:pPr>
      <w:r>
        <w:t>How staff are trained and updated on changes to this policy.</w:t>
      </w:r>
    </w:p>
    <w:p w14:paraId="792E8CA4" w14:textId="77777777" w:rsidR="003875CA" w:rsidRPr="00884FE9" w:rsidRDefault="00AE0CE6" w:rsidP="00643742">
      <w:pPr>
        <w:pStyle w:val="ListParagraph"/>
        <w:numPr>
          <w:ilvl w:val="0"/>
          <w:numId w:val="2"/>
        </w:numPr>
      </w:pPr>
      <w:r>
        <w:t>How staff can access this policy (location of paper and/or electronic versions).</w:t>
      </w:r>
    </w:p>
    <w:sectPr w:rsidR="003875CA" w:rsidRPr="00884FE9" w:rsidSect="00C306E1">
      <w:pgSz w:w="12240" w:h="15840" w:code="1"/>
      <w:pgMar w:top="1440" w:right="1440" w:bottom="1440" w:left="1440" w:header="720" w:footer="6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DE5D" w14:textId="77777777" w:rsidR="00FB7266" w:rsidRDefault="00FB7266">
      <w:pPr>
        <w:spacing w:after="0" w:line="240" w:lineRule="auto"/>
      </w:pPr>
      <w:r>
        <w:separator/>
      </w:r>
    </w:p>
  </w:endnote>
  <w:endnote w:type="continuationSeparator" w:id="0">
    <w:p w14:paraId="7BD8D01B" w14:textId="77777777" w:rsidR="00FB7266" w:rsidRDefault="00FB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6F72" w14:textId="40DDDE21" w:rsidR="003875CA" w:rsidRDefault="00AE0CE6">
    <w:pPr>
      <w:jc w:val="center"/>
    </w:pPr>
    <w:r>
      <w:fldChar w:fldCharType="begin"/>
    </w:r>
    <w:r>
      <w:instrText>PAGE</w:instrText>
    </w:r>
    <w:r>
      <w:fldChar w:fldCharType="separate"/>
    </w:r>
    <w:r w:rsidR="007E1A53">
      <w:rPr>
        <w:noProof/>
      </w:rPr>
      <w:t>18</w:t>
    </w:r>
    <w:r>
      <w:fldChar w:fldCharType="end"/>
    </w:r>
  </w:p>
  <w:p w14:paraId="217C6087" w14:textId="77777777" w:rsidR="003875CA" w:rsidRDefault="003875CA">
    <w:pPr>
      <w:widowControl w:val="0"/>
      <w:pBdr>
        <w:top w:val="nil"/>
        <w:left w:val="nil"/>
        <w:bottom w:val="nil"/>
        <w:right w:val="nil"/>
        <w:between w:val="nil"/>
      </w:pBd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5B50" w14:textId="5624D6EA" w:rsidR="00871A59" w:rsidRDefault="00871A59" w:rsidP="00871A59">
    <w:pPr>
      <w:pStyle w:val="Footer"/>
      <w:tabs>
        <w:tab w:val="clear" w:pos="4680"/>
        <w:tab w:val="clear" w:pos="9360"/>
        <w:tab w:val="left" w:pos="42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B23E" w14:textId="77777777" w:rsidR="00FB7266" w:rsidRDefault="00FB7266">
      <w:pPr>
        <w:spacing w:after="0" w:line="240" w:lineRule="auto"/>
      </w:pPr>
      <w:r>
        <w:separator/>
      </w:r>
    </w:p>
  </w:footnote>
  <w:footnote w:type="continuationSeparator" w:id="0">
    <w:p w14:paraId="7DF3F177" w14:textId="77777777" w:rsidR="00FB7266" w:rsidRDefault="00FB7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06BA" w14:textId="77777777" w:rsidR="003875CA" w:rsidRDefault="003875CA" w:rsidP="009E4B27">
    <w:pPr>
      <w:spacing w:after="720"/>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64C"/>
    <w:multiLevelType w:val="multilevel"/>
    <w:tmpl w:val="9D32F1F4"/>
    <w:lvl w:ilvl="0">
      <w:start w:val="1"/>
      <w:numFmt w:val="bullet"/>
      <w:lvlText w:val="●"/>
      <w:lvlJc w:val="left"/>
      <w:pPr>
        <w:ind w:left="1890" w:hanging="360"/>
      </w:pPr>
      <w:rPr>
        <w:rFonts w:ascii="Noto Sans" w:eastAsia="Noto Sans" w:hAnsi="Noto Sans" w:cs="Noto San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w:eastAsia="Noto Sans" w:hAnsi="Noto Sans" w:cs="Noto Sans"/>
      </w:rPr>
    </w:lvl>
    <w:lvl w:ilvl="3">
      <w:start w:val="1"/>
      <w:numFmt w:val="bullet"/>
      <w:lvlText w:val="●"/>
      <w:lvlJc w:val="left"/>
      <w:pPr>
        <w:ind w:left="4050" w:hanging="360"/>
      </w:pPr>
      <w:rPr>
        <w:rFonts w:ascii="Noto Sans" w:eastAsia="Noto Sans" w:hAnsi="Noto Sans" w:cs="Noto San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w:eastAsia="Noto Sans" w:hAnsi="Noto Sans" w:cs="Noto Sans"/>
      </w:rPr>
    </w:lvl>
    <w:lvl w:ilvl="6">
      <w:start w:val="1"/>
      <w:numFmt w:val="bullet"/>
      <w:lvlText w:val="●"/>
      <w:lvlJc w:val="left"/>
      <w:pPr>
        <w:ind w:left="6210" w:hanging="360"/>
      </w:pPr>
      <w:rPr>
        <w:rFonts w:ascii="Noto Sans" w:eastAsia="Noto Sans" w:hAnsi="Noto Sans" w:cs="Noto San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w:eastAsia="Noto Sans" w:hAnsi="Noto Sans" w:cs="Noto Sans"/>
      </w:rPr>
    </w:lvl>
  </w:abstractNum>
  <w:abstractNum w:abstractNumId="1" w15:restartNumberingAfterBreak="0">
    <w:nsid w:val="04B139D7"/>
    <w:multiLevelType w:val="hybridMultilevel"/>
    <w:tmpl w:val="797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442A7"/>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05D85EC5"/>
    <w:multiLevelType w:val="hybridMultilevel"/>
    <w:tmpl w:val="DD3A9058"/>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4" w15:restartNumberingAfterBreak="0">
    <w:nsid w:val="06D00CB8"/>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5" w15:restartNumberingAfterBreak="0">
    <w:nsid w:val="06EA6A3A"/>
    <w:multiLevelType w:val="hybridMultilevel"/>
    <w:tmpl w:val="0EDA3B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B25A60"/>
    <w:multiLevelType w:val="hybridMultilevel"/>
    <w:tmpl w:val="69DCA1A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711059"/>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08F558AA"/>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09995FB3"/>
    <w:multiLevelType w:val="hybridMultilevel"/>
    <w:tmpl w:val="28AA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E1350B"/>
    <w:multiLevelType w:val="hybridMultilevel"/>
    <w:tmpl w:val="3304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A47538"/>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12" w15:restartNumberingAfterBreak="0">
    <w:nsid w:val="0AEB142D"/>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13" w15:restartNumberingAfterBreak="0">
    <w:nsid w:val="0D8D186D"/>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0D9C5920"/>
    <w:multiLevelType w:val="hybridMultilevel"/>
    <w:tmpl w:val="E184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F943D8"/>
    <w:multiLevelType w:val="hybridMultilevel"/>
    <w:tmpl w:val="E96C77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683B17"/>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17" w15:restartNumberingAfterBreak="0">
    <w:nsid w:val="10287386"/>
    <w:multiLevelType w:val="hybridMultilevel"/>
    <w:tmpl w:val="648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0836C7"/>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19" w15:restartNumberingAfterBreak="0">
    <w:nsid w:val="14F36950"/>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16E90E99"/>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21" w15:restartNumberingAfterBreak="0">
    <w:nsid w:val="174C7D25"/>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22" w15:restartNumberingAfterBreak="0">
    <w:nsid w:val="17641985"/>
    <w:multiLevelType w:val="hybridMultilevel"/>
    <w:tmpl w:val="6FAA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AE16E8"/>
    <w:multiLevelType w:val="hybridMultilevel"/>
    <w:tmpl w:val="FE82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C9412C"/>
    <w:multiLevelType w:val="hybridMultilevel"/>
    <w:tmpl w:val="0854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EF616F"/>
    <w:multiLevelType w:val="hybridMultilevel"/>
    <w:tmpl w:val="744A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7E559C"/>
    <w:multiLevelType w:val="hybridMultilevel"/>
    <w:tmpl w:val="382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3F6C14"/>
    <w:multiLevelType w:val="multilevel"/>
    <w:tmpl w:val="982C392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8" w15:restartNumberingAfterBreak="0">
    <w:nsid w:val="23482D00"/>
    <w:multiLevelType w:val="hybridMultilevel"/>
    <w:tmpl w:val="3D7E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0426DA"/>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0" w15:restartNumberingAfterBreak="0">
    <w:nsid w:val="27505D69"/>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31" w15:restartNumberingAfterBreak="0">
    <w:nsid w:val="288416DF"/>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2" w15:restartNumberingAfterBreak="0">
    <w:nsid w:val="289235A0"/>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33" w15:restartNumberingAfterBreak="0">
    <w:nsid w:val="2A6407DA"/>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34" w15:restartNumberingAfterBreak="0">
    <w:nsid w:val="2B2017A4"/>
    <w:multiLevelType w:val="hybridMultilevel"/>
    <w:tmpl w:val="57A6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0747B2"/>
    <w:multiLevelType w:val="hybridMultilevel"/>
    <w:tmpl w:val="7AA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0A3E52"/>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37" w15:restartNumberingAfterBreak="0">
    <w:nsid w:val="2DA4202E"/>
    <w:multiLevelType w:val="hybridMultilevel"/>
    <w:tmpl w:val="EDEC200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2DD03EC3"/>
    <w:multiLevelType w:val="hybridMultilevel"/>
    <w:tmpl w:val="382C400A"/>
    <w:lvl w:ilvl="0" w:tplc="25B85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D4265F"/>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0" w15:restartNumberingAfterBreak="0">
    <w:nsid w:val="30B96CC4"/>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41" w15:restartNumberingAfterBreak="0">
    <w:nsid w:val="31C45FC1"/>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2" w15:restartNumberingAfterBreak="0">
    <w:nsid w:val="32F47996"/>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43" w15:restartNumberingAfterBreak="0">
    <w:nsid w:val="33CE3200"/>
    <w:multiLevelType w:val="hybridMultilevel"/>
    <w:tmpl w:val="F42A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3E7706C"/>
    <w:multiLevelType w:val="multilevel"/>
    <w:tmpl w:val="982C392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5" w15:restartNumberingAfterBreak="0">
    <w:nsid w:val="378B13B4"/>
    <w:multiLevelType w:val="hybridMultilevel"/>
    <w:tmpl w:val="07C0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3911D8"/>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7" w15:restartNumberingAfterBreak="0">
    <w:nsid w:val="3A691FC7"/>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8" w15:restartNumberingAfterBreak="0">
    <w:nsid w:val="3A877CED"/>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49" w15:restartNumberingAfterBreak="0">
    <w:nsid w:val="3AA20CBF"/>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50" w15:restartNumberingAfterBreak="0">
    <w:nsid w:val="3BA57718"/>
    <w:multiLevelType w:val="hybridMultilevel"/>
    <w:tmpl w:val="48846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091B6A"/>
    <w:multiLevelType w:val="hybridMultilevel"/>
    <w:tmpl w:val="D696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404FF5"/>
    <w:multiLevelType w:val="hybridMultilevel"/>
    <w:tmpl w:val="5B7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ED386A"/>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54" w15:restartNumberingAfterBreak="0">
    <w:nsid w:val="4041380D"/>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5" w15:restartNumberingAfterBreak="0">
    <w:nsid w:val="413437B1"/>
    <w:multiLevelType w:val="hybridMultilevel"/>
    <w:tmpl w:val="726C23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1A64760"/>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7" w15:restartNumberingAfterBreak="0">
    <w:nsid w:val="495515FD"/>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8" w15:restartNumberingAfterBreak="0">
    <w:nsid w:val="4A236761"/>
    <w:multiLevelType w:val="hybridMultilevel"/>
    <w:tmpl w:val="901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E916B7"/>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60" w15:restartNumberingAfterBreak="0">
    <w:nsid w:val="4F7A4DF9"/>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1" w15:restartNumberingAfterBreak="0">
    <w:nsid w:val="50550BAA"/>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62" w15:restartNumberingAfterBreak="0">
    <w:nsid w:val="50F80BA1"/>
    <w:multiLevelType w:val="hybridMultilevel"/>
    <w:tmpl w:val="9D34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683AD2"/>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64" w15:restartNumberingAfterBreak="0">
    <w:nsid w:val="5179533E"/>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65" w15:restartNumberingAfterBreak="0">
    <w:nsid w:val="52181C2E"/>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66" w15:restartNumberingAfterBreak="0">
    <w:nsid w:val="526B1D8E"/>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67" w15:restartNumberingAfterBreak="0">
    <w:nsid w:val="5503231F"/>
    <w:multiLevelType w:val="hybridMultilevel"/>
    <w:tmpl w:val="4A2CF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4D5377"/>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9" w15:restartNumberingAfterBreak="0">
    <w:nsid w:val="593A496C"/>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70" w15:restartNumberingAfterBreak="0">
    <w:nsid w:val="5947301C"/>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71" w15:restartNumberingAfterBreak="0">
    <w:nsid w:val="5ADB5D35"/>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72" w15:restartNumberingAfterBreak="0">
    <w:nsid w:val="5BDA7F73"/>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3" w15:restartNumberingAfterBreak="0">
    <w:nsid w:val="5C1D0B56"/>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74" w15:restartNumberingAfterBreak="0">
    <w:nsid w:val="5C3640D0"/>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75" w15:restartNumberingAfterBreak="0">
    <w:nsid w:val="5D530A1E"/>
    <w:multiLevelType w:val="hybridMultilevel"/>
    <w:tmpl w:val="82E4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FD487D"/>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77" w15:restartNumberingAfterBreak="0">
    <w:nsid w:val="60F01258"/>
    <w:multiLevelType w:val="hybridMultilevel"/>
    <w:tmpl w:val="EA1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1030416"/>
    <w:multiLevelType w:val="hybridMultilevel"/>
    <w:tmpl w:val="00588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61972517"/>
    <w:multiLevelType w:val="hybridMultilevel"/>
    <w:tmpl w:val="2964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DE3BD3"/>
    <w:multiLevelType w:val="hybridMultilevel"/>
    <w:tmpl w:val="B048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45A2FA5"/>
    <w:multiLevelType w:val="hybridMultilevel"/>
    <w:tmpl w:val="FAC4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45C6C81"/>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3" w15:restartNumberingAfterBreak="0">
    <w:nsid w:val="65647064"/>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4" w15:restartNumberingAfterBreak="0">
    <w:nsid w:val="656F16CF"/>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85" w15:restartNumberingAfterBreak="0">
    <w:nsid w:val="66120EC9"/>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6" w15:restartNumberingAfterBreak="0">
    <w:nsid w:val="69731CC0"/>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7" w15:restartNumberingAfterBreak="0">
    <w:nsid w:val="6AA92D09"/>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8" w15:restartNumberingAfterBreak="0">
    <w:nsid w:val="6C5A003B"/>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9" w15:restartNumberingAfterBreak="0">
    <w:nsid w:val="6C704AB3"/>
    <w:multiLevelType w:val="hybridMultilevel"/>
    <w:tmpl w:val="E722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DFC34F2"/>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91" w15:restartNumberingAfterBreak="0">
    <w:nsid w:val="6E2D70A3"/>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2" w15:restartNumberingAfterBreak="0">
    <w:nsid w:val="6F3B7E43"/>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93" w15:restartNumberingAfterBreak="0">
    <w:nsid w:val="707C2396"/>
    <w:multiLevelType w:val="hybridMultilevel"/>
    <w:tmpl w:val="E998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025571"/>
    <w:multiLevelType w:val="hybridMultilevel"/>
    <w:tmpl w:val="0B1E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36366C9"/>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6" w15:restartNumberingAfterBreak="0">
    <w:nsid w:val="73D868F7"/>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97" w15:restartNumberingAfterBreak="0">
    <w:nsid w:val="75405D9F"/>
    <w:multiLevelType w:val="hybridMultilevel"/>
    <w:tmpl w:val="AAE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5C25A3C"/>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99" w15:restartNumberingAfterBreak="0">
    <w:nsid w:val="76FF61F1"/>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100" w15:restartNumberingAfterBreak="0">
    <w:nsid w:val="78E37F07"/>
    <w:multiLevelType w:val="hybridMultilevel"/>
    <w:tmpl w:val="EB4E9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792715E8"/>
    <w:multiLevelType w:val="hybridMultilevel"/>
    <w:tmpl w:val="184E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7434B5"/>
    <w:multiLevelType w:val="hybridMultilevel"/>
    <w:tmpl w:val="8742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1A0498"/>
    <w:multiLevelType w:val="hybridMultilevel"/>
    <w:tmpl w:val="C1600C9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4" w15:restartNumberingAfterBreak="0">
    <w:nsid w:val="7ADF1826"/>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5" w15:restartNumberingAfterBreak="0">
    <w:nsid w:val="7B1243C6"/>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6" w15:restartNumberingAfterBreak="0">
    <w:nsid w:val="7C7F5CC7"/>
    <w:multiLevelType w:val="hybridMultilevel"/>
    <w:tmpl w:val="1540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CDD10F7"/>
    <w:multiLevelType w:val="hybridMultilevel"/>
    <w:tmpl w:val="285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D131038"/>
    <w:multiLevelType w:val="hybridMultilevel"/>
    <w:tmpl w:val="E35AB85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9" w15:restartNumberingAfterBreak="0">
    <w:nsid w:val="7D9C2091"/>
    <w:multiLevelType w:val="hybridMultilevel"/>
    <w:tmpl w:val="7CCE8BB6"/>
    <w:lvl w:ilvl="0" w:tplc="04090001">
      <w:start w:val="1"/>
      <w:numFmt w:val="bullet"/>
      <w:lvlText w:val=""/>
      <w:lvlJc w:val="left"/>
      <w:pPr>
        <w:ind w:left="3240" w:hanging="360"/>
      </w:pPr>
      <w:rPr>
        <w:rFonts w:ascii="Symbol" w:hAnsi="Symbol"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110" w15:restartNumberingAfterBreak="0">
    <w:nsid w:val="7DE05C21"/>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1" w15:restartNumberingAfterBreak="0">
    <w:nsid w:val="7E241187"/>
    <w:multiLevelType w:val="hybridMultilevel"/>
    <w:tmpl w:val="1556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487644"/>
    <w:multiLevelType w:val="multilevel"/>
    <w:tmpl w:val="F4DE9C2C"/>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113" w15:restartNumberingAfterBreak="0">
    <w:nsid w:val="7FC44E1B"/>
    <w:multiLevelType w:val="multilevel"/>
    <w:tmpl w:val="9D32F1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32"/>
  </w:num>
  <w:num w:numId="2">
    <w:abstractNumId w:val="34"/>
  </w:num>
  <w:num w:numId="3">
    <w:abstractNumId w:val="9"/>
  </w:num>
  <w:num w:numId="4">
    <w:abstractNumId w:val="75"/>
  </w:num>
  <w:num w:numId="5">
    <w:abstractNumId w:val="80"/>
  </w:num>
  <w:num w:numId="6">
    <w:abstractNumId w:val="26"/>
  </w:num>
  <w:num w:numId="7">
    <w:abstractNumId w:val="101"/>
  </w:num>
  <w:num w:numId="8">
    <w:abstractNumId w:val="14"/>
  </w:num>
  <w:num w:numId="9">
    <w:abstractNumId w:val="111"/>
  </w:num>
  <w:num w:numId="10">
    <w:abstractNumId w:val="24"/>
  </w:num>
  <w:num w:numId="11">
    <w:abstractNumId w:val="17"/>
  </w:num>
  <w:num w:numId="12">
    <w:abstractNumId w:val="10"/>
  </w:num>
  <w:num w:numId="13">
    <w:abstractNumId w:val="43"/>
  </w:num>
  <w:num w:numId="14">
    <w:abstractNumId w:val="51"/>
  </w:num>
  <w:num w:numId="15">
    <w:abstractNumId w:val="22"/>
  </w:num>
  <w:num w:numId="16">
    <w:abstractNumId w:val="45"/>
  </w:num>
  <w:num w:numId="17">
    <w:abstractNumId w:val="89"/>
  </w:num>
  <w:num w:numId="18">
    <w:abstractNumId w:val="6"/>
  </w:num>
  <w:num w:numId="19">
    <w:abstractNumId w:val="23"/>
  </w:num>
  <w:num w:numId="20">
    <w:abstractNumId w:val="62"/>
  </w:num>
  <w:num w:numId="21">
    <w:abstractNumId w:val="97"/>
  </w:num>
  <w:num w:numId="22">
    <w:abstractNumId w:val="25"/>
  </w:num>
  <w:num w:numId="23">
    <w:abstractNumId w:val="81"/>
  </w:num>
  <w:num w:numId="24">
    <w:abstractNumId w:val="1"/>
  </w:num>
  <w:num w:numId="25">
    <w:abstractNumId w:val="28"/>
  </w:num>
  <w:num w:numId="26">
    <w:abstractNumId w:val="67"/>
  </w:num>
  <w:num w:numId="27">
    <w:abstractNumId w:val="106"/>
  </w:num>
  <w:num w:numId="28">
    <w:abstractNumId w:val="107"/>
  </w:num>
  <w:num w:numId="29">
    <w:abstractNumId w:val="52"/>
  </w:num>
  <w:num w:numId="30">
    <w:abstractNumId w:val="58"/>
  </w:num>
  <w:num w:numId="31">
    <w:abstractNumId w:val="93"/>
  </w:num>
  <w:num w:numId="32">
    <w:abstractNumId w:val="35"/>
  </w:num>
  <w:num w:numId="33">
    <w:abstractNumId w:val="79"/>
  </w:num>
  <w:num w:numId="34">
    <w:abstractNumId w:val="77"/>
  </w:num>
  <w:num w:numId="35">
    <w:abstractNumId w:val="102"/>
  </w:num>
  <w:num w:numId="36">
    <w:abstractNumId w:val="27"/>
  </w:num>
  <w:num w:numId="37">
    <w:abstractNumId w:val="44"/>
  </w:num>
  <w:num w:numId="38">
    <w:abstractNumId w:val="11"/>
  </w:num>
  <w:num w:numId="39">
    <w:abstractNumId w:val="99"/>
  </w:num>
  <w:num w:numId="40">
    <w:abstractNumId w:val="36"/>
  </w:num>
  <w:num w:numId="41">
    <w:abstractNumId w:val="30"/>
  </w:num>
  <w:num w:numId="42">
    <w:abstractNumId w:val="69"/>
  </w:num>
  <w:num w:numId="43">
    <w:abstractNumId w:val="18"/>
  </w:num>
  <w:num w:numId="44">
    <w:abstractNumId w:val="53"/>
  </w:num>
  <w:num w:numId="45">
    <w:abstractNumId w:val="66"/>
  </w:num>
  <w:num w:numId="46">
    <w:abstractNumId w:val="33"/>
  </w:num>
  <w:num w:numId="47">
    <w:abstractNumId w:val="42"/>
  </w:num>
  <w:num w:numId="48">
    <w:abstractNumId w:val="61"/>
  </w:num>
  <w:num w:numId="49">
    <w:abstractNumId w:val="71"/>
  </w:num>
  <w:num w:numId="50">
    <w:abstractNumId w:val="65"/>
  </w:num>
  <w:num w:numId="51">
    <w:abstractNumId w:val="70"/>
  </w:num>
  <w:num w:numId="52">
    <w:abstractNumId w:val="103"/>
  </w:num>
  <w:num w:numId="53">
    <w:abstractNumId w:val="84"/>
  </w:num>
  <w:num w:numId="54">
    <w:abstractNumId w:val="112"/>
  </w:num>
  <w:num w:numId="55">
    <w:abstractNumId w:val="108"/>
  </w:num>
  <w:num w:numId="56">
    <w:abstractNumId w:val="49"/>
  </w:num>
  <w:num w:numId="57">
    <w:abstractNumId w:val="16"/>
  </w:num>
  <w:num w:numId="58">
    <w:abstractNumId w:val="21"/>
  </w:num>
  <w:num w:numId="59">
    <w:abstractNumId w:val="40"/>
  </w:num>
  <w:num w:numId="60">
    <w:abstractNumId w:val="98"/>
  </w:num>
  <w:num w:numId="61">
    <w:abstractNumId w:val="92"/>
  </w:num>
  <w:num w:numId="62">
    <w:abstractNumId w:val="63"/>
  </w:num>
  <w:num w:numId="63">
    <w:abstractNumId w:val="64"/>
  </w:num>
  <w:num w:numId="64">
    <w:abstractNumId w:val="12"/>
  </w:num>
  <w:num w:numId="65">
    <w:abstractNumId w:val="4"/>
  </w:num>
  <w:num w:numId="66">
    <w:abstractNumId w:val="74"/>
  </w:num>
  <w:num w:numId="67">
    <w:abstractNumId w:val="48"/>
  </w:num>
  <w:num w:numId="68">
    <w:abstractNumId w:val="90"/>
  </w:num>
  <w:num w:numId="69">
    <w:abstractNumId w:val="20"/>
  </w:num>
  <w:num w:numId="70">
    <w:abstractNumId w:val="59"/>
  </w:num>
  <w:num w:numId="71">
    <w:abstractNumId w:val="96"/>
  </w:num>
  <w:num w:numId="72">
    <w:abstractNumId w:val="76"/>
  </w:num>
  <w:num w:numId="73">
    <w:abstractNumId w:val="73"/>
  </w:num>
  <w:num w:numId="74">
    <w:abstractNumId w:val="47"/>
  </w:num>
  <w:num w:numId="75">
    <w:abstractNumId w:val="88"/>
  </w:num>
  <w:num w:numId="76">
    <w:abstractNumId w:val="86"/>
  </w:num>
  <w:num w:numId="77">
    <w:abstractNumId w:val="46"/>
  </w:num>
  <w:num w:numId="78">
    <w:abstractNumId w:val="31"/>
  </w:num>
  <w:num w:numId="79">
    <w:abstractNumId w:val="2"/>
  </w:num>
  <w:num w:numId="80">
    <w:abstractNumId w:val="87"/>
  </w:num>
  <w:num w:numId="81">
    <w:abstractNumId w:val="13"/>
  </w:num>
  <w:num w:numId="82">
    <w:abstractNumId w:val="39"/>
  </w:num>
  <w:num w:numId="83">
    <w:abstractNumId w:val="7"/>
  </w:num>
  <w:num w:numId="84">
    <w:abstractNumId w:val="113"/>
  </w:num>
  <w:num w:numId="85">
    <w:abstractNumId w:val="56"/>
  </w:num>
  <w:num w:numId="86">
    <w:abstractNumId w:val="83"/>
  </w:num>
  <w:num w:numId="87">
    <w:abstractNumId w:val="0"/>
  </w:num>
  <w:num w:numId="88">
    <w:abstractNumId w:val="54"/>
  </w:num>
  <w:num w:numId="89">
    <w:abstractNumId w:val="60"/>
  </w:num>
  <w:num w:numId="90">
    <w:abstractNumId w:val="19"/>
  </w:num>
  <w:num w:numId="91">
    <w:abstractNumId w:val="72"/>
  </w:num>
  <w:num w:numId="92">
    <w:abstractNumId w:val="95"/>
  </w:num>
  <w:num w:numId="93">
    <w:abstractNumId w:val="82"/>
  </w:num>
  <w:num w:numId="94">
    <w:abstractNumId w:val="41"/>
  </w:num>
  <w:num w:numId="95">
    <w:abstractNumId w:val="104"/>
  </w:num>
  <w:num w:numId="96">
    <w:abstractNumId w:val="91"/>
  </w:num>
  <w:num w:numId="97">
    <w:abstractNumId w:val="110"/>
  </w:num>
  <w:num w:numId="98">
    <w:abstractNumId w:val="105"/>
  </w:num>
  <w:num w:numId="99">
    <w:abstractNumId w:val="68"/>
  </w:num>
  <w:num w:numId="100">
    <w:abstractNumId w:val="78"/>
  </w:num>
  <w:num w:numId="101">
    <w:abstractNumId w:val="37"/>
  </w:num>
  <w:num w:numId="102">
    <w:abstractNumId w:val="109"/>
  </w:num>
  <w:num w:numId="103">
    <w:abstractNumId w:val="29"/>
  </w:num>
  <w:num w:numId="104">
    <w:abstractNumId w:val="85"/>
  </w:num>
  <w:num w:numId="105">
    <w:abstractNumId w:val="55"/>
  </w:num>
  <w:num w:numId="106">
    <w:abstractNumId w:val="8"/>
  </w:num>
  <w:num w:numId="107">
    <w:abstractNumId w:val="57"/>
  </w:num>
  <w:num w:numId="108">
    <w:abstractNumId w:val="15"/>
  </w:num>
  <w:num w:numId="109">
    <w:abstractNumId w:val="100"/>
  </w:num>
  <w:num w:numId="110">
    <w:abstractNumId w:val="3"/>
  </w:num>
  <w:num w:numId="111">
    <w:abstractNumId w:val="5"/>
  </w:num>
  <w:num w:numId="112">
    <w:abstractNumId w:val="38"/>
  </w:num>
  <w:num w:numId="113">
    <w:abstractNumId w:val="94"/>
  </w:num>
  <w:num w:numId="114">
    <w:abstractNumId w:val="5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CA"/>
    <w:rsid w:val="00000326"/>
    <w:rsid w:val="000031F4"/>
    <w:rsid w:val="000151C7"/>
    <w:rsid w:val="00044086"/>
    <w:rsid w:val="00047B0A"/>
    <w:rsid w:val="0005604E"/>
    <w:rsid w:val="000755A5"/>
    <w:rsid w:val="00083C18"/>
    <w:rsid w:val="000A1604"/>
    <w:rsid w:val="000A5695"/>
    <w:rsid w:val="000B2941"/>
    <w:rsid w:val="000B7EA3"/>
    <w:rsid w:val="000C4265"/>
    <w:rsid w:val="000C63B6"/>
    <w:rsid w:val="000F09F6"/>
    <w:rsid w:val="00130D3D"/>
    <w:rsid w:val="00147BC5"/>
    <w:rsid w:val="00152CB4"/>
    <w:rsid w:val="00160C10"/>
    <w:rsid w:val="00191187"/>
    <w:rsid w:val="001D591B"/>
    <w:rsid w:val="001E1B2B"/>
    <w:rsid w:val="0021238A"/>
    <w:rsid w:val="00245B51"/>
    <w:rsid w:val="00250CBF"/>
    <w:rsid w:val="00256B99"/>
    <w:rsid w:val="002619D5"/>
    <w:rsid w:val="00296DF8"/>
    <w:rsid w:val="002A5D6A"/>
    <w:rsid w:val="002B6C2D"/>
    <w:rsid w:val="002C6B0A"/>
    <w:rsid w:val="002D3C2F"/>
    <w:rsid w:val="002E1044"/>
    <w:rsid w:val="002F3D0C"/>
    <w:rsid w:val="003049C6"/>
    <w:rsid w:val="00306273"/>
    <w:rsid w:val="00320883"/>
    <w:rsid w:val="003241A7"/>
    <w:rsid w:val="00354045"/>
    <w:rsid w:val="00362B77"/>
    <w:rsid w:val="00365262"/>
    <w:rsid w:val="003875CA"/>
    <w:rsid w:val="003B67FF"/>
    <w:rsid w:val="003F4AC5"/>
    <w:rsid w:val="003F5BFD"/>
    <w:rsid w:val="004106E9"/>
    <w:rsid w:val="00453AB9"/>
    <w:rsid w:val="00466262"/>
    <w:rsid w:val="004867B1"/>
    <w:rsid w:val="004F2611"/>
    <w:rsid w:val="005270E7"/>
    <w:rsid w:val="00531241"/>
    <w:rsid w:val="00532095"/>
    <w:rsid w:val="00547E1B"/>
    <w:rsid w:val="00575E35"/>
    <w:rsid w:val="005C28E6"/>
    <w:rsid w:val="005E3852"/>
    <w:rsid w:val="0062366B"/>
    <w:rsid w:val="00643742"/>
    <w:rsid w:val="007105AF"/>
    <w:rsid w:val="00716F9C"/>
    <w:rsid w:val="00756FEF"/>
    <w:rsid w:val="00767A23"/>
    <w:rsid w:val="00785D8C"/>
    <w:rsid w:val="00790FA4"/>
    <w:rsid w:val="007D5E0C"/>
    <w:rsid w:val="007E1A53"/>
    <w:rsid w:val="007E73BB"/>
    <w:rsid w:val="007F59E7"/>
    <w:rsid w:val="0080362C"/>
    <w:rsid w:val="008110AE"/>
    <w:rsid w:val="00811E0F"/>
    <w:rsid w:val="00822036"/>
    <w:rsid w:val="008400B8"/>
    <w:rsid w:val="00845F59"/>
    <w:rsid w:val="00854379"/>
    <w:rsid w:val="0086646A"/>
    <w:rsid w:val="00871A59"/>
    <w:rsid w:val="00873DB8"/>
    <w:rsid w:val="00884FE9"/>
    <w:rsid w:val="0089090E"/>
    <w:rsid w:val="00890FF4"/>
    <w:rsid w:val="008A1C0C"/>
    <w:rsid w:val="008B5280"/>
    <w:rsid w:val="008F4272"/>
    <w:rsid w:val="00902A82"/>
    <w:rsid w:val="00921489"/>
    <w:rsid w:val="0093696D"/>
    <w:rsid w:val="009625C7"/>
    <w:rsid w:val="00971ED4"/>
    <w:rsid w:val="00983639"/>
    <w:rsid w:val="0099066D"/>
    <w:rsid w:val="009B3DFB"/>
    <w:rsid w:val="009C7884"/>
    <w:rsid w:val="009E4B27"/>
    <w:rsid w:val="00A16C91"/>
    <w:rsid w:val="00A1703C"/>
    <w:rsid w:val="00A25201"/>
    <w:rsid w:val="00A40396"/>
    <w:rsid w:val="00A41B71"/>
    <w:rsid w:val="00A51F89"/>
    <w:rsid w:val="00A602C1"/>
    <w:rsid w:val="00A677FE"/>
    <w:rsid w:val="00A76529"/>
    <w:rsid w:val="00A80BBD"/>
    <w:rsid w:val="00AA1B5C"/>
    <w:rsid w:val="00AA49C7"/>
    <w:rsid w:val="00AE0CE6"/>
    <w:rsid w:val="00AE43C7"/>
    <w:rsid w:val="00AF7570"/>
    <w:rsid w:val="00B01AE6"/>
    <w:rsid w:val="00B136FA"/>
    <w:rsid w:val="00B35B43"/>
    <w:rsid w:val="00B43923"/>
    <w:rsid w:val="00B47CAE"/>
    <w:rsid w:val="00B620CE"/>
    <w:rsid w:val="00B65D87"/>
    <w:rsid w:val="00B83C5B"/>
    <w:rsid w:val="00B907DB"/>
    <w:rsid w:val="00B971B7"/>
    <w:rsid w:val="00BD2510"/>
    <w:rsid w:val="00BD2B7D"/>
    <w:rsid w:val="00BD7A53"/>
    <w:rsid w:val="00BE2748"/>
    <w:rsid w:val="00BE4DF8"/>
    <w:rsid w:val="00C047D6"/>
    <w:rsid w:val="00C13149"/>
    <w:rsid w:val="00C16673"/>
    <w:rsid w:val="00C306E1"/>
    <w:rsid w:val="00C32329"/>
    <w:rsid w:val="00C3327A"/>
    <w:rsid w:val="00C543DE"/>
    <w:rsid w:val="00C76A11"/>
    <w:rsid w:val="00C84F9A"/>
    <w:rsid w:val="00CB369F"/>
    <w:rsid w:val="00CC29DF"/>
    <w:rsid w:val="00CC6631"/>
    <w:rsid w:val="00CE6C2B"/>
    <w:rsid w:val="00D373BD"/>
    <w:rsid w:val="00D46E41"/>
    <w:rsid w:val="00D64C14"/>
    <w:rsid w:val="00DB4085"/>
    <w:rsid w:val="00E045C1"/>
    <w:rsid w:val="00E20191"/>
    <w:rsid w:val="00E37DC7"/>
    <w:rsid w:val="00EB05C5"/>
    <w:rsid w:val="00EB7202"/>
    <w:rsid w:val="00ED7B85"/>
    <w:rsid w:val="00EF1E14"/>
    <w:rsid w:val="00F1680F"/>
    <w:rsid w:val="00F25E26"/>
    <w:rsid w:val="00F40627"/>
    <w:rsid w:val="00F62AB1"/>
    <w:rsid w:val="00F71054"/>
    <w:rsid w:val="00F8656D"/>
    <w:rsid w:val="00F90B7F"/>
    <w:rsid w:val="00FA3176"/>
    <w:rsid w:val="00FB4455"/>
    <w:rsid w:val="00FB7266"/>
    <w:rsid w:val="00FC1ADB"/>
    <w:rsid w:val="00FC21E2"/>
    <w:rsid w:val="00FD77B9"/>
    <w:rsid w:val="00FE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9491"/>
  <w15:docId w15:val="{F297FF80-9820-F74C-93F8-5E7951DE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329"/>
    <w:pPr>
      <w:spacing w:after="160" w:line="240" w:lineRule="auto"/>
      <w:outlineLvl w:val="0"/>
    </w:pPr>
    <w:rPr>
      <w:rFonts w:ascii="Arial" w:eastAsia="Arial" w:hAnsi="Arial" w:cs="Arial"/>
      <w:b/>
      <w:color w:val="45818E"/>
      <w:sz w:val="56"/>
      <w:szCs w:val="56"/>
    </w:rPr>
  </w:style>
  <w:style w:type="paragraph" w:styleId="Heading2">
    <w:name w:val="heading 2"/>
    <w:basedOn w:val="Normal"/>
    <w:next w:val="Normal"/>
    <w:uiPriority w:val="9"/>
    <w:unhideWhenUsed/>
    <w:qFormat/>
    <w:rsid w:val="009E4B27"/>
    <w:pPr>
      <w:spacing w:after="160" w:line="240" w:lineRule="auto"/>
      <w:outlineLvl w:val="1"/>
    </w:pPr>
    <w:rPr>
      <w:rFonts w:ascii="Arial" w:eastAsia="Arial" w:hAnsi="Arial" w:cs="Arial"/>
      <w:b/>
      <w:sz w:val="32"/>
      <w:szCs w:val="32"/>
    </w:rPr>
  </w:style>
  <w:style w:type="paragraph" w:styleId="Heading3">
    <w:name w:val="heading 3"/>
    <w:basedOn w:val="Normal"/>
    <w:next w:val="Normal"/>
    <w:uiPriority w:val="9"/>
    <w:unhideWhenUsed/>
    <w:qFormat/>
    <w:rsid w:val="00B35B43"/>
    <w:pPr>
      <w:keepNext/>
      <w:keepLines/>
      <w:spacing w:before="120" w:after="240" w:line="240" w:lineRule="auto"/>
      <w:jc w:val="center"/>
      <w:outlineLvl w:val="2"/>
    </w:pPr>
    <w:rPr>
      <w:rFonts w:ascii="Arial" w:eastAsia="Arial" w:hAnsi="Arial" w:cs="Arial"/>
      <w:b/>
      <w:color w:val="000000" w:themeColor="text1"/>
      <w:sz w:val="24"/>
      <w:szCs w:val="24"/>
    </w:rPr>
  </w:style>
  <w:style w:type="paragraph" w:styleId="Heading4">
    <w:name w:val="heading 4"/>
    <w:basedOn w:val="Normal"/>
    <w:next w:val="Normal"/>
    <w:link w:val="Heading4Char"/>
    <w:uiPriority w:val="9"/>
    <w:unhideWhenUsed/>
    <w:qFormat/>
    <w:rsid w:val="009C7884"/>
    <w:pPr>
      <w:keepNext/>
      <w:keepLines/>
      <w:spacing w:after="40"/>
      <w:jc w:val="center"/>
      <w:outlineLvl w:val="3"/>
    </w:pPr>
    <w:rPr>
      <w:rFonts w:ascii="Arial" w:hAnsi="Arial"/>
      <w:b/>
      <w:sz w:val="28"/>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1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21D"/>
    <w:rPr>
      <w:rFonts w:ascii="Segoe UI" w:hAnsi="Segoe UI" w:cs="Segoe UI"/>
      <w:sz w:val="18"/>
      <w:szCs w:val="18"/>
    </w:rPr>
  </w:style>
  <w:style w:type="paragraph" w:styleId="Header">
    <w:name w:val="header"/>
    <w:basedOn w:val="Normal"/>
    <w:link w:val="HeaderChar"/>
    <w:uiPriority w:val="99"/>
    <w:unhideWhenUsed/>
    <w:rsid w:val="000E1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21D"/>
  </w:style>
  <w:style w:type="paragraph" w:styleId="Footer">
    <w:name w:val="footer"/>
    <w:basedOn w:val="Normal"/>
    <w:link w:val="FooterChar"/>
    <w:uiPriority w:val="99"/>
    <w:unhideWhenUsed/>
    <w:rsid w:val="000E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21D"/>
  </w:style>
  <w:style w:type="paragraph" w:styleId="ListParagraph">
    <w:name w:val="List Paragraph"/>
    <w:basedOn w:val="Normal"/>
    <w:uiPriority w:val="34"/>
    <w:qFormat/>
    <w:rsid w:val="0005604E"/>
    <w:pPr>
      <w:spacing w:after="0" w:line="240" w:lineRule="auto"/>
      <w:contextualSpacing/>
    </w:pPr>
    <w:rPr>
      <w:rFonts w:ascii="Arial" w:hAnsi="Arial"/>
    </w:rPr>
  </w:style>
  <w:style w:type="paragraph" w:styleId="TOC1">
    <w:name w:val="toc 1"/>
    <w:basedOn w:val="Normal"/>
    <w:next w:val="Normal"/>
    <w:autoRedefine/>
    <w:uiPriority w:val="39"/>
    <w:unhideWhenUsed/>
    <w:rsid w:val="000F2A2F"/>
    <w:pPr>
      <w:tabs>
        <w:tab w:val="right" w:leader="dot" w:pos="9350"/>
      </w:tabs>
      <w:spacing w:after="100"/>
    </w:pPr>
    <w:rPr>
      <w:b/>
      <w:bCs/>
      <w:noProof/>
    </w:rPr>
  </w:style>
  <w:style w:type="character" w:styleId="Hyperlink">
    <w:name w:val="Hyperlink"/>
    <w:basedOn w:val="DefaultParagraphFont"/>
    <w:uiPriority w:val="99"/>
    <w:unhideWhenUsed/>
    <w:rsid w:val="004218B7"/>
    <w:rPr>
      <w:rFonts w:ascii="Arial" w:hAnsi="Arial"/>
      <w:color w:val="0070C0"/>
      <w:u w:val="single"/>
    </w:rPr>
  </w:style>
  <w:style w:type="paragraph" w:customStyle="1" w:styleId="Default">
    <w:name w:val="Default"/>
    <w:rsid w:val="00990561"/>
    <w:pPr>
      <w:autoSpaceDE w:val="0"/>
      <w:autoSpaceDN w:val="0"/>
      <w:adjustRightInd w:val="0"/>
      <w:spacing w:after="0" w:line="240" w:lineRule="auto"/>
    </w:pPr>
    <w:rPr>
      <w:color w:val="000000"/>
      <w:sz w:val="24"/>
      <w:szCs w:val="24"/>
    </w:rPr>
  </w:style>
  <w:style w:type="paragraph" w:styleId="CommentSubject">
    <w:name w:val="annotation subject"/>
    <w:basedOn w:val="CommentText"/>
    <w:next w:val="CommentText"/>
    <w:link w:val="CommentSubjectChar"/>
    <w:uiPriority w:val="99"/>
    <w:semiHidden/>
    <w:unhideWhenUsed/>
    <w:rsid w:val="00990561"/>
    <w:rPr>
      <w:b/>
      <w:bCs/>
    </w:rPr>
  </w:style>
  <w:style w:type="character" w:customStyle="1" w:styleId="CommentSubjectChar">
    <w:name w:val="Comment Subject Char"/>
    <w:basedOn w:val="CommentTextChar"/>
    <w:link w:val="CommentSubject"/>
    <w:uiPriority w:val="99"/>
    <w:semiHidden/>
    <w:rsid w:val="00990561"/>
    <w:rPr>
      <w:b/>
      <w:bCs/>
      <w:sz w:val="20"/>
      <w:szCs w:val="20"/>
    </w:rPr>
  </w:style>
  <w:style w:type="character" w:styleId="FollowedHyperlink">
    <w:name w:val="FollowedHyperlink"/>
    <w:basedOn w:val="DefaultParagraphFont"/>
    <w:uiPriority w:val="99"/>
    <w:semiHidden/>
    <w:unhideWhenUsed/>
    <w:rsid w:val="00E614B8"/>
    <w:rPr>
      <w:color w:val="800080" w:themeColor="followedHyperlink"/>
      <w:u w:val="single"/>
    </w:rPr>
  </w:style>
  <w:style w:type="table" w:styleId="TableGrid">
    <w:name w:val="Table Grid"/>
    <w:basedOn w:val="TableNormal"/>
    <w:uiPriority w:val="39"/>
    <w:rsid w:val="00A92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3">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5">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7">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8">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ffffffffffffff2">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styleId="TOC2">
    <w:name w:val="toc 2"/>
    <w:basedOn w:val="Normal"/>
    <w:next w:val="Normal"/>
    <w:autoRedefine/>
    <w:uiPriority w:val="39"/>
    <w:unhideWhenUsed/>
    <w:rsid w:val="00FC20B2"/>
    <w:pPr>
      <w:spacing w:after="100"/>
      <w:ind w:left="220"/>
    </w:pPr>
  </w:style>
  <w:style w:type="character" w:customStyle="1" w:styleId="Heading1Char">
    <w:name w:val="Heading 1 Char"/>
    <w:basedOn w:val="DefaultParagraphFont"/>
    <w:link w:val="Heading1"/>
    <w:uiPriority w:val="9"/>
    <w:rsid w:val="00C32329"/>
    <w:rPr>
      <w:rFonts w:ascii="Arial" w:eastAsia="Arial" w:hAnsi="Arial" w:cs="Arial"/>
      <w:b/>
      <w:color w:val="45818E"/>
      <w:sz w:val="56"/>
      <w:szCs w:val="56"/>
    </w:rPr>
  </w:style>
  <w:style w:type="numbering" w:customStyle="1" w:styleId="CurrentList1">
    <w:name w:val="Current List1"/>
    <w:uiPriority w:val="99"/>
    <w:rsid w:val="00D02532"/>
  </w:style>
  <w:style w:type="numbering" w:customStyle="1" w:styleId="CurrentList2">
    <w:name w:val="Current List2"/>
    <w:uiPriority w:val="99"/>
    <w:rsid w:val="002C0F12"/>
  </w:style>
  <w:style w:type="character" w:customStyle="1" w:styleId="UnresolvedMention1">
    <w:name w:val="Unresolved Mention1"/>
    <w:basedOn w:val="DefaultParagraphFont"/>
    <w:uiPriority w:val="99"/>
    <w:semiHidden/>
    <w:unhideWhenUsed/>
    <w:rsid w:val="002C0F12"/>
    <w:rPr>
      <w:color w:val="605E5C"/>
      <w:shd w:val="clear" w:color="auto" w:fill="E1DFDD"/>
    </w:rPr>
  </w:style>
  <w:style w:type="character" w:customStyle="1" w:styleId="UnresolvedMention2">
    <w:name w:val="Unresolved Mention2"/>
    <w:basedOn w:val="DefaultParagraphFont"/>
    <w:uiPriority w:val="99"/>
    <w:semiHidden/>
    <w:unhideWhenUsed/>
    <w:rsid w:val="0046587A"/>
    <w:rPr>
      <w:color w:val="605E5C"/>
      <w:shd w:val="clear" w:color="auto" w:fill="E1DFDD"/>
    </w:rPr>
  </w:style>
  <w:style w:type="table" w:customStyle="1" w:styleId="afffffffffffffff3">
    <w:basedOn w:val="TableNormal"/>
    <w:tblPr>
      <w:tblStyleRowBandSize w:val="1"/>
      <w:tblStyleColBandSize w:val="1"/>
      <w:tblCellMar>
        <w:top w:w="15" w:type="dxa"/>
        <w:left w:w="15" w:type="dxa"/>
        <w:bottom w:w="15" w:type="dxa"/>
        <w:right w:w="15" w:type="dxa"/>
      </w:tblCellMar>
    </w:tblPr>
  </w:style>
  <w:style w:type="table" w:customStyle="1" w:styleId="afffffffffffffff4">
    <w:basedOn w:val="TableNormal"/>
    <w:tblPr>
      <w:tblStyleRowBandSize w:val="1"/>
      <w:tblStyleColBandSize w:val="1"/>
      <w:tblCellMar>
        <w:top w:w="15" w:type="dxa"/>
        <w:left w:w="15" w:type="dxa"/>
        <w:bottom w:w="15" w:type="dxa"/>
        <w:right w:w="15" w:type="dxa"/>
      </w:tblCellMar>
    </w:tblPr>
  </w:style>
  <w:style w:type="table" w:customStyle="1" w:styleId="afffffffffffffff5">
    <w:basedOn w:val="TableNormal"/>
    <w:tblPr>
      <w:tblStyleRowBandSize w:val="1"/>
      <w:tblStyleColBandSize w:val="1"/>
      <w:tblCellMar>
        <w:top w:w="15" w:type="dxa"/>
        <w:left w:w="15" w:type="dxa"/>
        <w:bottom w:w="15" w:type="dxa"/>
        <w:right w:w="15" w:type="dxa"/>
      </w:tblCellMar>
    </w:tblPr>
  </w:style>
  <w:style w:type="table" w:customStyle="1" w:styleId="afffffffffffffff6">
    <w:basedOn w:val="TableNormal"/>
    <w:tblPr>
      <w:tblStyleRowBandSize w:val="1"/>
      <w:tblStyleColBandSize w:val="1"/>
      <w:tblCellMar>
        <w:top w:w="15" w:type="dxa"/>
        <w:left w:w="15" w:type="dxa"/>
        <w:bottom w:w="15" w:type="dxa"/>
        <w:right w:w="15" w:type="dxa"/>
      </w:tblCellMar>
    </w:tblPr>
  </w:style>
  <w:style w:type="table" w:customStyle="1" w:styleId="afffffffffffffff7">
    <w:basedOn w:val="TableNormal"/>
    <w:tblPr>
      <w:tblStyleRowBandSize w:val="1"/>
      <w:tblStyleColBandSize w:val="1"/>
      <w:tblCellMar>
        <w:top w:w="15" w:type="dxa"/>
        <w:left w:w="15" w:type="dxa"/>
        <w:bottom w:w="15" w:type="dxa"/>
        <w:right w:w="15" w:type="dxa"/>
      </w:tblCellMar>
    </w:tblPr>
  </w:style>
  <w:style w:type="table" w:customStyle="1" w:styleId="afffffffffffffff8">
    <w:basedOn w:val="TableNormal"/>
    <w:tblPr>
      <w:tblStyleRowBandSize w:val="1"/>
      <w:tblStyleColBandSize w:val="1"/>
      <w:tblCellMar>
        <w:top w:w="15" w:type="dxa"/>
        <w:left w:w="15" w:type="dxa"/>
        <w:bottom w:w="15" w:type="dxa"/>
        <w:right w:w="15" w:type="dxa"/>
      </w:tblCellMar>
    </w:tblPr>
  </w:style>
  <w:style w:type="table" w:customStyle="1" w:styleId="afffffffffffffff9">
    <w:basedOn w:val="TableNormal"/>
    <w:tblPr>
      <w:tblStyleRowBandSize w:val="1"/>
      <w:tblStyleColBandSize w:val="1"/>
      <w:tblCellMar>
        <w:top w:w="15" w:type="dxa"/>
        <w:left w:w="15" w:type="dxa"/>
        <w:bottom w:w="15" w:type="dxa"/>
        <w:right w:w="15" w:type="dxa"/>
      </w:tblCellMar>
    </w:tblPr>
  </w:style>
  <w:style w:type="table" w:customStyle="1" w:styleId="afffffffffffffffa">
    <w:basedOn w:val="TableNormal"/>
    <w:tblPr>
      <w:tblStyleRowBandSize w:val="1"/>
      <w:tblStyleColBandSize w:val="1"/>
      <w:tblCellMar>
        <w:top w:w="15" w:type="dxa"/>
        <w:left w:w="15" w:type="dxa"/>
        <w:bottom w:w="15" w:type="dxa"/>
        <w:right w:w="15" w:type="dxa"/>
      </w:tblCellMar>
    </w:tblPr>
  </w:style>
  <w:style w:type="table" w:customStyle="1" w:styleId="afffffffffffffffb">
    <w:basedOn w:val="TableNormal"/>
    <w:tblPr>
      <w:tblStyleRowBandSize w:val="1"/>
      <w:tblStyleColBandSize w:val="1"/>
      <w:tblCellMar>
        <w:top w:w="15" w:type="dxa"/>
        <w:left w:w="15" w:type="dxa"/>
        <w:bottom w:w="15" w:type="dxa"/>
        <w:right w:w="15" w:type="dxa"/>
      </w:tblCellMar>
    </w:tblPr>
  </w:style>
  <w:style w:type="table" w:customStyle="1" w:styleId="afffffffffffffffc">
    <w:basedOn w:val="TableNormal"/>
    <w:tblPr>
      <w:tblStyleRowBandSize w:val="1"/>
      <w:tblStyleColBandSize w:val="1"/>
      <w:tblCellMar>
        <w:top w:w="15" w:type="dxa"/>
        <w:left w:w="15" w:type="dxa"/>
        <w:bottom w:w="15" w:type="dxa"/>
        <w:right w:w="15" w:type="dxa"/>
      </w:tblCellMar>
    </w:tblPr>
  </w:style>
  <w:style w:type="table" w:customStyle="1" w:styleId="afffffffffffffffd">
    <w:basedOn w:val="TableNormal"/>
    <w:tblPr>
      <w:tblStyleRowBandSize w:val="1"/>
      <w:tblStyleColBandSize w:val="1"/>
      <w:tblCellMar>
        <w:top w:w="15" w:type="dxa"/>
        <w:left w:w="15" w:type="dxa"/>
        <w:bottom w:w="15" w:type="dxa"/>
        <w:right w:w="15" w:type="dxa"/>
      </w:tblCellMar>
    </w:tblPr>
  </w:style>
  <w:style w:type="table" w:customStyle="1" w:styleId="a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5">
    <w:basedOn w:val="TableNormal"/>
    <w:tblPr>
      <w:tblStyleRowBandSize w:val="1"/>
      <w:tblStyleColBandSize w:val="1"/>
      <w:tblCellMar>
        <w:top w:w="15" w:type="dxa"/>
        <w:left w:w="15" w:type="dxa"/>
        <w:bottom w:w="15" w:type="dxa"/>
        <w:right w:w="15" w:type="dxa"/>
      </w:tblCellMar>
    </w:tblPr>
  </w:style>
  <w:style w:type="table" w:customStyle="1" w:styleId="afffffffffffffffff6">
    <w:basedOn w:val="TableNormal"/>
    <w:tblPr>
      <w:tblStyleRowBandSize w:val="1"/>
      <w:tblStyleColBandSize w:val="1"/>
      <w:tblCellMar>
        <w:top w:w="15" w:type="dxa"/>
        <w:left w:w="15" w:type="dxa"/>
        <w:bottom w:w="15" w:type="dxa"/>
        <w:right w:w="15" w:type="dxa"/>
      </w:tblCellMar>
    </w:tblPr>
  </w:style>
  <w:style w:type="table" w:customStyle="1" w:styleId="afffffffffffffffff7">
    <w:basedOn w:val="TableNormal"/>
    <w:tblPr>
      <w:tblStyleRowBandSize w:val="1"/>
      <w:tblStyleColBandSize w:val="1"/>
      <w:tblCellMar>
        <w:top w:w="15" w:type="dxa"/>
        <w:left w:w="15" w:type="dxa"/>
        <w:bottom w:w="15" w:type="dxa"/>
        <w:right w:w="15" w:type="dxa"/>
      </w:tblCellMar>
    </w:tblPr>
  </w:style>
  <w:style w:type="table" w:customStyle="1" w:styleId="afffffffffffffffff8">
    <w:basedOn w:val="TableNormal"/>
    <w:tblPr>
      <w:tblStyleRowBandSize w:val="1"/>
      <w:tblStyleColBandSize w:val="1"/>
      <w:tblCellMar>
        <w:top w:w="15" w:type="dxa"/>
        <w:left w:w="15" w:type="dxa"/>
        <w:bottom w:w="15" w:type="dxa"/>
        <w:right w:w="15" w:type="dxa"/>
      </w:tblCellMar>
    </w:tblPr>
  </w:style>
  <w:style w:type="table" w:customStyle="1" w:styleId="afffffffffffffffff9">
    <w:basedOn w:val="TableNormal"/>
    <w:tblPr>
      <w:tblStyleRowBandSize w:val="1"/>
      <w:tblStyleColBandSize w:val="1"/>
      <w:tblCellMar>
        <w:top w:w="15" w:type="dxa"/>
        <w:left w:w="15" w:type="dxa"/>
        <w:bottom w:w="15" w:type="dxa"/>
        <w:right w:w="15" w:type="dxa"/>
      </w:tblCellMar>
    </w:tblPr>
  </w:style>
  <w:style w:type="table" w:customStyle="1" w:styleId="afffffffffffffffffa">
    <w:basedOn w:val="TableNormal"/>
    <w:tblPr>
      <w:tblStyleRowBandSize w:val="1"/>
      <w:tblStyleColBandSize w:val="1"/>
      <w:tblCellMar>
        <w:top w:w="15" w:type="dxa"/>
        <w:left w:w="15" w:type="dxa"/>
        <w:bottom w:w="15" w:type="dxa"/>
        <w:right w:w="15" w:type="dxa"/>
      </w:tblCellMar>
    </w:tblPr>
  </w:style>
  <w:style w:type="table" w:customStyle="1" w:styleId="afffffffffffffffffb">
    <w:basedOn w:val="TableNormal"/>
    <w:tblPr>
      <w:tblStyleRowBandSize w:val="1"/>
      <w:tblStyleColBandSize w:val="1"/>
      <w:tblCellMar>
        <w:top w:w="15" w:type="dxa"/>
        <w:left w:w="15" w:type="dxa"/>
        <w:bottom w:w="15" w:type="dxa"/>
        <w:right w:w="15" w:type="dxa"/>
      </w:tblCellMar>
    </w:tblPr>
  </w:style>
  <w:style w:type="table" w:customStyle="1" w:styleId="afffffffffffffffffc">
    <w:basedOn w:val="TableNormal"/>
    <w:tblPr>
      <w:tblStyleRowBandSize w:val="1"/>
      <w:tblStyleColBandSize w:val="1"/>
      <w:tblCellMar>
        <w:top w:w="15" w:type="dxa"/>
        <w:left w:w="15" w:type="dxa"/>
        <w:bottom w:w="15" w:type="dxa"/>
        <w:right w:w="15" w:type="dxa"/>
      </w:tblCellMar>
    </w:tblPr>
  </w:style>
  <w:style w:type="table" w:customStyle="1" w:styleId="afffffffffffffffffd">
    <w:basedOn w:val="TableNormal"/>
    <w:tblPr>
      <w:tblStyleRowBandSize w:val="1"/>
      <w:tblStyleColBandSize w:val="1"/>
      <w:tblCellMar>
        <w:top w:w="15" w:type="dxa"/>
        <w:left w:w="15" w:type="dxa"/>
        <w:bottom w:w="15" w:type="dxa"/>
        <w:right w:w="15" w:type="dxa"/>
      </w:tblCellMar>
    </w:tblPr>
  </w:style>
  <w:style w:type="table" w:customStyle="1" w:styleId="afffffffffffffffffe">
    <w:basedOn w:val="TableNormal"/>
    <w:tblPr>
      <w:tblStyleRowBandSize w:val="1"/>
      <w:tblStyleColBandSize w:val="1"/>
      <w:tblCellMar>
        <w:top w:w="15" w:type="dxa"/>
        <w:left w:w="15" w:type="dxa"/>
        <w:bottom w:w="15" w:type="dxa"/>
        <w:right w:w="15" w:type="dxa"/>
      </w:tblCellMar>
    </w:tblPr>
  </w:style>
  <w:style w:type="table" w:customStyle="1" w:styleId="affffffffffffffffff">
    <w:basedOn w:val="TableNormal"/>
    <w:tblPr>
      <w:tblStyleRowBandSize w:val="1"/>
      <w:tblStyleColBandSize w:val="1"/>
      <w:tblCellMar>
        <w:top w:w="15" w:type="dxa"/>
        <w:left w:w="15" w:type="dxa"/>
        <w:bottom w:w="15" w:type="dxa"/>
        <w:right w:w="15" w:type="dxa"/>
      </w:tblCellMar>
    </w:tblPr>
  </w:style>
  <w:style w:type="table" w:customStyle="1" w:styleId="affffffffffffffffff0">
    <w:basedOn w:val="TableNormal"/>
    <w:tblPr>
      <w:tblStyleRowBandSize w:val="1"/>
      <w:tblStyleColBandSize w:val="1"/>
      <w:tblCellMar>
        <w:top w:w="15" w:type="dxa"/>
        <w:left w:w="15" w:type="dxa"/>
        <w:bottom w:w="15" w:type="dxa"/>
        <w:right w:w="15" w:type="dxa"/>
      </w:tblCellMar>
    </w:tblPr>
  </w:style>
  <w:style w:type="table" w:customStyle="1" w:styleId="affffffffffffffffff1">
    <w:basedOn w:val="TableNormal"/>
    <w:tblPr>
      <w:tblStyleRowBandSize w:val="1"/>
      <w:tblStyleColBandSize w:val="1"/>
      <w:tblCellMar>
        <w:top w:w="15" w:type="dxa"/>
        <w:left w:w="15" w:type="dxa"/>
        <w:bottom w:w="15" w:type="dxa"/>
        <w:right w:w="15" w:type="dxa"/>
      </w:tblCellMar>
    </w:tblPr>
  </w:style>
  <w:style w:type="table" w:customStyle="1" w:styleId="affffffffffffffffff2">
    <w:basedOn w:val="TableNormal"/>
    <w:tblPr>
      <w:tblStyleRowBandSize w:val="1"/>
      <w:tblStyleColBandSize w:val="1"/>
      <w:tblCellMar>
        <w:top w:w="15" w:type="dxa"/>
        <w:left w:w="15" w:type="dxa"/>
        <w:bottom w:w="15" w:type="dxa"/>
        <w:right w:w="15" w:type="dxa"/>
      </w:tblCellMar>
    </w:tblPr>
  </w:style>
  <w:style w:type="table" w:customStyle="1" w:styleId="affffffffffffffffff3">
    <w:basedOn w:val="TableNormal"/>
    <w:tblPr>
      <w:tblStyleRowBandSize w:val="1"/>
      <w:tblStyleColBandSize w:val="1"/>
      <w:tblCellMar>
        <w:top w:w="15" w:type="dxa"/>
        <w:left w:w="15" w:type="dxa"/>
        <w:bottom w:w="15" w:type="dxa"/>
        <w:right w:w="15" w:type="dxa"/>
      </w:tblCellMar>
    </w:tblPr>
  </w:style>
  <w:style w:type="table" w:customStyle="1" w:styleId="affffffffffffffffff4">
    <w:basedOn w:val="TableNormal"/>
    <w:tblPr>
      <w:tblStyleRowBandSize w:val="1"/>
      <w:tblStyleColBandSize w:val="1"/>
      <w:tblCellMar>
        <w:top w:w="15" w:type="dxa"/>
        <w:left w:w="15" w:type="dxa"/>
        <w:bottom w:w="15" w:type="dxa"/>
        <w:right w:w="15" w:type="dxa"/>
      </w:tblCellMar>
    </w:tblPr>
  </w:style>
  <w:style w:type="table" w:customStyle="1" w:styleId="affffffffffffffffff5">
    <w:basedOn w:val="TableNormal"/>
    <w:tblPr>
      <w:tblStyleRowBandSize w:val="1"/>
      <w:tblStyleColBandSize w:val="1"/>
      <w:tblCellMar>
        <w:top w:w="15" w:type="dxa"/>
        <w:left w:w="15" w:type="dxa"/>
        <w:bottom w:w="15" w:type="dxa"/>
        <w:right w:w="15" w:type="dxa"/>
      </w:tblCellMar>
    </w:tblPr>
  </w:style>
  <w:style w:type="paragraph" w:styleId="TOC3">
    <w:name w:val="toc 3"/>
    <w:basedOn w:val="Normal"/>
    <w:next w:val="Normal"/>
    <w:autoRedefine/>
    <w:uiPriority w:val="39"/>
    <w:unhideWhenUsed/>
    <w:rsid w:val="004F2611"/>
    <w:pPr>
      <w:spacing w:after="100" w:line="240" w:lineRule="auto"/>
      <w:ind w:left="480"/>
    </w:pPr>
    <w:rPr>
      <w:rFonts w:asciiTheme="minorHAnsi" w:eastAsiaTheme="minorEastAsia" w:hAnsiTheme="minorHAnsi" w:cstheme="minorBidi"/>
      <w:sz w:val="24"/>
      <w:szCs w:val="24"/>
    </w:rPr>
  </w:style>
  <w:style w:type="paragraph" w:styleId="TOC4">
    <w:name w:val="toc 4"/>
    <w:basedOn w:val="Normal"/>
    <w:next w:val="Normal"/>
    <w:autoRedefine/>
    <w:uiPriority w:val="39"/>
    <w:unhideWhenUsed/>
    <w:rsid w:val="004F2611"/>
    <w:pPr>
      <w:spacing w:after="100" w:line="240" w:lineRule="auto"/>
      <w:ind w:left="720"/>
    </w:pPr>
    <w:rPr>
      <w:rFonts w:asciiTheme="minorHAnsi" w:eastAsiaTheme="minorEastAsia" w:hAnsiTheme="minorHAnsi" w:cstheme="minorBidi"/>
      <w:sz w:val="24"/>
      <w:szCs w:val="24"/>
    </w:rPr>
  </w:style>
  <w:style w:type="paragraph" w:styleId="TOC5">
    <w:name w:val="toc 5"/>
    <w:basedOn w:val="Normal"/>
    <w:next w:val="Normal"/>
    <w:autoRedefine/>
    <w:uiPriority w:val="39"/>
    <w:unhideWhenUsed/>
    <w:rsid w:val="004F2611"/>
    <w:pPr>
      <w:spacing w:after="100" w:line="240" w:lineRule="auto"/>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4F2611"/>
    <w:pPr>
      <w:spacing w:after="100" w:line="240" w:lineRule="auto"/>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4F2611"/>
    <w:pPr>
      <w:spacing w:after="100" w:line="240" w:lineRule="auto"/>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4F2611"/>
    <w:pPr>
      <w:spacing w:after="100" w:line="240" w:lineRule="auto"/>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4F2611"/>
    <w:pPr>
      <w:spacing w:after="100" w:line="240" w:lineRule="auto"/>
      <w:ind w:left="1920"/>
    </w:pPr>
    <w:rPr>
      <w:rFonts w:asciiTheme="minorHAnsi" w:eastAsiaTheme="minorEastAsia" w:hAnsiTheme="minorHAnsi" w:cstheme="minorBidi"/>
      <w:sz w:val="24"/>
      <w:szCs w:val="24"/>
    </w:rPr>
  </w:style>
  <w:style w:type="character" w:styleId="LineNumber">
    <w:name w:val="line number"/>
    <w:basedOn w:val="DefaultParagraphFont"/>
    <w:uiPriority w:val="99"/>
    <w:semiHidden/>
    <w:unhideWhenUsed/>
    <w:rsid w:val="009E4B27"/>
  </w:style>
  <w:style w:type="character" w:styleId="UnresolvedMention">
    <w:name w:val="Unresolved Mention"/>
    <w:basedOn w:val="DefaultParagraphFont"/>
    <w:uiPriority w:val="99"/>
    <w:semiHidden/>
    <w:unhideWhenUsed/>
    <w:rsid w:val="00983639"/>
    <w:rPr>
      <w:color w:val="605E5C"/>
      <w:shd w:val="clear" w:color="auto" w:fill="E1DFDD"/>
    </w:rPr>
  </w:style>
  <w:style w:type="character" w:customStyle="1" w:styleId="Heading4Char">
    <w:name w:val="Heading 4 Char"/>
    <w:basedOn w:val="DefaultParagraphFont"/>
    <w:link w:val="Heading4"/>
    <w:uiPriority w:val="9"/>
    <w:rsid w:val="009C7884"/>
    <w:rPr>
      <w:rFonts w:ascii="Arial" w:hAnsi="Arial"/>
      <w:b/>
      <w:sz w:val="28"/>
      <w:szCs w:val="24"/>
    </w:rPr>
  </w:style>
  <w:style w:type="character" w:styleId="Emphasis">
    <w:name w:val="Emphasis"/>
    <w:basedOn w:val="DefaultParagraphFont"/>
    <w:uiPriority w:val="20"/>
    <w:qFormat/>
    <w:rsid w:val="00B620CE"/>
    <w:rPr>
      <w:i/>
      <w:iCs/>
    </w:rPr>
  </w:style>
  <w:style w:type="character" w:styleId="SubtleReference">
    <w:name w:val="Subtle Reference"/>
    <w:basedOn w:val="DefaultParagraphFont"/>
    <w:uiPriority w:val="31"/>
    <w:qFormat/>
    <w:rsid w:val="001E1B2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grantsolutions.gov/gs/preaward/previewPublicAnnouncement.do?id=95156" TargetMode="External"/><Relationship Id="rId21" Type="http://schemas.openxmlformats.org/officeDocument/2006/relationships/hyperlink" Target="file:////Users/HSilirie/Desktop/Revised%20Title%20X%20Policy%20Templates_OPA%20Edits_Lisa%20and%20Rebecca%20Incorporated%20Edits%201_31%20_2022.docx" TargetMode="External"/><Relationship Id="rId42" Type="http://schemas.openxmlformats.org/officeDocument/2006/relationships/hyperlink" Target="file:////Users/HSilirie/Desktop/Revised%20Title%20X%20Policy%20Templates_OPA%20Edits_Lisa%20and%20Rebecca%20Incorporated%20Edits%201_31%20_2022.docx" TargetMode="External"/><Relationship Id="rId63" Type="http://schemas.openxmlformats.org/officeDocument/2006/relationships/footer" Target="footer1.xml"/><Relationship Id="rId84" Type="http://schemas.openxmlformats.org/officeDocument/2006/relationships/hyperlink" Target="https://www.cdc.gov/healthliteracy/developmaterials/testing-messages-materials.html" TargetMode="External"/><Relationship Id="rId138" Type="http://schemas.openxmlformats.org/officeDocument/2006/relationships/hyperlink" Target="https://www.congress.gov/117/plaws/publ103/PLAW-117publ103.pdf" TargetMode="External"/><Relationship Id="rId159" Type="http://schemas.openxmlformats.org/officeDocument/2006/relationships/hyperlink" Target="https://www.ecfr.gov/current/title-42/chapter-I/subchapter-D/part-59" TargetMode="External"/><Relationship Id="rId170" Type="http://schemas.openxmlformats.org/officeDocument/2006/relationships/hyperlink" Target="https://www.grantsolutions.gov/gs/preaward/previewPublicAnnouncement.do?id=95156" TargetMode="External"/><Relationship Id="rId191" Type="http://schemas.openxmlformats.org/officeDocument/2006/relationships/hyperlink" Target="https://opa.hhs.gov/sites/default/files/2022-08/title-x-program-handbook-july-2022-508-updated.pdf" TargetMode="External"/><Relationship Id="rId205" Type="http://schemas.openxmlformats.org/officeDocument/2006/relationships/hyperlink" Target="https://www.grantsolutions.gov/gs/preaward/previewPublicAnnouncement.do?id=95156" TargetMode="External"/><Relationship Id="rId107" Type="http://schemas.openxmlformats.org/officeDocument/2006/relationships/hyperlink" Target="https://www.ecfr.gov/current/title-42/chapter-I/subchapter-D/part-59/subpart-A/section-59.5" TargetMode="External"/><Relationship Id="rId11" Type="http://schemas.openxmlformats.org/officeDocument/2006/relationships/hyperlink" Target="file:////Users/HSilirie/Desktop/Revised%20Title%20X%20Policy%20Templates_OPA%20Edits_Lisa%20and%20Rebecca%20Incorporated%20Edits%201_31%20_2022.docx" TargetMode="External"/><Relationship Id="rId32" Type="http://schemas.openxmlformats.org/officeDocument/2006/relationships/hyperlink" Target="file:////Users/HSilirie/Desktop/Revised%20Title%20X%20Policy%20Templates_OPA%20Edits_Lisa%20and%20Rebecca%20Incorporated%20Edits%201_31%20_2022.docx" TargetMode="External"/><Relationship Id="rId53" Type="http://schemas.openxmlformats.org/officeDocument/2006/relationships/hyperlink" Target="file:////Users/HSilirie/Desktop/Revised%20Title%20X%20Policy%20Templates_OPA%20Edits_Lisa%20and%20Rebecca%20Incorporated%20Edits%201_31%20_2022.docx" TargetMode="External"/><Relationship Id="rId74" Type="http://schemas.openxmlformats.org/officeDocument/2006/relationships/hyperlink" Target="https://www.ecfr.gov/current/title-42/chapter-I/subchapter-D/part-59" TargetMode="External"/><Relationship Id="rId128" Type="http://schemas.openxmlformats.org/officeDocument/2006/relationships/hyperlink" Target="https://www.ecfr.gov/current/title-42/chapter-I/subchapter-D/part-59" TargetMode="External"/><Relationship Id="rId149" Type="http://schemas.openxmlformats.org/officeDocument/2006/relationships/hyperlink" Target="https://www.ecfr.gov/current/title-42/chapter-I/subchapter-D/part-59/subpart-A/section-59.5" TargetMode="External"/><Relationship Id="rId5" Type="http://schemas.openxmlformats.org/officeDocument/2006/relationships/settings" Target="settings.xml"/><Relationship Id="rId95" Type="http://schemas.openxmlformats.org/officeDocument/2006/relationships/hyperlink" Target="file:///C:\Users\jfoley\Downloads\(https:\www.ecfr.gov\current\title-45\subtitle-A\subchapter-A\part-75\subpart-D\subject-group-ECFR78b08d9c95aad03\section-75.322)" TargetMode="External"/><Relationship Id="rId160" Type="http://schemas.openxmlformats.org/officeDocument/2006/relationships/hyperlink" Target="https://opa.hhs.gov/sites/default/files/2022-08/title-x-program-handbook-july-2022-508-updated.pdf" TargetMode="External"/><Relationship Id="rId181" Type="http://schemas.openxmlformats.org/officeDocument/2006/relationships/hyperlink" Target="https://www.ecfr.gov/current/title-45/subtitle-A/subchapter-A/part-75" TargetMode="External"/><Relationship Id="rId216" Type="http://schemas.openxmlformats.org/officeDocument/2006/relationships/hyperlink" Target="https://www.govinfo.gov/content/pkg/FR-2000-07-03/pdf/00-16758.pdf" TargetMode="External"/><Relationship Id="rId22" Type="http://schemas.openxmlformats.org/officeDocument/2006/relationships/hyperlink" Target="file:////Users/HSilirie/Desktop/Revised%20Title%20X%20Policy%20Templates_OPA%20Edits_Lisa%20and%20Rebecca%20Incorporated%20Edits%201_31%20_2022.docx" TargetMode="External"/><Relationship Id="rId43" Type="http://schemas.openxmlformats.org/officeDocument/2006/relationships/hyperlink" Target="file:////Users/HSilirie/Desktop/Revised%20Title%20X%20Policy%20Templates_OPA%20Edits_Lisa%20and%20Rebecca%20Incorporated%20Edits%201_31%20_2022.docx" TargetMode="External"/><Relationship Id="rId64" Type="http://schemas.openxmlformats.org/officeDocument/2006/relationships/footer" Target="footer2.xml"/><Relationship Id="rId118" Type="http://schemas.openxmlformats.org/officeDocument/2006/relationships/hyperlink" Target="https://www.grantsolutions.gov/gs/preaward/previewPublicAnnouncement.do?id=95156" TargetMode="External"/><Relationship Id="rId139" Type="http://schemas.openxmlformats.org/officeDocument/2006/relationships/hyperlink" Target="https://opa.hhs.gov/sites/default/files/2022-08/title-x-program-handbook-july-2022-508-updated.pdf" TargetMode="External"/><Relationship Id="rId85" Type="http://schemas.openxmlformats.org/officeDocument/2006/relationships/hyperlink" Target="https://www.ecfr.gov/current/title-45/subtitle-A/subchapter-A/part-84" TargetMode="External"/><Relationship Id="rId150" Type="http://schemas.openxmlformats.org/officeDocument/2006/relationships/hyperlink" Target="https://www.ecfr.gov/current/title-42/chapter-I/subchapter-D/part-59/subpart-A/section-59.2" TargetMode="External"/><Relationship Id="rId171" Type="http://schemas.openxmlformats.org/officeDocument/2006/relationships/hyperlink" Target="https://www.ecfr.gov/current/title-45/subtitle-A/subchapter-A/part-75" TargetMode="External"/><Relationship Id="rId192" Type="http://schemas.openxmlformats.org/officeDocument/2006/relationships/hyperlink" Target="https://www.ecfr.gov/current/title-42/chapter-I/subchapter-D/part-59/subpart-A/section-59.6" TargetMode="External"/><Relationship Id="rId206" Type="http://schemas.openxmlformats.org/officeDocument/2006/relationships/hyperlink" Target="https://opa.hhs.gov/sites/default/files/2022-08/title-x-program-handbook-july-2022-508-updated.pdf" TargetMode="External"/><Relationship Id="rId12" Type="http://schemas.openxmlformats.org/officeDocument/2006/relationships/hyperlink" Target="file:////Users/HSilirie/Desktop/Revised%20Title%20X%20Policy%20Templates_OPA%20Edits_Lisa%20and%20Rebecca%20Incorporated%20Edits%201_31%20_2022.docx" TargetMode="External"/><Relationship Id="rId33" Type="http://schemas.openxmlformats.org/officeDocument/2006/relationships/hyperlink" Target="file:////Users/HSilirie/Desktop/Revised%20Title%20X%20Policy%20Templates_OPA%20Edits_Lisa%20and%20Rebecca%20Incorporated%20Edits%201_31%20_2022.docx" TargetMode="External"/><Relationship Id="rId108" Type="http://schemas.openxmlformats.org/officeDocument/2006/relationships/hyperlink" Target="file:///C:\Users\jfoley\Downloads\(" TargetMode="External"/><Relationship Id="rId129" Type="http://schemas.openxmlformats.org/officeDocument/2006/relationships/hyperlink" Target="https://opa.hhs.gov/sites/default/files/2022-08/title-x-program-handbook-july-2022-508-updated.pdf" TargetMode="External"/><Relationship Id="rId54" Type="http://schemas.openxmlformats.org/officeDocument/2006/relationships/hyperlink" Target="file:////Users/HSilirie/Desktop/Revised%20Title%20X%20Policy%20Templates_OPA%20Edits_Lisa%20and%20Rebecca%20Incorporated%20Edits%201_31%20_2022.docx" TargetMode="External"/><Relationship Id="rId75" Type="http://schemas.openxmlformats.org/officeDocument/2006/relationships/hyperlink" Target="https://opa.hhs.gov/sites/default/files/2022-08/title-x-program-handbook-july-2022-508-updated.pdf" TargetMode="External"/><Relationship Id="rId96" Type="http://schemas.openxmlformats.org/officeDocument/2006/relationships/hyperlink" Target="https://opa.hhs.gov/sites/default/files/2022-08/title-x-program-handbook-july-2022-508-updated.pdf" TargetMode="External"/><Relationship Id="rId140" Type="http://schemas.openxmlformats.org/officeDocument/2006/relationships/hyperlink" Target="https://www.ecfr.gov/current/title-42/chapter-I/subchapter-D/part-59/subpart-A/section-59.5" TargetMode="External"/><Relationship Id="rId161" Type="http://schemas.openxmlformats.org/officeDocument/2006/relationships/hyperlink" Target="https://www.ecfr.gov/current/title-42/chapter-I/subchapter-D/part-59%20-%2059.5" TargetMode="External"/><Relationship Id="rId182" Type="http://schemas.openxmlformats.org/officeDocument/2006/relationships/hyperlink" Target="https://opa.hhs.gov/sites/default/files/2022-08/title-x-program-handbook-july-2022-508-updated.pdf" TargetMode="External"/><Relationship Id="rId217" Type="http://schemas.openxmlformats.org/officeDocument/2006/relationships/hyperlink" Target="https://opa.hhs.gov/sites/default/files/2022-08/title-x-program-handbook-july-2022-508-updated.pdf" TargetMode="External"/><Relationship Id="rId6" Type="http://schemas.openxmlformats.org/officeDocument/2006/relationships/webSettings" Target="webSettings.xml"/><Relationship Id="rId23" Type="http://schemas.openxmlformats.org/officeDocument/2006/relationships/hyperlink" Target="file:////Users/HSilirie/Desktop/Revised%20Title%20X%20Policy%20Templates_OPA%20Edits_Lisa%20and%20Rebecca%20Incorporated%20Edits%201_31%20_2022.docx" TargetMode="External"/><Relationship Id="rId119" Type="http://schemas.openxmlformats.org/officeDocument/2006/relationships/hyperlink" Target="https://www.ecfr.gov/current/title-42/chapter-I/subchapter-D/part-59" TargetMode="External"/><Relationship Id="rId44" Type="http://schemas.openxmlformats.org/officeDocument/2006/relationships/hyperlink" Target="file:////Users/HSilirie/Desktop/Revised%20Title%20X%20Policy%20Templates_OPA%20Edits_Lisa%20and%20Rebecca%20Incorporated%20Edits%201_31%20_2022.docx" TargetMode="External"/><Relationship Id="rId65" Type="http://schemas.openxmlformats.org/officeDocument/2006/relationships/hyperlink" Target="https://opa.hhs.gov/sites/default/files/2022-08/title-x-program-handbook-july-2022-508-updated.pdf" TargetMode="External"/><Relationship Id="rId86" Type="http://schemas.openxmlformats.org/officeDocument/2006/relationships/hyperlink" Target="https://opa.hhs.gov/sites/default/files/2022-08/title-x-program-handbook-july-2022-508-updated.pdf" TargetMode="External"/><Relationship Id="rId130" Type="http://schemas.openxmlformats.org/officeDocument/2006/relationships/hyperlink" Target="https://opa.hhs.gov/sites/default/files/2022-08/title-x-program-handbook-july-2022-508-updated.pdf" TargetMode="External"/><Relationship Id="rId151" Type="http://schemas.openxmlformats.org/officeDocument/2006/relationships/hyperlink" Target="https://opa.hhs.gov/sites/default/files/2022-08/title-x-program-handbook-july-2022-508-updated.pdf" TargetMode="External"/><Relationship Id="rId172" Type="http://schemas.openxmlformats.org/officeDocument/2006/relationships/hyperlink" Target="https://www.ecfr.gov/current/title-45/subtitle-A/subchapter-A/part-75" TargetMode="External"/><Relationship Id="rId193" Type="http://schemas.openxmlformats.org/officeDocument/2006/relationships/hyperlink" Target="https://opa.hhs.gov/sites/default/files/2022-08/title-x-program-handbook-july-2022-508-updated.pdf" TargetMode="External"/><Relationship Id="rId207" Type="http://schemas.openxmlformats.org/officeDocument/2006/relationships/hyperlink" Target="https://www.grantsolutions.gov/gs/preaward/previewPublicAnnouncement.do?id=95156" TargetMode="External"/><Relationship Id="rId13" Type="http://schemas.openxmlformats.org/officeDocument/2006/relationships/hyperlink" Target="file:////Users/HSilirie/Desktop/Revised%20Title%20X%20Policy%20Templates_OPA%20Edits_Lisa%20and%20Rebecca%20Incorporated%20Edits%201_31%20_2022.docx" TargetMode="External"/><Relationship Id="rId109" Type="http://schemas.openxmlformats.org/officeDocument/2006/relationships/hyperlink" Target="https://opa.hhs.gov/grant-programs/title-x-service-grants/about-title-x-service-grants/quality-family-planning)" TargetMode="External"/><Relationship Id="rId34" Type="http://schemas.openxmlformats.org/officeDocument/2006/relationships/hyperlink" Target="file:////Users/HSilirie/Desktop/Revised%20Title%20X%20Policy%20Templates_OPA%20Edits_Lisa%20and%20Rebecca%20Incorporated%20Edits%201_31%20_2022.docx" TargetMode="External"/><Relationship Id="rId55" Type="http://schemas.openxmlformats.org/officeDocument/2006/relationships/hyperlink" Target="file:////Users/HSilirie/Desktop/Revised%20Title%20X%20Policy%20Templates_OPA%20Edits_Lisa%20and%20Rebecca%20Incorporated%20Edits%201_31%20_2022.docx" TargetMode="External"/><Relationship Id="rId76" Type="http://schemas.openxmlformats.org/officeDocument/2006/relationships/hyperlink" Target="https://www.ecfr.gov/current/title-42/chapter-I/subchapter-D/part-59" TargetMode="External"/><Relationship Id="rId97" Type="http://schemas.openxmlformats.org/officeDocument/2006/relationships/hyperlink" Target="https://opa.hhs.gov/sites/default/files/2022-08/title-x-program-handbook-july-2022-508-updated.pdf" TargetMode="External"/><Relationship Id="rId120" Type="http://schemas.openxmlformats.org/officeDocument/2006/relationships/hyperlink" Target="https://opa.hhs.gov/sites/default/files/2022-08/title-x-program-handbook-july-2022-508-updated.pdf" TargetMode="External"/><Relationship Id="rId141" Type="http://schemas.openxmlformats.org/officeDocument/2006/relationships/hyperlink" Target="https://opa.hhs.gov/sites/default/files/2022-08/title-x-program-handbook-july-2022-508-updated.pdf" TargetMode="External"/><Relationship Id="rId7" Type="http://schemas.openxmlformats.org/officeDocument/2006/relationships/footnotes" Target="footnotes.xml"/><Relationship Id="rId162" Type="http://schemas.openxmlformats.org/officeDocument/2006/relationships/hyperlink" Target="https://opa.hhs.gov/sites/default/files/2022-08/title-x-program-handbook-july-2022-508-updated.pdf" TargetMode="External"/><Relationship Id="rId183" Type="http://schemas.openxmlformats.org/officeDocument/2006/relationships/hyperlink" Target="https://opa.hhs.gov/sites/default/files/2022-08/title-x-program-handbook-july-2022-508-updated.pdf" TargetMode="External"/><Relationship Id="rId218" Type="http://schemas.openxmlformats.org/officeDocument/2006/relationships/hyperlink" Target="https://www.govinfo.gov/content/pkg/FR-2000-07-03/pdf/00-16758.pdf" TargetMode="External"/><Relationship Id="rId24" Type="http://schemas.openxmlformats.org/officeDocument/2006/relationships/hyperlink" Target="file:////Users/HSilirie/Desktop/Revised%20Title%20X%20Policy%20Templates_OPA%20Edits_Lisa%20and%20Rebecca%20Incorporated%20Edits%201_31%20_2022.docx" TargetMode="External"/><Relationship Id="rId45" Type="http://schemas.openxmlformats.org/officeDocument/2006/relationships/hyperlink" Target="file:////Users/HSilirie/Desktop/Revised%20Title%20X%20Policy%20Templates_OPA%20Edits_Lisa%20and%20Rebecca%20Incorporated%20Edits%201_31%20_2022.docx" TargetMode="External"/><Relationship Id="rId66" Type="http://schemas.openxmlformats.org/officeDocument/2006/relationships/hyperlink" Target="https://opa.hhs.gov/sites/default/files/2020-07/title-x-statute-attachment-a_0.pdf" TargetMode="External"/><Relationship Id="rId87" Type="http://schemas.openxmlformats.org/officeDocument/2006/relationships/hyperlink" Target="https://reproductivehealthservices.gov" TargetMode="External"/><Relationship Id="rId110" Type="http://schemas.openxmlformats.org/officeDocument/2006/relationships/hyperlink" Target="https://opa.hhs.gov/grant-programs/title-x-service-grants/about-title-x-service-grants/quality-family-planning)" TargetMode="External"/><Relationship Id="rId131" Type="http://schemas.openxmlformats.org/officeDocument/2006/relationships/hyperlink" Target="https://www.ecfr.gov/current/title-42/chapter-I/subchapter-D/part-59" TargetMode="External"/><Relationship Id="rId152" Type="http://schemas.openxmlformats.org/officeDocument/2006/relationships/hyperlink" Target="https://www.ecfr.gov/current/title-42/chapter-I/subchapter-D/part-59/subpart-A/section-59.2" TargetMode="External"/><Relationship Id="rId173" Type="http://schemas.openxmlformats.org/officeDocument/2006/relationships/hyperlink" Target="https://www.congress.gov/117/plaws/publ103/PLAW-117publ103.pdf" TargetMode="External"/><Relationship Id="rId194" Type="http://schemas.openxmlformats.org/officeDocument/2006/relationships/hyperlink" Target="https://opa.hhs.gov/sites/default/files/2020-07/title-x-statute-attachment-a_0.pdf" TargetMode="External"/><Relationship Id="rId208" Type="http://schemas.openxmlformats.org/officeDocument/2006/relationships/hyperlink" Target="https://www.grantsolutions.gov/gs/preaward/previewPublicAnnouncement.do?id=95156" TargetMode="External"/><Relationship Id="rId14" Type="http://schemas.openxmlformats.org/officeDocument/2006/relationships/hyperlink" Target="file:////Users/HSilirie/Desktop/Revised%20Title%20X%20Policy%20Templates_OPA%20Edits_Lisa%20and%20Rebecca%20Incorporated%20Edits%201_31%20_2022.docx" TargetMode="External"/><Relationship Id="rId35" Type="http://schemas.openxmlformats.org/officeDocument/2006/relationships/hyperlink" Target="file:////Users/HSilirie/Desktop/Revised%20Title%20X%20Policy%20Templates_OPA%20Edits_Lisa%20and%20Rebecca%20Incorporated%20Edits%201_31%20_2022.docx" TargetMode="External"/><Relationship Id="rId56" Type="http://schemas.openxmlformats.org/officeDocument/2006/relationships/hyperlink" Target="file:////Users/HSilirie/Desktop/Revised%20Title%20X%20Policy%20Templates_OPA%20Edits_Lisa%20and%20Rebecca%20Incorporated%20Edits%201_31%20_2022.docx" TargetMode="External"/><Relationship Id="rId77" Type="http://schemas.openxmlformats.org/officeDocument/2006/relationships/hyperlink" Target="https://www.hhs.gov/hipaa/index.html" TargetMode="External"/><Relationship Id="rId100" Type="http://schemas.openxmlformats.org/officeDocument/2006/relationships/hyperlink" Target="https://opa.hhs.gov/grant-programs/title-x-service-grants/about-title-x-service-grants/quality-family-planning" TargetMode="External"/><Relationship Id="rId8" Type="http://schemas.openxmlformats.org/officeDocument/2006/relationships/endnotes" Target="endnotes.xml"/><Relationship Id="rId51" Type="http://schemas.openxmlformats.org/officeDocument/2006/relationships/hyperlink" Target="file:////Users/HSilirie/Desktop/Revised%20Title%20X%20Policy%20Templates_OPA%20Edits_Lisa%20and%20Rebecca%20Incorporated%20Edits%201_31%20_2022.docx" TargetMode="External"/><Relationship Id="rId72" Type="http://schemas.openxmlformats.org/officeDocument/2006/relationships/hyperlink" Target="https://www.ecfr.gov/current/title-42/chapter-I/subchapter-D/part-59" TargetMode="External"/><Relationship Id="rId93" Type="http://schemas.openxmlformats.org/officeDocument/2006/relationships/hyperlink" Target="https://opa.hhs.gov/sites/default/files/2022-08/title-x-program-handbook-july-2022-508-updated.pdf" TargetMode="External"/><Relationship Id="rId98" Type="http://schemas.openxmlformats.org/officeDocument/2006/relationships/hyperlink" Target="https://www.ecfr.gov/current/title-42/chapter-I/subchapter-D/part-59/subpart-A/section-59.5" TargetMode="External"/><Relationship Id="rId121" Type="http://schemas.openxmlformats.org/officeDocument/2006/relationships/hyperlink" Target="https://www.ecfr.gov/current/title-42/chapter-I/subchapter-D/part-59/subpart-A/section-59.5" TargetMode="External"/><Relationship Id="rId142" Type="http://schemas.openxmlformats.org/officeDocument/2006/relationships/hyperlink" Target="https://www.ecfr.gov/current/title-42/chapter-I/subchapter-D/part-59/subpart-A/section-59.5" TargetMode="External"/><Relationship Id="rId163" Type="http://schemas.openxmlformats.org/officeDocument/2006/relationships/hyperlink" Target="https://www.ecfr.gov/current/title-42/chapter-I/subchapter-D/part-59" TargetMode="External"/><Relationship Id="rId184" Type="http://schemas.openxmlformats.org/officeDocument/2006/relationships/hyperlink" Target="https://www.ecfr.gov/current/title-42/chapter-I/subchapter-D/part-59" TargetMode="External"/><Relationship Id="rId189" Type="http://schemas.openxmlformats.org/officeDocument/2006/relationships/hyperlink" Target="https://opa.hhs.gov/sites/default/files/2022-08/title-x-program-handbook-july-2022-508-updated.pdf" TargetMode="External"/><Relationship Id="rId219" Type="http://schemas.openxmlformats.org/officeDocument/2006/relationships/hyperlink" Target="https://opa.hhs.gov/sites/default/files/2022-08/title-x-program-handbook-july-2022-508-updated.pdf" TargetMode="External"/><Relationship Id="rId3" Type="http://schemas.openxmlformats.org/officeDocument/2006/relationships/numbering" Target="numbering.xml"/><Relationship Id="rId214" Type="http://schemas.openxmlformats.org/officeDocument/2006/relationships/hyperlink" Target="https://www.congress.gov/117/plaws/publ103/PLAW-117publ103.pdf" TargetMode="External"/><Relationship Id="rId25" Type="http://schemas.openxmlformats.org/officeDocument/2006/relationships/hyperlink" Target="file:////Users/HSilirie/Desktop/Revised%20Title%20X%20Policy%20Templates_OPA%20Edits_Lisa%20and%20Rebecca%20Incorporated%20Edits%201_31%20_2022.docx" TargetMode="External"/><Relationship Id="rId46" Type="http://schemas.openxmlformats.org/officeDocument/2006/relationships/hyperlink" Target="file:////Users/HSilirie/Desktop/Revised%20Title%20X%20Policy%20Templates_OPA%20Edits_Lisa%20and%20Rebecca%20Incorporated%20Edits%201_31%20_2022.docx" TargetMode="External"/><Relationship Id="rId67" Type="http://schemas.openxmlformats.org/officeDocument/2006/relationships/hyperlink" Target="https://www.ecfr.gov/current/title-42/chapter-I/subchapter-D/part-59" TargetMode="External"/><Relationship Id="rId116" Type="http://schemas.openxmlformats.org/officeDocument/2006/relationships/hyperlink" Target="https://opa.hhs.gov/sites/default/files/2022-08/title-x-program-handbook-july-2022-508-updated.pdf" TargetMode="External"/><Relationship Id="rId137" Type="http://schemas.openxmlformats.org/officeDocument/2006/relationships/hyperlink" Target="https://opa.hhs.gov/sites/default/files/2022-08/title-x-program-handbook-july-2022-508-updated.pdf" TargetMode="External"/><Relationship Id="rId158" Type="http://schemas.openxmlformats.org/officeDocument/2006/relationships/hyperlink" Target="https://opa.hhs.gov/sites/default/files/2022-08/title-x-program-handbook-july-2022-508-updated.pdf" TargetMode="External"/><Relationship Id="rId20" Type="http://schemas.openxmlformats.org/officeDocument/2006/relationships/hyperlink" Target="file:////Users/HSilirie/Desktop/Revised%20Title%20X%20Policy%20Templates_OPA%20Edits_Lisa%20and%20Rebecca%20Incorporated%20Edits%201_31%20_2022.docx" TargetMode="External"/><Relationship Id="rId41" Type="http://schemas.openxmlformats.org/officeDocument/2006/relationships/hyperlink" Target="file:////Users/HSilirie/Desktop/Revised%20Title%20X%20Policy%20Templates_OPA%20Edits_Lisa%20and%20Rebecca%20Incorporated%20Edits%201_31%20_2022.docx" TargetMode="External"/><Relationship Id="rId62" Type="http://schemas.openxmlformats.org/officeDocument/2006/relationships/header" Target="header1.xml"/><Relationship Id="rId83" Type="http://schemas.openxmlformats.org/officeDocument/2006/relationships/hyperlink" Target="https://www.hhs.gov/civil-rights/for-individuals/special-topics/limited-english-proficiency/guidance-federal-financial-assistance-recipients-title-vi/index.html" TargetMode="External"/><Relationship Id="rId88" Type="http://schemas.openxmlformats.org/officeDocument/2006/relationships/hyperlink" Target="https://www.grantsolutions.gov/gs/preaward/previewPublicAnnouncement.do?id=95156" TargetMode="External"/><Relationship Id="rId111" Type="http://schemas.openxmlformats.org/officeDocument/2006/relationships/hyperlink" Target="https://opa.hhs.gov/sites/default/files/2022-08/title-x-program-handbook-july-2022-508-updated.pdf" TargetMode="External"/><Relationship Id="rId132" Type="http://schemas.openxmlformats.org/officeDocument/2006/relationships/hyperlink" Target="https://opa.hhs.gov/grant-programs/title-x-service-grants/about-title-x-service-grants/quality-family-planning" TargetMode="External"/><Relationship Id="rId153" Type="http://schemas.openxmlformats.org/officeDocument/2006/relationships/hyperlink" Target="https://opa.hhs.gov/sites/default/files/2022-08/title-x-program-handbook-july-2022-508-updated.pdf" TargetMode="External"/><Relationship Id="rId174" Type="http://schemas.openxmlformats.org/officeDocument/2006/relationships/hyperlink" Target="https://opa.hhs.gov/sites/default/files/2022-08/title-x-program-handbook-july-2022-508-updated.pdf" TargetMode="External"/><Relationship Id="rId179" Type="http://schemas.openxmlformats.org/officeDocument/2006/relationships/hyperlink" Target="https://opa.hhs.gov/sites/default/files/2022-08/title-x-program-handbook-july-2022-508-updated.pdf" TargetMode="External"/><Relationship Id="rId195" Type="http://schemas.openxmlformats.org/officeDocument/2006/relationships/hyperlink" Target="https://www.ecfr.gov/current/title-42/chapter-I/subchapter-D/part-59/subpart-A/section-59.6" TargetMode="External"/><Relationship Id="rId209" Type="http://schemas.openxmlformats.org/officeDocument/2006/relationships/hyperlink" Target="https://opa.hhs.gov/research-evaluation/title-x-services-research/family-planning-annual-report/family-planning-annual" TargetMode="External"/><Relationship Id="rId190" Type="http://schemas.openxmlformats.org/officeDocument/2006/relationships/hyperlink" Target="https://www.ecfr.gov/current/title-42/chapter-I/subchapter-D/part-59" TargetMode="External"/><Relationship Id="rId204" Type="http://schemas.openxmlformats.org/officeDocument/2006/relationships/hyperlink" Target="https://www.grantsolutions.gov/gs/preaward/previewPublicAnnouncement.do?id=95156" TargetMode="External"/><Relationship Id="rId220" Type="http://schemas.openxmlformats.org/officeDocument/2006/relationships/hyperlink" Target="https://www.govinfo.gov/content/pkg/FR-2000-07-03/pdf/00-16758.pdf" TargetMode="External"/><Relationship Id="rId15" Type="http://schemas.openxmlformats.org/officeDocument/2006/relationships/hyperlink" Target="file:////Users/HSilirie/Desktop/Revised%20Title%20X%20Policy%20Templates_OPA%20Edits_Lisa%20and%20Rebecca%20Incorporated%20Edits%201_31%20_2022.docx" TargetMode="External"/><Relationship Id="rId36" Type="http://schemas.openxmlformats.org/officeDocument/2006/relationships/hyperlink" Target="file:////Users/HSilirie/Desktop/Revised%20Title%20X%20Policy%20Templates_OPA%20Edits_Lisa%20and%20Rebecca%20Incorporated%20Edits%201_31%20_2022.docx" TargetMode="External"/><Relationship Id="rId57" Type="http://schemas.openxmlformats.org/officeDocument/2006/relationships/hyperlink" Target="file:////Users/HSilirie/Desktop/Revised%20Title%20X%20Policy%20Templates_OPA%20Edits_Lisa%20and%20Rebecca%20Incorporated%20Edits%201_31%20_2022.docx" TargetMode="External"/><Relationship Id="rId106" Type="http://schemas.openxmlformats.org/officeDocument/2006/relationships/hyperlink" Target="https://opa.hhs.gov/sites/default/files/2022-08/title-x-program-handbook-july-2022-508-updated.pdf" TargetMode="External"/><Relationship Id="rId127" Type="http://schemas.openxmlformats.org/officeDocument/2006/relationships/hyperlink" Target="https://opa.hhs.gov/sites/default/files/2022-08/title-x-program-handbook-july-2022-508-updated.pdf" TargetMode="External"/><Relationship Id="rId10" Type="http://schemas.openxmlformats.org/officeDocument/2006/relationships/hyperlink" Target="https://www.hhs.gov/opa/title-x-family-planning/about-title-x-grants/statutes-and-regulations/index.html" TargetMode="External"/><Relationship Id="rId31" Type="http://schemas.openxmlformats.org/officeDocument/2006/relationships/hyperlink" Target="file:////Users/HSilirie/Desktop/Revised%20Title%20X%20Policy%20Templates_OPA%20Edits_Lisa%20and%20Rebecca%20Incorporated%20Edits%201_31%20_2022.docx" TargetMode="External"/><Relationship Id="rId52" Type="http://schemas.openxmlformats.org/officeDocument/2006/relationships/hyperlink" Target="file:////Users/HSilirie/Desktop/Revised%20Title%20X%20Policy%20Templates_OPA%20Edits_Lisa%20and%20Rebecca%20Incorporated%20Edits%201_31%20_2022.docx" TargetMode="External"/><Relationship Id="rId73" Type="http://schemas.openxmlformats.org/officeDocument/2006/relationships/hyperlink" Target="https://opa.hhs.gov/sites/default/files/2022-08/title-x-program-handbook-july-2022-508-updated.pdf" TargetMode="External"/><Relationship Id="rId78" Type="http://schemas.openxmlformats.org/officeDocument/2006/relationships/hyperlink" Target="https://opa.hhs.gov/sites/default/files/2022-08/title-x-program-handbook-july-2022-508-updated.pdf" TargetMode="External"/><Relationship Id="rId94" Type="http://schemas.openxmlformats.org/officeDocument/2006/relationships/hyperlink" Target="https://www.ecfr.gov/current/title-37/chapter-IV/part-401" TargetMode="External"/><Relationship Id="rId99" Type="http://schemas.openxmlformats.org/officeDocument/2006/relationships/hyperlink" Target="https://opa.hhs.gov/sites/default/files/2020-07/title-x-statute-attachment-a_0.pdf" TargetMode="External"/><Relationship Id="rId101" Type="http://schemas.openxmlformats.org/officeDocument/2006/relationships/hyperlink" Target="file:///C:\Users\jfoley\Downloads\(https:\www.fda.gov\consumers\free-publications-women\birth-control)" TargetMode="External"/><Relationship Id="rId122" Type="http://schemas.openxmlformats.org/officeDocument/2006/relationships/hyperlink" Target="https://www.govinfo.gov/content/pkg/FR-2000-07-03/pdf/00-16758.pdf" TargetMode="External"/><Relationship Id="rId143" Type="http://schemas.openxmlformats.org/officeDocument/2006/relationships/hyperlink" Target="https://opa.hhs.gov/grant-programs/title-x-service-grants/about-title-x-service-grants/quality-family-planning" TargetMode="External"/><Relationship Id="rId148" Type="http://schemas.openxmlformats.org/officeDocument/2006/relationships/hyperlink" Target="file:///C:\Users\jfoley\Downloads\(https:\opa.hhs.gov\sites\default\files\2020-07\title-x-statute-attachment-a_0.pdf)" TargetMode="External"/><Relationship Id="rId164" Type="http://schemas.openxmlformats.org/officeDocument/2006/relationships/hyperlink" Target="https://opa.hhs.gov/sites/default/files/2022-08/title-x-program-handbook-july-2022-508-updated.pdf" TargetMode="External"/><Relationship Id="rId169" Type="http://schemas.openxmlformats.org/officeDocument/2006/relationships/hyperlink" Target="https://www.grantsolutions.gov/gs/preaward/previewPublicAnnouncement.do?id=95156" TargetMode="External"/><Relationship Id="rId185" Type="http://schemas.openxmlformats.org/officeDocument/2006/relationships/hyperlink" Target="https://opa.hhs.gov/sites/default/files/2022-08/title-x-program-handbook-july-2022-508-updated.pdf"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s://www.ecfr.gov/current/title-45/subtitle-A/subchapter-A/part-75" TargetMode="External"/><Relationship Id="rId210" Type="http://schemas.openxmlformats.org/officeDocument/2006/relationships/hyperlink" Target="https://opa.hhs.gov/sites/default/files/2022-08/title-x-program-handbook-july-2022-508-updated.pdf" TargetMode="External"/><Relationship Id="rId215" Type="http://schemas.openxmlformats.org/officeDocument/2006/relationships/hyperlink" Target="https://opa.hhs.gov/sites/default/files/2022-08/title-x-program-handbook-july-2022-508-updated.pdf" TargetMode="External"/><Relationship Id="rId26" Type="http://schemas.openxmlformats.org/officeDocument/2006/relationships/hyperlink" Target="file:////Users/HSilirie/Desktop/Revised%20Title%20X%20Policy%20Templates_OPA%20Edits_Lisa%20and%20Rebecca%20Incorporated%20Edits%201_31%20_2022.docx" TargetMode="External"/><Relationship Id="rId47" Type="http://schemas.openxmlformats.org/officeDocument/2006/relationships/hyperlink" Target="file:////Users/HSilirie/Desktop/Revised%20Title%20X%20Policy%20Templates_OPA%20Edits_Lisa%20and%20Rebecca%20Incorporated%20Edits%201_31%20_2022.docx" TargetMode="External"/><Relationship Id="rId68" Type="http://schemas.openxmlformats.org/officeDocument/2006/relationships/hyperlink" Target="https://opa.hhs.gov/grant-programs/title-x-service-grants/about-title-x-service-grants/quality-family-planning)" TargetMode="External"/><Relationship Id="rId89" Type="http://schemas.openxmlformats.org/officeDocument/2006/relationships/hyperlink" Target="https://www.grantsolutions.gov/gs/preaward/previewPublicAnnouncement.do?id=95156" TargetMode="External"/><Relationship Id="rId112" Type="http://schemas.openxmlformats.org/officeDocument/2006/relationships/hyperlink" Target="https://www.grantsolutions.gov/gs/preaward/previewPublicAnnouncement.do?id=95156" TargetMode="External"/><Relationship Id="rId133" Type="http://schemas.openxmlformats.org/officeDocument/2006/relationships/hyperlink" Target="https://opa.hhs.gov/sites/default/files/2022-08/title-x-program-handbook-july-2022-508-updated.pdf" TargetMode="External"/><Relationship Id="rId154" Type="http://schemas.openxmlformats.org/officeDocument/2006/relationships/hyperlink" Target="https://www.ecfr.gov/current/title-42/chapter-I/subchapter-D/part-59" TargetMode="External"/><Relationship Id="rId175" Type="http://schemas.openxmlformats.org/officeDocument/2006/relationships/hyperlink" Target="https://www.ecfr.gov/current/title-45/subtitle-A/subchapter-A/part-75" TargetMode="External"/><Relationship Id="rId196" Type="http://schemas.openxmlformats.org/officeDocument/2006/relationships/hyperlink" Target="https://opa.hhs.gov/sites/default/files/2022-08/title-x-program-handbook-july-2022-508-updated.pdf" TargetMode="External"/><Relationship Id="rId200" Type="http://schemas.openxmlformats.org/officeDocument/2006/relationships/hyperlink" Target="https://www.cdc.gov/healthliteracy/culture.html" TargetMode="External"/><Relationship Id="rId16" Type="http://schemas.openxmlformats.org/officeDocument/2006/relationships/hyperlink" Target="file:////Users/HSilirie/Desktop/Revised%20Title%20X%20Policy%20Templates_OPA%20Edits_Lisa%20and%20Rebecca%20Incorporated%20Edits%201_31%20_2022.docx" TargetMode="External"/><Relationship Id="rId221" Type="http://schemas.openxmlformats.org/officeDocument/2006/relationships/hyperlink" Target="https://opa.hhs.gov/sites/default/files/2022-08/title-x-program-handbook-july-2022-508-updated.pdf" TargetMode="External"/><Relationship Id="rId37" Type="http://schemas.openxmlformats.org/officeDocument/2006/relationships/hyperlink" Target="file:////Users/HSilirie/Desktop/Revised%20Title%20X%20Policy%20Templates_OPA%20Edits_Lisa%20and%20Rebecca%20Incorporated%20Edits%201_31%20_2022.docx" TargetMode="External"/><Relationship Id="rId58" Type="http://schemas.openxmlformats.org/officeDocument/2006/relationships/hyperlink" Target="file:////Users/HSilirie/Desktop/Revised%20Title%20X%20Policy%20Templates_OPA%20Edits_Lisa%20and%20Rebecca%20Incorporated%20Edits%201_31%20_2022.docx" TargetMode="External"/><Relationship Id="rId79" Type="http://schemas.openxmlformats.org/officeDocument/2006/relationships/hyperlink" Target="https://www.grantsolutions.gov/gs/preaward/previewPublicAnnouncement.do?id=95156" TargetMode="External"/><Relationship Id="rId102" Type="http://schemas.openxmlformats.org/officeDocument/2006/relationships/hyperlink" Target="https://opa.hhs.gov/sites/default/files/2022-08/title-x-program-handbook-july-2022-508-updated.pdf" TargetMode="External"/><Relationship Id="rId123" Type="http://schemas.openxmlformats.org/officeDocument/2006/relationships/hyperlink" Target="https://opa.hhs.gov/sites/default/files/2020-07/title-x-statute-attachment-a_0.pdf" TargetMode="External"/><Relationship Id="rId144" Type="http://schemas.openxmlformats.org/officeDocument/2006/relationships/hyperlink" Target="https://opa.hhs.gov/sites/default/files/2022-08/title-x-program-handbook-july-2022-508-updated.pdf" TargetMode="External"/><Relationship Id="rId90" Type="http://schemas.openxmlformats.org/officeDocument/2006/relationships/hyperlink" Target="https://opa.hhs.gov/sites/default/files/2022-08/title-x-program-handbook-july-2022-508-updated.pdf" TargetMode="External"/><Relationship Id="rId165" Type="http://schemas.openxmlformats.org/officeDocument/2006/relationships/hyperlink" Target="https://www.grantsolutions.gov/gs/preaward/previewPublicAnnouncement.do?id=95156" TargetMode="External"/><Relationship Id="rId186" Type="http://schemas.openxmlformats.org/officeDocument/2006/relationships/hyperlink" Target="https://www.ecfr.gov/current/title-42/chapter-I/subchapter-D/part-59" TargetMode="External"/><Relationship Id="rId211" Type="http://schemas.openxmlformats.org/officeDocument/2006/relationships/hyperlink" Target="https://opa.hhs.gov/sites/default/files/2020-07/title-x-statute-attachment-a_0.pdf" TargetMode="External"/><Relationship Id="rId27" Type="http://schemas.openxmlformats.org/officeDocument/2006/relationships/hyperlink" Target="file:////Users/HSilirie/Desktop/Revised%20Title%20X%20Policy%20Templates_OPA%20Edits_Lisa%20and%20Rebecca%20Incorporated%20Edits%201_31%20_2022.docx" TargetMode="External"/><Relationship Id="rId48" Type="http://schemas.openxmlformats.org/officeDocument/2006/relationships/hyperlink" Target="file:////Users/HSilirie/Desktop/Revised%20Title%20X%20Policy%20Templates_OPA%20Edits_Lisa%20and%20Rebecca%20Incorporated%20Edits%201_31%20_2022.docx" TargetMode="External"/><Relationship Id="rId69" Type="http://schemas.openxmlformats.org/officeDocument/2006/relationships/hyperlink" Target="https://opa.hhs.gov/grant-programs/title-x-service-grants/about-title-x-service-grants/quality-family-planning)" TargetMode="External"/><Relationship Id="rId113" Type="http://schemas.openxmlformats.org/officeDocument/2006/relationships/hyperlink" Target="https://www.grantsolutions.gov/gs/preaward/previewPublicAnnouncement.do?id=95156" TargetMode="External"/><Relationship Id="rId134" Type="http://schemas.openxmlformats.org/officeDocument/2006/relationships/hyperlink" Target="https://opa.hhs.gov/sites/default/files/2020-07/title-x-statute-attachment-a_0.pdf" TargetMode="External"/><Relationship Id="rId80" Type="http://schemas.openxmlformats.org/officeDocument/2006/relationships/hyperlink" Target="https://www.grantsolutions.gov/gs/preaward/previewPublicAnnouncement.do?id=95156" TargetMode="External"/><Relationship Id="rId155" Type="http://schemas.openxmlformats.org/officeDocument/2006/relationships/hyperlink" Target="https://opa.hhs.gov/grant-programs/title-x-service-grants/about-title-x-service-grants/program-policy-notices/opa-program-policy-notice-2016-11-integrating-with-primary-care-providers" TargetMode="External"/><Relationship Id="rId176" Type="http://schemas.openxmlformats.org/officeDocument/2006/relationships/hyperlink" Target="https://opa.hhs.gov/sites/default/files/2022-08/title-x-program-handbook-july-2022-508-updated.pdf" TargetMode="External"/><Relationship Id="rId197" Type="http://schemas.openxmlformats.org/officeDocument/2006/relationships/hyperlink" Target="https://opa.hhs.gov/sites/default/files/2020-07/title-x-statute-attachment-a_0.pdf)" TargetMode="External"/><Relationship Id="rId201" Type="http://schemas.openxmlformats.org/officeDocument/2006/relationships/hyperlink" Target="https://opa.hhs.gov/sites/default/files/2022-08/title-x-program-handbook-july-2022-508-updated.pdf" TargetMode="External"/><Relationship Id="rId222" Type="http://schemas.openxmlformats.org/officeDocument/2006/relationships/hyperlink" Target="https://www.govinfo.gov/content/pkg/FR-2000-07-03/pdf/00-16758.pdf" TargetMode="External"/><Relationship Id="rId17" Type="http://schemas.openxmlformats.org/officeDocument/2006/relationships/hyperlink" Target="file:////Users/HSilirie/Desktop/Revised%20Title%20X%20Policy%20Templates_OPA%20Edits_Lisa%20and%20Rebecca%20Incorporated%20Edits%201_31%20_2022.docx" TargetMode="External"/><Relationship Id="rId38" Type="http://schemas.openxmlformats.org/officeDocument/2006/relationships/hyperlink" Target="file:////Users/HSilirie/Desktop/Revised%20Title%20X%20Policy%20Templates_OPA%20Edits_Lisa%20and%20Rebecca%20Incorporated%20Edits%201_31%20_2022.docx" TargetMode="External"/><Relationship Id="rId59" Type="http://schemas.openxmlformats.org/officeDocument/2006/relationships/hyperlink" Target="file:////Users/HSilirie/Desktop/Revised%20Title%20X%20Policy%20Templates_OPA%20Edits_Lisa%20and%20Rebecca%20Incorporated%20Edits%201_31%20_2022.docx" TargetMode="External"/><Relationship Id="rId103" Type="http://schemas.openxmlformats.org/officeDocument/2006/relationships/hyperlink" Target="https://www.ecfr.gov/current/title-42/chapter-I/subchapter-D/part-59/subpart-A/section-59.5" TargetMode="External"/><Relationship Id="rId124" Type="http://schemas.openxmlformats.org/officeDocument/2006/relationships/hyperlink" Target="https://www.congress.gov/117/plaws/publ103/PLAW-117publ103.pdf" TargetMode="External"/><Relationship Id="rId70" Type="http://schemas.openxmlformats.org/officeDocument/2006/relationships/hyperlink" Target="https://opa.hhs.gov/grant-programs/title-x-service-grants/about-title-x-service-grants/quality-family-planning)" TargetMode="External"/><Relationship Id="rId91" Type="http://schemas.openxmlformats.org/officeDocument/2006/relationships/hyperlink" Target="https://www.hrsa.gov/opa/program-requirements/index.html" TargetMode="External"/><Relationship Id="rId145" Type="http://schemas.openxmlformats.org/officeDocument/2006/relationships/hyperlink" Target="https://www.ecfr.gov/current/title-42/chapter-I/subchapter-D/part-59/subpart-A/section-59.5" TargetMode="External"/><Relationship Id="rId166" Type="http://schemas.openxmlformats.org/officeDocument/2006/relationships/hyperlink" Target="https://www.grantsolutions.gov/gs/preaward/previewPublicAnnouncement.do?id=95156" TargetMode="External"/><Relationship Id="rId187" Type="http://schemas.openxmlformats.org/officeDocument/2006/relationships/hyperlink" Target="https://opa.hhs.gov/sites/default/files/2022-08/title-x-program-handbook-july-2022-508-updated.pdf" TargetMode="External"/><Relationship Id="rId1" Type="http://schemas.openxmlformats.org/officeDocument/2006/relationships/customXml" Target="../customXml/item1.xml"/><Relationship Id="rId212" Type="http://schemas.openxmlformats.org/officeDocument/2006/relationships/hyperlink" Target="https://www.ecfr.gov/current/title-42/chapter-I/subchapter-D/part-59" TargetMode="External"/><Relationship Id="rId28" Type="http://schemas.openxmlformats.org/officeDocument/2006/relationships/hyperlink" Target="file:////Users/HSilirie/Desktop/Revised%20Title%20X%20Policy%20Templates_OPA%20Edits_Lisa%20and%20Rebecca%20Incorporated%20Edits%201_31%20_2022.docx" TargetMode="External"/><Relationship Id="rId49" Type="http://schemas.openxmlformats.org/officeDocument/2006/relationships/hyperlink" Target="file:////Users/HSilirie/Desktop/Revised%20Title%20X%20Policy%20Templates_OPA%20Edits_Lisa%20and%20Rebecca%20Incorporated%20Edits%201_31%20_2022.docx" TargetMode="External"/><Relationship Id="rId114" Type="http://schemas.openxmlformats.org/officeDocument/2006/relationships/hyperlink" Target="https://www.ecfr.gov/current/title-42/chapter-I/subchapter-D/part-59/subpart-A/section-59.5" TargetMode="External"/><Relationship Id="rId60" Type="http://schemas.openxmlformats.org/officeDocument/2006/relationships/hyperlink" Target="file:////Users/HSilirie/Desktop/Revised%20Title%20X%20Policy%20Templates_OPA%20Edits_Lisa%20and%20Rebecca%20Incorporated%20Edits%201_31%20_2022.docx" TargetMode="External"/><Relationship Id="rId81" Type="http://schemas.openxmlformats.org/officeDocument/2006/relationships/hyperlink" Target="https://www.hhs.gov/ocr/index.html" TargetMode="External"/><Relationship Id="rId135" Type="http://schemas.openxmlformats.org/officeDocument/2006/relationships/hyperlink" Target="https://www.ecfr.gov/current/title-42/chapter-I/subchapter-D/part-59/subpart-A/section-59.10" TargetMode="External"/><Relationship Id="rId156" Type="http://schemas.openxmlformats.org/officeDocument/2006/relationships/hyperlink" Target="https://opa.hhs.gov/sites/default/files/2022-08/title-x-program-handbook-july-2022-508-updated.pdf" TargetMode="External"/><Relationship Id="rId177" Type="http://schemas.openxmlformats.org/officeDocument/2006/relationships/hyperlink" Target="file:///C:\Users\jfoley\Downloads\(https:\www.ecfr.gov\current\title-45\subtitle-A\subchapter-A\part-75\subpart-D\subject-group-ECFR8447823477e44a7\section-75.352)" TargetMode="External"/><Relationship Id="rId198" Type="http://schemas.openxmlformats.org/officeDocument/2006/relationships/hyperlink" Target="https://www.ecfr.gov/current/title-42/chapter-I/subchapter-D/part-59/subpart-A/section-59.6" TargetMode="External"/><Relationship Id="rId202" Type="http://schemas.openxmlformats.org/officeDocument/2006/relationships/hyperlink" Target="https://www.ecfr.gov/current/title-42/chapter-I/subchapter-D/part-59/subpart-A/section-59.5" TargetMode="External"/><Relationship Id="rId223" Type="http://schemas.openxmlformats.org/officeDocument/2006/relationships/fontTable" Target="fontTable.xml"/><Relationship Id="rId18" Type="http://schemas.openxmlformats.org/officeDocument/2006/relationships/hyperlink" Target="file:////Users/HSilirie/Desktop/Revised%20Title%20X%20Policy%20Templates_OPA%20Edits_Lisa%20and%20Rebecca%20Incorporated%20Edits%201_31%20_2022.docx" TargetMode="External"/><Relationship Id="rId39" Type="http://schemas.openxmlformats.org/officeDocument/2006/relationships/hyperlink" Target="file:////Users/HSilirie/Desktop/Revised%20Title%20X%20Policy%20Templates_OPA%20Edits_Lisa%20and%20Rebecca%20Incorporated%20Edits%201_31%20_2022.docx" TargetMode="External"/><Relationship Id="rId50" Type="http://schemas.openxmlformats.org/officeDocument/2006/relationships/hyperlink" Target="file:////Users/HSilirie/Desktop/Revised%20Title%20X%20Policy%20Templates_OPA%20Edits_Lisa%20and%20Rebecca%20Incorporated%20Edits%201_31%20_2022.docx" TargetMode="External"/><Relationship Id="rId104" Type="http://schemas.openxmlformats.org/officeDocument/2006/relationships/hyperlink" Target="https://www.ecfr.gov/current/title-42/chapter-I/subchapter-D/part-59/subpart-A/section-59.2" TargetMode="External"/><Relationship Id="rId125" Type="http://schemas.openxmlformats.org/officeDocument/2006/relationships/hyperlink" Target="https://www.hhs.gov/opa/guidelines/clinical-guidelines/quality-family-planning/index.html" TargetMode="External"/><Relationship Id="rId146" Type="http://schemas.openxmlformats.org/officeDocument/2006/relationships/hyperlink" Target="https://opa.hhs.gov/grant-programs/title-x-service-grants/about-title-x-service-grants/quality-family-planning" TargetMode="External"/><Relationship Id="rId167" Type="http://schemas.openxmlformats.org/officeDocument/2006/relationships/hyperlink" Target="https://opa.hhs.gov/sites/default/files/2022-08/title-x-program-handbook-july-2022-508-updated.pdf" TargetMode="External"/><Relationship Id="rId188" Type="http://schemas.openxmlformats.org/officeDocument/2006/relationships/hyperlink" Target="https://www.ecfr.gov/current/title-42/chapter-I/subchapter-D/part-59" TargetMode="External"/><Relationship Id="rId71" Type="http://schemas.openxmlformats.org/officeDocument/2006/relationships/hyperlink" Target="https://opa.hhs.gov/sites/default/files/2022-08/title-x-program-handbook-july-2022-508-updated.pdf" TargetMode="External"/><Relationship Id="rId92" Type="http://schemas.openxmlformats.org/officeDocument/2006/relationships/hyperlink" Target="https://opa.hhs.gov/sites/default/files/2022-08/title-x-program-handbook-july-2022-508-updated.pdf" TargetMode="External"/><Relationship Id="rId213" Type="http://schemas.openxmlformats.org/officeDocument/2006/relationships/hyperlink" Target="https://www.govinfo.gov/content/pkg/FR-2000-07-03/pdf/00-16758.pdf" TargetMode="External"/><Relationship Id="rId2" Type="http://schemas.openxmlformats.org/officeDocument/2006/relationships/customXml" Target="../customXml/item2.xml"/><Relationship Id="rId29" Type="http://schemas.openxmlformats.org/officeDocument/2006/relationships/hyperlink" Target="file:////Users/HSilirie/Desktop/Revised%20Title%20X%20Policy%20Templates_OPA%20Edits_Lisa%20and%20Rebecca%20Incorporated%20Edits%201_31%20_2022.docx" TargetMode="External"/><Relationship Id="rId40" Type="http://schemas.openxmlformats.org/officeDocument/2006/relationships/hyperlink" Target="file:////Users/HSilirie/Desktop/Revised%20Title%20X%20Policy%20Templates_OPA%20Edits_Lisa%20and%20Rebecca%20Incorporated%20Edits%201_31%20_2022.docx" TargetMode="External"/><Relationship Id="rId115" Type="http://schemas.openxmlformats.org/officeDocument/2006/relationships/hyperlink" Target="https://opa.hhs.gov/grant-programs/title-x-service-grants/about-title-x-service-grants/quality-family-planning" TargetMode="External"/><Relationship Id="rId136" Type="http://schemas.openxmlformats.org/officeDocument/2006/relationships/hyperlink" Target="https://www.congress.gov/117/plaws/publ103/PLAW-117publ103.pdf" TargetMode="External"/><Relationship Id="rId157" Type="http://schemas.openxmlformats.org/officeDocument/2006/relationships/hyperlink" Target="https://www.ecfr.gov/current/title-42/chapter-I/subchapter-D/part-59" TargetMode="External"/><Relationship Id="rId178" Type="http://schemas.openxmlformats.org/officeDocument/2006/relationships/hyperlink" Target="https://www.ecfr.gov/current/title-42/chapter-I/subchapter-D/part-59" TargetMode="External"/><Relationship Id="rId61" Type="http://schemas.openxmlformats.org/officeDocument/2006/relationships/hyperlink" Target="file:////Users/HSilirie/Desktop/Revised%20Title%20X%20Policy%20Templates_OPA%20Edits_Lisa%20and%20Rebecca%20Incorporated%20Edits%201_31%20_2022.docx" TargetMode="External"/><Relationship Id="rId82" Type="http://schemas.openxmlformats.org/officeDocument/2006/relationships/hyperlink" Target="https://opa.hhs.gov/grant-programs/title-x-service-grants/about-title-x-service-grants/quality-family-planning" TargetMode="External"/><Relationship Id="rId199" Type="http://schemas.openxmlformats.org/officeDocument/2006/relationships/hyperlink" Target="https://www.cdc.gov/healthliteracy/developmaterials/testing-messages-materials.html" TargetMode="External"/><Relationship Id="rId203" Type="http://schemas.openxmlformats.org/officeDocument/2006/relationships/hyperlink" Target="https://opa.hhs.gov/sites/default/files/2022-08/title-x-program-handbook-july-2022-508-updated.pdf" TargetMode="External"/><Relationship Id="rId19" Type="http://schemas.openxmlformats.org/officeDocument/2006/relationships/hyperlink" Target="file:////Users/HSilirie/Desktop/Revised%20Title%20X%20Policy%20Templates_OPA%20Edits_Lisa%20and%20Rebecca%20Incorporated%20Edits%201_31%20_2022.docx" TargetMode="External"/><Relationship Id="rId224" Type="http://schemas.openxmlformats.org/officeDocument/2006/relationships/theme" Target="theme/theme1.xml"/><Relationship Id="rId30" Type="http://schemas.openxmlformats.org/officeDocument/2006/relationships/hyperlink" Target="file:////Users/HSilirie/Desktop/Revised%20Title%20X%20Policy%20Templates_OPA%20Edits_Lisa%20and%20Rebecca%20Incorporated%20Edits%201_31%20_2022.docx" TargetMode="External"/><Relationship Id="rId105" Type="http://schemas.openxmlformats.org/officeDocument/2006/relationships/hyperlink" Target="https://www.thinkculturalhealth.hhs.gov/" TargetMode="External"/><Relationship Id="rId126" Type="http://schemas.openxmlformats.org/officeDocument/2006/relationships/hyperlink" Target="http://www.abortionfinder.org" TargetMode="External"/><Relationship Id="rId147" Type="http://schemas.openxmlformats.org/officeDocument/2006/relationships/hyperlink" Target="https://opa.hhs.gov/sites/default/files/2022-08/title-x-program-handbook-july-2022-508-updated.pdf" TargetMode="External"/><Relationship Id="rId168" Type="http://schemas.openxmlformats.org/officeDocument/2006/relationships/hyperlink" Target="https://opa.hhs.gov/sites/default/files/2022-08/title-x-program-handbook-july-2022-508-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0jOBGc5ektOKufri/L6gr3J+kA==">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38F644-40A8-47B6-A15D-47362707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32406</Words>
  <Characters>184717</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Clancey Bateman</dc:creator>
  <cp:lastModifiedBy>Jessie Daigneault</cp:lastModifiedBy>
  <cp:revision>2</cp:revision>
  <cp:lastPrinted>2023-02-03T18:14:00Z</cp:lastPrinted>
  <dcterms:created xsi:type="dcterms:W3CDTF">2023-03-14T17:58:00Z</dcterms:created>
  <dcterms:modified xsi:type="dcterms:W3CDTF">2023-03-14T17:58:00Z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0x0101003B3E8452F262004A8B7915A638189CDA</vt:lpwstr>
  </property>
  <property fmtid="{D5CDD505-2E9C-101B-9397-08002B2CF9AE}" pid="3" name="MediaServiceImageTags">
    <vt:lpwstr/>
  </property>
</Properties>
</file>